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E741E" w:rsidP="000578C2">
            <w:pPr>
              <w:pStyle w:val="TitleHeader"/>
              <w:rPr>
                <w:i/>
              </w:rPr>
            </w:pPr>
            <w:smartTag w:uri="urn:schemas-microsoft-com:office:smarttags" w:element="State">
              <w:smartTag w:uri="urn:schemas-microsoft-com:office:smarttags" w:element="place">
                <w:r>
                  <w:lastRenderedPageBreak/>
                  <w:t>California</w:t>
                </w:r>
              </w:smartTag>
            </w:smartTag>
            <w:r>
              <w:t xml:space="preserve"> fescue</w:t>
            </w:r>
          </w:p>
        </w:tc>
      </w:tr>
      <w:tr w:rsidR="00CD49CC">
        <w:tblPrEx>
          <w:tblCellMar>
            <w:top w:w="0" w:type="dxa"/>
            <w:bottom w:w="0" w:type="dxa"/>
          </w:tblCellMar>
        </w:tblPrEx>
        <w:tc>
          <w:tcPr>
            <w:tcW w:w="4410" w:type="dxa"/>
          </w:tcPr>
          <w:p w:rsidR="00CD49CC" w:rsidRPr="008F3D5A" w:rsidRDefault="000E741E" w:rsidP="008F3D5A">
            <w:pPr>
              <w:pStyle w:val="Titlesubheader1"/>
              <w:rPr>
                <w:i/>
              </w:rPr>
            </w:pPr>
            <w:r>
              <w:rPr>
                <w:i/>
              </w:rPr>
              <w:t>Festuca californica</w:t>
            </w:r>
            <w:r w:rsidR="000F1970" w:rsidRPr="008F3D5A">
              <w:t xml:space="preserve"> </w:t>
            </w:r>
            <w:r>
              <w:t>Vasey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0E741E">
              <w:t>FECA</w:t>
            </w:r>
          </w:p>
        </w:tc>
      </w:tr>
    </w:tbl>
    <w:p w:rsidR="00CD49CC" w:rsidRPr="003631C1" w:rsidRDefault="00CD49CC" w:rsidP="003631C1">
      <w:pPr>
        <w:jc w:val="left"/>
        <w:rPr>
          <w:sz w:val="20"/>
        </w:rPr>
      </w:pPr>
    </w:p>
    <w:p w:rsidR="00477788" w:rsidRDefault="00477788" w:rsidP="00477788">
      <w:pPr>
        <w:pStyle w:val="Header"/>
        <w:tabs>
          <w:tab w:val="clear" w:pos="4320"/>
          <w:tab w:val="clear" w:pos="8640"/>
          <w:tab w:val="left" w:pos="2430"/>
        </w:tabs>
        <w:jc w:val="left"/>
        <w:rPr>
          <w:i/>
          <w:sz w:val="18"/>
        </w:rPr>
      </w:pPr>
      <w:r>
        <w:rPr>
          <w:i/>
          <w:sz w:val="18"/>
        </w:rPr>
        <w:t xml:space="preserve">Contributed by: </w:t>
      </w:r>
      <w:smartTag w:uri="urn:schemas-microsoft-com:office:smarttags" w:element="PlaceName">
        <w:r>
          <w:rPr>
            <w:i/>
            <w:sz w:val="18"/>
          </w:rPr>
          <w:t>USDA</w:t>
        </w:r>
      </w:smartTag>
      <w:r>
        <w:rPr>
          <w:i/>
          <w:sz w:val="18"/>
        </w:rPr>
        <w:t xml:space="preserve"> </w:t>
      </w:r>
      <w:smartTag w:uri="urn:schemas-microsoft-com:office:smarttags" w:element="PlaceName">
        <w:r>
          <w:rPr>
            <w:i/>
            <w:sz w:val="18"/>
          </w:rPr>
          <w:t>NRCS</w:t>
        </w:r>
      </w:smartTag>
      <w:r>
        <w:rPr>
          <w:i/>
          <w:sz w:val="18"/>
        </w:rPr>
        <w:t xml:space="preserve"> </w:t>
      </w:r>
      <w:smartTag w:uri="urn:schemas-microsoft-com:office:smarttags" w:element="PlaceName">
        <w:r>
          <w:rPr>
            <w:i/>
            <w:sz w:val="18"/>
          </w:rPr>
          <w:t>Plant</w:t>
        </w:r>
      </w:smartTag>
      <w:r>
        <w:rPr>
          <w:i/>
          <w:sz w:val="18"/>
        </w:rPr>
        <w:t xml:space="preserve"> </w:t>
      </w:r>
      <w:smartTag w:uri="urn:schemas-microsoft-com:office:smarttags" w:element="PlaceName">
        <w:r>
          <w:rPr>
            <w:i/>
            <w:sz w:val="18"/>
          </w:rPr>
          <w:t>Materials</w:t>
        </w:r>
      </w:smartTag>
      <w:r>
        <w:rPr>
          <w:i/>
          <w:sz w:val="18"/>
        </w:rPr>
        <w:t xml:space="preserve"> </w:t>
      </w:r>
      <w:smartTag w:uri="urn:schemas-microsoft-com:office:smarttags" w:element="PlaceType">
        <w:r>
          <w:rPr>
            <w:i/>
            <w:sz w:val="18"/>
          </w:rPr>
          <w:t>Center</w:t>
        </w:r>
      </w:smartTag>
      <w:r>
        <w:rPr>
          <w:i/>
          <w:sz w:val="18"/>
        </w:rPr>
        <w:t xml:space="preserve">, </w:t>
      </w:r>
      <w:smartTag w:uri="urn:schemas-microsoft-com:office:smarttags" w:element="place">
        <w:smartTag w:uri="urn:schemas-microsoft-com:office:smarttags" w:element="City">
          <w:r>
            <w:rPr>
              <w:i/>
              <w:sz w:val="18"/>
            </w:rPr>
            <w:t>Corvallis</w:t>
          </w:r>
        </w:smartTag>
        <w:r>
          <w:rPr>
            <w:i/>
            <w:sz w:val="18"/>
          </w:rPr>
          <w:t xml:space="preserve">, </w:t>
        </w:r>
        <w:smartTag w:uri="urn:schemas-microsoft-com:office:smarttags" w:element="State">
          <w:r>
            <w:rPr>
              <w:i/>
              <w:sz w:val="18"/>
            </w:rPr>
            <w:t>Oregon</w:t>
          </w:r>
        </w:smartTag>
      </w:smartTag>
    </w:p>
    <w:p w:rsidR="00477788" w:rsidRPr="00494839" w:rsidRDefault="00E4555B" w:rsidP="00477788">
      <w:pPr>
        <w:ind w:left="-180" w:firstLine="180"/>
        <w:jc w:val="both"/>
        <w:rPr>
          <w:b/>
        </w:rPr>
      </w:pPr>
      <w:r>
        <w:rPr>
          <w:b/>
          <w:noProof/>
        </w:rPr>
        <w:drawing>
          <wp:inline distT="0" distB="0" distL="0" distR="0">
            <wp:extent cx="2533650" cy="3657600"/>
            <wp:effectExtent l="19050" t="0" r="0" b="0"/>
            <wp:docPr id="1" name="Picture 1" descr="Color image of California fesc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California fescue"/>
                    <pic:cNvPicPr>
                      <a:picLocks noChangeAspect="1" noChangeArrowheads="1"/>
                    </pic:cNvPicPr>
                  </pic:nvPicPr>
                  <pic:blipFill>
                    <a:blip r:embed="rId8" cstate="print"/>
                    <a:srcRect/>
                    <a:stretch>
                      <a:fillRect/>
                    </a:stretch>
                  </pic:blipFill>
                  <pic:spPr bwMode="auto">
                    <a:xfrm>
                      <a:off x="0" y="0"/>
                      <a:ext cx="2533650" cy="3657600"/>
                    </a:xfrm>
                    <a:prstGeom prst="rect">
                      <a:avLst/>
                    </a:prstGeom>
                    <a:noFill/>
                    <a:ln w="9525">
                      <a:noFill/>
                      <a:miter lim="800000"/>
                      <a:headEnd/>
                      <a:tailEnd/>
                    </a:ln>
                  </pic:spPr>
                </pic:pic>
              </a:graphicData>
            </a:graphic>
          </wp:inline>
        </w:drawing>
      </w:r>
    </w:p>
    <w:p w:rsidR="00477788" w:rsidRDefault="00477788" w:rsidP="00477788">
      <w:pPr>
        <w:jc w:val="left"/>
        <w:rPr>
          <w:b/>
          <w:sz w:val="20"/>
        </w:rPr>
      </w:pPr>
    </w:p>
    <w:p w:rsidR="00477788" w:rsidRPr="00D460BB" w:rsidRDefault="00477788" w:rsidP="00477788">
      <w:pPr>
        <w:jc w:val="left"/>
        <w:rPr>
          <w:sz w:val="20"/>
        </w:rPr>
      </w:pPr>
      <w:r w:rsidRPr="00D84953">
        <w:rPr>
          <w:b/>
          <w:sz w:val="20"/>
        </w:rPr>
        <w:t xml:space="preserve">Alternate names:  </w:t>
      </w:r>
      <w:r w:rsidRPr="00D460BB">
        <w:rPr>
          <w:sz w:val="20"/>
        </w:rPr>
        <w:t xml:space="preserve">A close relative is </w:t>
      </w:r>
      <w:r>
        <w:rPr>
          <w:sz w:val="20"/>
        </w:rPr>
        <w:t xml:space="preserve">Parish’s </w:t>
      </w:r>
      <w:smartTag w:uri="urn:schemas-microsoft-com:office:smarttags" w:element="place">
        <w:smartTag w:uri="urn:schemas-microsoft-com:office:smarttags" w:element="State">
          <w:r>
            <w:rPr>
              <w:sz w:val="20"/>
            </w:rPr>
            <w:t>California</w:t>
          </w:r>
        </w:smartTag>
      </w:smartTag>
      <w:r>
        <w:rPr>
          <w:sz w:val="20"/>
        </w:rPr>
        <w:t xml:space="preserve"> fescue, </w:t>
      </w:r>
      <w:r w:rsidRPr="00395B45">
        <w:rPr>
          <w:i/>
          <w:sz w:val="20"/>
        </w:rPr>
        <w:t>Festuca parishii</w:t>
      </w:r>
      <w:r w:rsidRPr="00D460BB">
        <w:rPr>
          <w:sz w:val="20"/>
        </w:rPr>
        <w:t xml:space="preserve"> </w:t>
      </w:r>
      <w:r>
        <w:rPr>
          <w:sz w:val="20"/>
        </w:rPr>
        <w:t xml:space="preserve">or </w:t>
      </w:r>
      <w:r w:rsidRPr="00395B45">
        <w:rPr>
          <w:i/>
          <w:sz w:val="20"/>
        </w:rPr>
        <w:t>Festuca californica</w:t>
      </w:r>
      <w:r w:rsidRPr="00D460BB">
        <w:rPr>
          <w:sz w:val="20"/>
        </w:rPr>
        <w:t xml:space="preserve"> var</w:t>
      </w:r>
      <w:r w:rsidRPr="00395B45">
        <w:rPr>
          <w:i/>
          <w:sz w:val="20"/>
        </w:rPr>
        <w:t>. parishii</w:t>
      </w:r>
      <w:r w:rsidRPr="00D460BB">
        <w:rPr>
          <w:sz w:val="20"/>
        </w:rPr>
        <w:t>.</w:t>
      </w:r>
    </w:p>
    <w:p w:rsidR="00477788" w:rsidRDefault="00477788" w:rsidP="00477788">
      <w:pPr>
        <w:jc w:val="left"/>
        <w:rPr>
          <w:b/>
          <w:sz w:val="20"/>
        </w:rPr>
      </w:pPr>
    </w:p>
    <w:p w:rsidR="00477788" w:rsidRDefault="00477788" w:rsidP="00477788">
      <w:pPr>
        <w:jc w:val="left"/>
        <w:rPr>
          <w:sz w:val="20"/>
        </w:rPr>
      </w:pPr>
      <w:r w:rsidRPr="00522D5C">
        <w:rPr>
          <w:b/>
          <w:sz w:val="20"/>
        </w:rPr>
        <w:t xml:space="preserve">Uses: </w:t>
      </w:r>
      <w:r>
        <w:rPr>
          <w:b/>
          <w:sz w:val="20"/>
        </w:rPr>
        <w:t xml:space="preserve"> </w:t>
      </w:r>
      <w:r>
        <w:rPr>
          <w:sz w:val="20"/>
        </w:rPr>
        <w:t xml:space="preserve">California fescue is a native grass useful for the restoration of upland plant communities, especially oak savanna, open woodlands, and  prairies in Oregon and California.  Its deep roots make it a good candidate for erosion control on slopes.  The species often persists throughout the year with evergreen foliage in milder environments.  Tightly clumped bases and non-aggressive growth habit suggest compatibility with forbs.  Other possible uses are revegetation of disturbed areas and wildlife food and cover.  Palatability is medium for all classes of ungulates. The species attracts certain butterflies and many native birds eat the seeds.  As a tall grass with thick chalky blue to green foliage, </w:t>
      </w:r>
      <w:smartTag w:uri="urn:schemas-microsoft-com:office:smarttags" w:element="place">
        <w:smartTag w:uri="urn:schemas-microsoft-com:office:smarttags" w:element="State">
          <w:r>
            <w:rPr>
              <w:sz w:val="20"/>
            </w:rPr>
            <w:lastRenderedPageBreak/>
            <w:t>California</w:t>
          </w:r>
        </w:smartTag>
      </w:smartTag>
      <w:r>
        <w:rPr>
          <w:sz w:val="20"/>
        </w:rPr>
        <w:t xml:space="preserve"> fescue is increasingly appreciated for its ornamental and environmental landscape value.  </w:t>
      </w:r>
    </w:p>
    <w:p w:rsidR="00477788" w:rsidRPr="00DF7287" w:rsidRDefault="00477788" w:rsidP="00477788">
      <w:pPr>
        <w:jc w:val="left"/>
        <w:rPr>
          <w:sz w:val="20"/>
        </w:rPr>
      </w:pPr>
    </w:p>
    <w:p w:rsidR="00477788" w:rsidRDefault="00477788" w:rsidP="00477788">
      <w:pPr>
        <w:pStyle w:val="Heading1"/>
        <w:jc w:val="left"/>
        <w:rPr>
          <w:b w:val="0"/>
        </w:rPr>
      </w:pPr>
      <w:r>
        <w:t xml:space="preserve">Description:  </w:t>
      </w:r>
      <w:smartTag w:uri="urn:schemas-microsoft-com:office:smarttags" w:element="place">
        <w:smartTag w:uri="urn:schemas-microsoft-com:office:smarttags" w:element="State">
          <w:r w:rsidRPr="006364B6">
            <w:rPr>
              <w:b w:val="0"/>
            </w:rPr>
            <w:t>California</w:t>
          </w:r>
        </w:smartTag>
      </w:smartTag>
      <w:r w:rsidRPr="006364B6">
        <w:rPr>
          <w:b w:val="0"/>
        </w:rPr>
        <w:t xml:space="preserve"> fescue is a native</w:t>
      </w:r>
      <w:r>
        <w:rPr>
          <w:b w:val="0"/>
        </w:rPr>
        <w:t>,</w:t>
      </w:r>
      <w:r w:rsidRPr="006364B6">
        <w:rPr>
          <w:b w:val="0"/>
        </w:rPr>
        <w:t xml:space="preserve"> </w:t>
      </w:r>
      <w:r>
        <w:rPr>
          <w:b w:val="0"/>
        </w:rPr>
        <w:t xml:space="preserve">cool season </w:t>
      </w:r>
      <w:r w:rsidRPr="006364B6">
        <w:rPr>
          <w:b w:val="0"/>
        </w:rPr>
        <w:t>perennial bunchgrass</w:t>
      </w:r>
      <w:r>
        <w:rPr>
          <w:b w:val="0"/>
        </w:rPr>
        <w:t xml:space="preserve"> that is intermediate to long lived.  The base is tightly clumped and the culms (stems) are tall and erect, growing to a height of 60-140 cm. Inflorescences (flowers or panicles) are 10-30 cm long, open and sparsely branched.  Branches usually occur in pairs.  Leaves are medium textured (2-4 mm wide), primarily basal, stiff, sometimes purple tinged, flat or rolled, firm, and</w:t>
      </w:r>
      <w:r w:rsidRPr="006364B6">
        <w:rPr>
          <w:b w:val="0"/>
        </w:rPr>
        <w:t xml:space="preserve"> rough t</w:t>
      </w:r>
      <w:r>
        <w:rPr>
          <w:b w:val="0"/>
        </w:rPr>
        <w:t>o the touch</w:t>
      </w:r>
      <w:r w:rsidRPr="006364B6">
        <w:rPr>
          <w:b w:val="0"/>
        </w:rPr>
        <w:t>.</w:t>
      </w:r>
      <w:r>
        <w:rPr>
          <w:b w:val="0"/>
        </w:rPr>
        <w:t xml:space="preserve">  Plants are typically gray</w:t>
      </w:r>
      <w:r w:rsidRPr="00010083">
        <w:rPr>
          <w:b w:val="0"/>
        </w:rPr>
        <w:t>ish blue</w:t>
      </w:r>
      <w:r>
        <w:rPr>
          <w:b w:val="0"/>
        </w:rPr>
        <w:t xml:space="preserve"> to </w:t>
      </w:r>
      <w:r w:rsidRPr="00010083">
        <w:rPr>
          <w:b w:val="0"/>
        </w:rPr>
        <w:t>green and lac</w:t>
      </w:r>
      <w:r>
        <w:rPr>
          <w:b w:val="0"/>
        </w:rPr>
        <w:t>k horizontal rooting systems.  This species flowers anytime between March and July, depending on elevation, population, or locale.</w:t>
      </w:r>
    </w:p>
    <w:p w:rsidR="00477788" w:rsidRPr="00DE16AA" w:rsidRDefault="00477788" w:rsidP="00477788">
      <w:pPr>
        <w:jc w:val="left"/>
        <w:rPr>
          <w:sz w:val="20"/>
        </w:rPr>
      </w:pPr>
    </w:p>
    <w:p w:rsidR="00477788" w:rsidRPr="00DD4865" w:rsidRDefault="00477788" w:rsidP="00477788">
      <w:pPr>
        <w:jc w:val="left"/>
        <w:rPr>
          <w:sz w:val="20"/>
        </w:rPr>
      </w:pPr>
      <w:r w:rsidRPr="00282E18">
        <w:rPr>
          <w:i/>
          <w:sz w:val="20"/>
        </w:rPr>
        <w:t>Key to identification</w:t>
      </w:r>
      <w:r w:rsidRPr="00282E18">
        <w:rPr>
          <w:sz w:val="20"/>
        </w:rPr>
        <w:t xml:space="preserve">: </w:t>
      </w:r>
      <w:r>
        <w:rPr>
          <w:sz w:val="20"/>
        </w:rPr>
        <w:t xml:space="preserve"> </w:t>
      </w:r>
      <w:smartTag w:uri="urn:schemas-microsoft-com:office:smarttags" w:element="State">
        <w:smartTag w:uri="urn:schemas-microsoft-com:office:smarttags" w:element="place">
          <w:r>
            <w:rPr>
              <w:sz w:val="20"/>
            </w:rPr>
            <w:t>California</w:t>
          </w:r>
        </w:smartTag>
      </w:smartTag>
      <w:r>
        <w:rPr>
          <w:sz w:val="20"/>
        </w:rPr>
        <w:t xml:space="preserve"> fescue is coarser textured and usually taller than other native fescues, but might be confused with tall fescue (</w:t>
      </w:r>
      <w:r w:rsidRPr="00DD4865">
        <w:rPr>
          <w:i/>
          <w:sz w:val="20"/>
        </w:rPr>
        <w:t>Schedonorus phoenix</w:t>
      </w:r>
      <w:r>
        <w:rPr>
          <w:i/>
          <w:sz w:val="20"/>
        </w:rPr>
        <w:t xml:space="preserve">, </w:t>
      </w:r>
      <w:r w:rsidRPr="00DD4865">
        <w:rPr>
          <w:sz w:val="20"/>
        </w:rPr>
        <w:t>synonym</w:t>
      </w:r>
      <w:r>
        <w:rPr>
          <w:i/>
          <w:sz w:val="20"/>
        </w:rPr>
        <w:t xml:space="preserve"> Festuca arundinacea</w:t>
      </w:r>
      <w:r w:rsidRPr="00DD4865">
        <w:rPr>
          <w:sz w:val="20"/>
        </w:rPr>
        <w:t>)</w:t>
      </w:r>
      <w:r w:rsidR="00381EFA">
        <w:rPr>
          <w:sz w:val="20"/>
        </w:rPr>
        <w:t>,</w:t>
      </w:r>
      <w:r>
        <w:rPr>
          <w:sz w:val="20"/>
        </w:rPr>
        <w:t xml:space="preserve"> which is widely introduced in the region.</w:t>
      </w:r>
      <w:r w:rsidRPr="00DD4865">
        <w:rPr>
          <w:sz w:val="20"/>
        </w:rPr>
        <w:t xml:space="preserve"> </w:t>
      </w:r>
      <w:r>
        <w:rPr>
          <w:sz w:val="20"/>
        </w:rPr>
        <w:t xml:space="preserve"> However, compared to </w:t>
      </w:r>
      <w:smartTag w:uri="urn:schemas-microsoft-com:office:smarttags" w:element="place">
        <w:smartTag w:uri="urn:schemas-microsoft-com:office:smarttags" w:element="State">
          <w:r>
            <w:rPr>
              <w:sz w:val="20"/>
            </w:rPr>
            <w:t>California</w:t>
          </w:r>
        </w:smartTag>
      </w:smartTag>
      <w:r>
        <w:rPr>
          <w:sz w:val="20"/>
        </w:rPr>
        <w:t xml:space="preserve"> fescue, the leaves of tall fescue are wider (4-10 mm vs. 2-4 mm) and have prominent or clasping auricles (lobes at the base of the leaf blades).  Parish’s fescue is smaller, but otherwise very similar to </w:t>
      </w:r>
      <w:smartTag w:uri="urn:schemas-microsoft-com:office:smarttags" w:element="place">
        <w:smartTag w:uri="urn:schemas-microsoft-com:office:smarttags" w:element="State">
          <w:r>
            <w:rPr>
              <w:sz w:val="20"/>
            </w:rPr>
            <w:t>California</w:t>
          </w:r>
        </w:smartTag>
      </w:smartTag>
      <w:r>
        <w:rPr>
          <w:sz w:val="20"/>
        </w:rPr>
        <w:t xml:space="preserve"> fescue. </w:t>
      </w:r>
    </w:p>
    <w:p w:rsidR="00477788" w:rsidRPr="00DE16AA" w:rsidRDefault="00477788" w:rsidP="00477788">
      <w:pPr>
        <w:jc w:val="left"/>
        <w:rPr>
          <w:sz w:val="20"/>
        </w:rPr>
      </w:pPr>
    </w:p>
    <w:p w:rsidR="00477788" w:rsidRPr="00344380" w:rsidRDefault="00477788" w:rsidP="00477788">
      <w:pPr>
        <w:jc w:val="left"/>
        <w:rPr>
          <w:sz w:val="20"/>
        </w:rPr>
      </w:pPr>
      <w:r w:rsidRPr="00344380">
        <w:rPr>
          <w:b/>
          <w:sz w:val="20"/>
        </w:rPr>
        <w:t>Adaptation:</w:t>
      </w:r>
      <w:r>
        <w:t xml:space="preserve">  </w:t>
      </w:r>
      <w:smartTag w:uri="urn:schemas-microsoft-com:office:smarttags" w:element="State">
        <w:r w:rsidRPr="00344380">
          <w:rPr>
            <w:sz w:val="20"/>
          </w:rPr>
          <w:t>California</w:t>
        </w:r>
      </w:smartTag>
      <w:r w:rsidRPr="00344380">
        <w:rPr>
          <w:sz w:val="20"/>
        </w:rPr>
        <w:t xml:space="preserve"> fescue is found </w:t>
      </w:r>
      <w:r>
        <w:rPr>
          <w:sz w:val="20"/>
        </w:rPr>
        <w:t>in large parts of</w:t>
      </w:r>
      <w:r w:rsidRPr="00344380">
        <w:rPr>
          <w:sz w:val="20"/>
        </w:rPr>
        <w:t xml:space="preserve"> </w:t>
      </w:r>
      <w:smartTag w:uri="urn:schemas-microsoft-com:office:smarttags" w:element="State">
        <w:r w:rsidRPr="00344380">
          <w:rPr>
            <w:sz w:val="20"/>
          </w:rPr>
          <w:t>Oregon</w:t>
        </w:r>
      </w:smartTag>
      <w:r w:rsidRPr="00344380">
        <w:rPr>
          <w:sz w:val="20"/>
        </w:rPr>
        <w:t xml:space="preserve"> and </w:t>
      </w:r>
      <w:smartTag w:uri="urn:schemas-microsoft-com:office:smarttags" w:element="State">
        <w:r w:rsidRPr="00344380">
          <w:rPr>
            <w:sz w:val="20"/>
          </w:rPr>
          <w:t>California</w:t>
        </w:r>
      </w:smartTag>
      <w:r w:rsidRPr="00344380">
        <w:rPr>
          <w:sz w:val="20"/>
        </w:rPr>
        <w:t>; its range includes the Coast Ranges</w:t>
      </w:r>
      <w:r>
        <w:rPr>
          <w:sz w:val="20"/>
        </w:rPr>
        <w:t>, foothills,</w:t>
      </w:r>
      <w:r w:rsidRPr="00344380">
        <w:rPr>
          <w:sz w:val="20"/>
        </w:rPr>
        <w:t xml:space="preserve"> and valley</w:t>
      </w:r>
      <w:r>
        <w:rPr>
          <w:sz w:val="20"/>
        </w:rPr>
        <w:t>s</w:t>
      </w:r>
      <w:r w:rsidRPr="00344380">
        <w:rPr>
          <w:sz w:val="20"/>
        </w:rPr>
        <w:t xml:space="preserve"> from </w:t>
      </w:r>
      <w:smartTag w:uri="urn:schemas-microsoft-com:office:smarttags" w:element="City">
        <w:r w:rsidRPr="00344380">
          <w:rPr>
            <w:sz w:val="20"/>
          </w:rPr>
          <w:t>Clackamas County</w:t>
        </w:r>
      </w:smartTag>
      <w:r w:rsidRPr="00344380">
        <w:rPr>
          <w:sz w:val="20"/>
        </w:rPr>
        <w:t xml:space="preserve">, </w:t>
      </w:r>
      <w:smartTag w:uri="urn:schemas-microsoft-com:office:smarttags" w:element="State">
        <w:r w:rsidRPr="00344380">
          <w:rPr>
            <w:sz w:val="20"/>
          </w:rPr>
          <w:t>Oregon</w:t>
        </w:r>
      </w:smartTag>
      <w:r w:rsidRPr="00344380">
        <w:rPr>
          <w:sz w:val="20"/>
        </w:rPr>
        <w:t xml:space="preserve">, to </w:t>
      </w:r>
      <w:smartTag w:uri="urn:schemas-microsoft-com:office:smarttags" w:element="place">
        <w:smartTag w:uri="urn:schemas-microsoft-com:office:smarttags" w:element="City">
          <w:r w:rsidRPr="00344380">
            <w:rPr>
              <w:sz w:val="20"/>
            </w:rPr>
            <w:t>San Luis Obispo County</w:t>
          </w:r>
        </w:smartTag>
        <w:r w:rsidRPr="00344380">
          <w:rPr>
            <w:sz w:val="20"/>
          </w:rPr>
          <w:t xml:space="preserve">, </w:t>
        </w:r>
        <w:smartTag w:uri="urn:schemas-microsoft-com:office:smarttags" w:element="State">
          <w:r w:rsidRPr="00344380">
            <w:rPr>
              <w:sz w:val="20"/>
            </w:rPr>
            <w:t>California</w:t>
          </w:r>
        </w:smartTag>
      </w:smartTag>
      <w:r w:rsidRPr="00344380">
        <w:rPr>
          <w:sz w:val="20"/>
        </w:rPr>
        <w:t xml:space="preserve">. The species also occurs in the Cascade Range from </w:t>
      </w:r>
      <w:smartTag w:uri="urn:schemas-microsoft-com:office:smarttags" w:element="PlaceName">
        <w:r w:rsidRPr="00344380">
          <w:rPr>
            <w:sz w:val="20"/>
          </w:rPr>
          <w:t>Clackamas</w:t>
        </w:r>
      </w:smartTag>
      <w:r w:rsidRPr="00344380">
        <w:rPr>
          <w:sz w:val="20"/>
        </w:rPr>
        <w:t xml:space="preserve"> </w:t>
      </w:r>
      <w:smartTag w:uri="urn:schemas-microsoft-com:office:smarttags" w:element="PlaceType">
        <w:r w:rsidRPr="00344380">
          <w:rPr>
            <w:sz w:val="20"/>
          </w:rPr>
          <w:t>Count</w:t>
        </w:r>
        <w:r>
          <w:rPr>
            <w:sz w:val="20"/>
          </w:rPr>
          <w:t>y</w:t>
        </w:r>
      </w:smartTag>
      <w:r w:rsidRPr="00344380">
        <w:rPr>
          <w:sz w:val="20"/>
        </w:rPr>
        <w:t xml:space="preserve"> south into </w:t>
      </w:r>
      <w:smartTag w:uri="urn:schemas-microsoft-com:office:smarttags" w:element="State">
        <w:r w:rsidRPr="00344380">
          <w:rPr>
            <w:sz w:val="20"/>
          </w:rPr>
          <w:t>California</w:t>
        </w:r>
      </w:smartTag>
      <w:r w:rsidRPr="00344380">
        <w:rPr>
          <w:sz w:val="20"/>
        </w:rPr>
        <w:t xml:space="preserve"> and </w:t>
      </w:r>
      <w:r>
        <w:rPr>
          <w:sz w:val="20"/>
        </w:rPr>
        <w:t xml:space="preserve">in </w:t>
      </w:r>
      <w:r w:rsidRPr="00344380">
        <w:rPr>
          <w:sz w:val="20"/>
        </w:rPr>
        <w:t xml:space="preserve">the north and central </w:t>
      </w:r>
      <w:smartTag w:uri="urn:schemas-microsoft-com:office:smarttags" w:element="place">
        <w:r w:rsidRPr="00344380">
          <w:rPr>
            <w:sz w:val="20"/>
          </w:rPr>
          <w:t>Sierra Nevada</w:t>
        </w:r>
      </w:smartTag>
      <w:r>
        <w:rPr>
          <w:sz w:val="20"/>
        </w:rPr>
        <w:t>.  Elevation range is from sea level to</w:t>
      </w:r>
      <w:r w:rsidRPr="00344380">
        <w:rPr>
          <w:sz w:val="20"/>
        </w:rPr>
        <w:t xml:space="preserve"> 6</w:t>
      </w:r>
      <w:r>
        <w:rPr>
          <w:sz w:val="20"/>
        </w:rPr>
        <w:t>5</w:t>
      </w:r>
      <w:r w:rsidRPr="00344380">
        <w:rPr>
          <w:sz w:val="20"/>
        </w:rPr>
        <w:t>00 ft.</w:t>
      </w:r>
      <w:r>
        <w:rPr>
          <w:sz w:val="20"/>
        </w:rPr>
        <w:t xml:space="preserve"> in the mountains.</w:t>
      </w:r>
      <w:r w:rsidRPr="00344380">
        <w:rPr>
          <w:sz w:val="20"/>
        </w:rPr>
        <w:t xml:space="preserve">  Its relative, Parish</w:t>
      </w:r>
      <w:r>
        <w:rPr>
          <w:sz w:val="20"/>
        </w:rPr>
        <w:t xml:space="preserve">’s </w:t>
      </w:r>
      <w:smartTag w:uri="urn:schemas-microsoft-com:office:smarttags" w:element="State">
        <w:r>
          <w:rPr>
            <w:sz w:val="20"/>
          </w:rPr>
          <w:t>California</w:t>
        </w:r>
      </w:smartTag>
      <w:r w:rsidRPr="00344380">
        <w:rPr>
          <w:sz w:val="20"/>
        </w:rPr>
        <w:t xml:space="preserve"> fescue, is confined to the San Bernardino Mountains</w:t>
      </w:r>
      <w:r>
        <w:rPr>
          <w:sz w:val="20"/>
        </w:rPr>
        <w:t xml:space="preserve"> of </w:t>
      </w:r>
      <w:smartTag w:uri="urn:schemas-microsoft-com:office:smarttags" w:element="place">
        <w:smartTag w:uri="urn:schemas-microsoft-com:office:smarttags" w:element="State">
          <w:r>
            <w:rPr>
              <w:sz w:val="20"/>
            </w:rPr>
            <w:t>California</w:t>
          </w:r>
        </w:smartTag>
      </w:smartTag>
      <w:r w:rsidRPr="00344380">
        <w:rPr>
          <w:sz w:val="20"/>
        </w:rPr>
        <w:t>.</w:t>
      </w:r>
    </w:p>
    <w:p w:rsidR="00477788" w:rsidRPr="00344380" w:rsidRDefault="00477788" w:rsidP="00477788">
      <w:pPr>
        <w:jc w:val="left"/>
        <w:rPr>
          <w:sz w:val="20"/>
        </w:rPr>
      </w:pPr>
    </w:p>
    <w:p w:rsidR="00477788" w:rsidRDefault="00477788" w:rsidP="00477788">
      <w:pPr>
        <w:jc w:val="left"/>
        <w:rPr>
          <w:sz w:val="20"/>
        </w:rPr>
      </w:pPr>
      <w:smartTag w:uri="urn:schemas-microsoft-com:office:smarttags" w:element="place">
        <w:smartTag w:uri="urn:schemas-microsoft-com:office:smarttags" w:element="State">
          <w:r w:rsidRPr="00344380">
            <w:rPr>
              <w:sz w:val="20"/>
            </w:rPr>
            <w:t>California</w:t>
          </w:r>
        </w:smartTag>
      </w:smartTag>
      <w:r w:rsidRPr="00344380">
        <w:rPr>
          <w:sz w:val="20"/>
        </w:rPr>
        <w:t xml:space="preserve"> fescue plants become hardy at a young age and, once established, are tough survivors.  Adapted </w:t>
      </w:r>
      <w:r>
        <w:rPr>
          <w:sz w:val="20"/>
        </w:rPr>
        <w:t>to a variety of</w:t>
      </w:r>
      <w:r w:rsidRPr="00344380">
        <w:rPr>
          <w:sz w:val="20"/>
        </w:rPr>
        <w:t xml:space="preserve"> conditions, the species tolerates sun to intermediate shade</w:t>
      </w:r>
      <w:r>
        <w:rPr>
          <w:sz w:val="20"/>
        </w:rPr>
        <w:t xml:space="preserve"> and</w:t>
      </w:r>
      <w:r w:rsidRPr="00344380">
        <w:rPr>
          <w:sz w:val="20"/>
        </w:rPr>
        <w:t xml:space="preserve"> semi-drought, as well as moist soil along stream</w:t>
      </w:r>
      <w:r w:rsidR="00381EFA">
        <w:rPr>
          <w:sz w:val="20"/>
        </w:rPr>
        <w:t xml:space="preserve"> </w:t>
      </w:r>
      <w:r w:rsidRPr="00344380">
        <w:rPr>
          <w:sz w:val="20"/>
        </w:rPr>
        <w:t xml:space="preserve">banks. However, it is most frequent in </w:t>
      </w:r>
      <w:r>
        <w:rPr>
          <w:sz w:val="20"/>
        </w:rPr>
        <w:t>the dappled shade</w:t>
      </w:r>
      <w:r w:rsidRPr="00344380">
        <w:rPr>
          <w:sz w:val="20"/>
        </w:rPr>
        <w:t xml:space="preserve">, along the borders of woods, and on north facing slopes.  Other habitats include oak savanna, </w:t>
      </w:r>
      <w:r>
        <w:rPr>
          <w:sz w:val="20"/>
        </w:rPr>
        <w:t xml:space="preserve">the understory of mixed conifer-hardwood forests, chaparral, and </w:t>
      </w:r>
      <w:r w:rsidRPr="00344380">
        <w:rPr>
          <w:sz w:val="20"/>
        </w:rPr>
        <w:t>serpentine soils</w:t>
      </w:r>
      <w:r>
        <w:rPr>
          <w:sz w:val="20"/>
        </w:rPr>
        <w:t xml:space="preserve"> </w:t>
      </w:r>
      <w:r w:rsidRPr="00DE16AA">
        <w:rPr>
          <w:sz w:val="20"/>
        </w:rPr>
        <w:t>(soils toxic to many plants due to high levels magnesium and iron silicates and other minerals</w:t>
      </w:r>
      <w:r>
        <w:rPr>
          <w:sz w:val="20"/>
        </w:rPr>
        <w:t>)</w:t>
      </w:r>
      <w:r w:rsidRPr="00344380">
        <w:rPr>
          <w:sz w:val="20"/>
        </w:rPr>
        <w:t xml:space="preserve">.  Preferred soils are medium to fine textured with a pH of 5.7 to 7.5.  In one study, the species was rated tolerant to salt spray and moderately tolerant to soil </w:t>
      </w:r>
      <w:r w:rsidRPr="00344380">
        <w:rPr>
          <w:sz w:val="20"/>
        </w:rPr>
        <w:lastRenderedPageBreak/>
        <w:t>salinity, similar to many other grasses including introduced tall fescue.</w:t>
      </w:r>
    </w:p>
    <w:p w:rsidR="00477788" w:rsidRPr="00344380" w:rsidRDefault="00477788" w:rsidP="00477788">
      <w:pPr>
        <w:jc w:val="left"/>
        <w:rPr>
          <w:sz w:val="20"/>
        </w:rPr>
      </w:pPr>
    </w:p>
    <w:p w:rsidR="00477788" w:rsidRDefault="00477788" w:rsidP="00477788">
      <w:pPr>
        <w:pStyle w:val="BodyText"/>
        <w:jc w:val="left"/>
        <w:rPr>
          <w:color w:val="auto"/>
          <w:sz w:val="20"/>
        </w:rPr>
      </w:pPr>
      <w:r w:rsidRPr="005B562B">
        <w:rPr>
          <w:b/>
          <w:color w:val="auto"/>
          <w:sz w:val="20"/>
        </w:rPr>
        <w:t>Commercial availabilit</w:t>
      </w:r>
      <w:r w:rsidRPr="00282E18">
        <w:rPr>
          <w:b/>
          <w:color w:val="auto"/>
          <w:sz w:val="20"/>
        </w:rPr>
        <w:t>y:</w:t>
      </w:r>
      <w:r w:rsidRPr="005B562B">
        <w:rPr>
          <w:color w:val="auto"/>
          <w:sz w:val="20"/>
        </w:rPr>
        <w:t xml:space="preserve">   </w:t>
      </w:r>
      <w:r>
        <w:rPr>
          <w:color w:val="auto"/>
          <w:sz w:val="20"/>
        </w:rPr>
        <w:t xml:space="preserve">A few seed sources are sometimes for sale in </w:t>
      </w:r>
      <w:smartTag w:uri="urn:schemas-microsoft-com:office:smarttags" w:element="State">
        <w:r>
          <w:rPr>
            <w:color w:val="auto"/>
            <w:sz w:val="20"/>
          </w:rPr>
          <w:t>Oregon</w:t>
        </w:r>
      </w:smartTag>
      <w:r>
        <w:rPr>
          <w:color w:val="auto"/>
          <w:sz w:val="20"/>
        </w:rPr>
        <w:t xml:space="preserve"> and </w:t>
      </w:r>
      <w:smartTag w:uri="urn:schemas-microsoft-com:office:smarttags" w:element="place">
        <w:smartTag w:uri="urn:schemas-microsoft-com:office:smarttags" w:element="State">
          <w:r>
            <w:rPr>
              <w:color w:val="auto"/>
              <w:sz w:val="20"/>
            </w:rPr>
            <w:t>California</w:t>
          </w:r>
        </w:smartTag>
      </w:smartTag>
      <w:r>
        <w:rPr>
          <w:color w:val="auto"/>
          <w:sz w:val="20"/>
        </w:rPr>
        <w:t>.  Several c</w:t>
      </w:r>
      <w:r w:rsidRPr="005B562B">
        <w:rPr>
          <w:color w:val="auto"/>
          <w:sz w:val="20"/>
        </w:rPr>
        <w:t xml:space="preserve">ultivars </w:t>
      </w:r>
      <w:r>
        <w:rPr>
          <w:color w:val="auto"/>
          <w:sz w:val="20"/>
        </w:rPr>
        <w:t>with exceptional foliage are found in the</w:t>
      </w:r>
      <w:r w:rsidRPr="005B562B">
        <w:rPr>
          <w:color w:val="auto"/>
          <w:sz w:val="20"/>
        </w:rPr>
        <w:t xml:space="preserve"> horticultural</w:t>
      </w:r>
      <w:r>
        <w:rPr>
          <w:color w:val="auto"/>
          <w:sz w:val="20"/>
        </w:rPr>
        <w:t xml:space="preserve"> trade, but they are vegetatively propagated or have a narrow gene base and are not recommended for restoration</w:t>
      </w:r>
      <w:r w:rsidRPr="005B562B">
        <w:rPr>
          <w:color w:val="auto"/>
          <w:sz w:val="20"/>
        </w:rPr>
        <w:t>.</w:t>
      </w:r>
    </w:p>
    <w:p w:rsidR="00477788" w:rsidRPr="005B562B" w:rsidRDefault="00E4555B" w:rsidP="00477788">
      <w:pPr>
        <w:pStyle w:val="BodyText"/>
        <w:jc w:val="left"/>
        <w:rPr>
          <w:color w:val="auto"/>
          <w:sz w:val="20"/>
        </w:rPr>
      </w:pPr>
      <w:r>
        <w:rPr>
          <w:noProof/>
          <w:sz w:val="20"/>
        </w:rPr>
        <w:drawing>
          <wp:inline distT="0" distB="0" distL="0" distR="0">
            <wp:extent cx="1466850" cy="3648075"/>
            <wp:effectExtent l="19050" t="0" r="0" b="0"/>
            <wp:docPr id="2" name="Picture 2" descr="Line drawing of California fesc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drawing of California fescue"/>
                    <pic:cNvPicPr>
                      <a:picLocks noChangeAspect="1" noChangeArrowheads="1"/>
                    </pic:cNvPicPr>
                  </pic:nvPicPr>
                  <pic:blipFill>
                    <a:blip r:embed="rId9" cstate="print"/>
                    <a:srcRect/>
                    <a:stretch>
                      <a:fillRect/>
                    </a:stretch>
                  </pic:blipFill>
                  <pic:spPr bwMode="auto">
                    <a:xfrm>
                      <a:off x="0" y="0"/>
                      <a:ext cx="1466850" cy="3648075"/>
                    </a:xfrm>
                    <a:prstGeom prst="rect">
                      <a:avLst/>
                    </a:prstGeom>
                    <a:noFill/>
                    <a:ln w="9525">
                      <a:noFill/>
                      <a:miter lim="800000"/>
                      <a:headEnd/>
                      <a:tailEnd/>
                    </a:ln>
                  </pic:spPr>
                </pic:pic>
              </a:graphicData>
            </a:graphic>
          </wp:inline>
        </w:drawing>
      </w:r>
    </w:p>
    <w:p w:rsidR="00477788" w:rsidRPr="002E624B" w:rsidRDefault="00477788" w:rsidP="00477788">
      <w:pPr>
        <w:pStyle w:val="Heading5"/>
        <w:ind w:left="0"/>
        <w:jc w:val="left"/>
        <w:rPr>
          <w:b w:val="0"/>
          <w:sz w:val="16"/>
          <w:szCs w:val="16"/>
        </w:rPr>
      </w:pPr>
      <w:r w:rsidRPr="002E624B">
        <w:rPr>
          <w:b w:val="0"/>
          <w:sz w:val="16"/>
          <w:szCs w:val="16"/>
        </w:rPr>
        <w:t>Line drawing reprinted with permission,</w:t>
      </w:r>
    </w:p>
    <w:p w:rsidR="00477788" w:rsidRDefault="00477788" w:rsidP="00477788">
      <w:pPr>
        <w:jc w:val="left"/>
        <w:rPr>
          <w:sz w:val="16"/>
          <w:szCs w:val="16"/>
        </w:rPr>
      </w:pPr>
      <w:r w:rsidRPr="00B4111B">
        <w:rPr>
          <w:sz w:val="16"/>
          <w:szCs w:val="16"/>
        </w:rPr>
        <w:t xml:space="preserve">             </w:t>
      </w:r>
      <w:smartTag w:uri="urn:schemas-microsoft-com:office:smarttags" w:element="place">
        <w:smartTag w:uri="urn:schemas-microsoft-com:office:smarttags" w:element="PlaceType">
          <w:r w:rsidRPr="00B4111B">
            <w:rPr>
              <w:sz w:val="16"/>
              <w:szCs w:val="16"/>
            </w:rPr>
            <w:t>University</w:t>
          </w:r>
        </w:smartTag>
        <w:r w:rsidRPr="00B4111B">
          <w:rPr>
            <w:sz w:val="16"/>
            <w:szCs w:val="16"/>
          </w:rPr>
          <w:t xml:space="preserve"> of </w:t>
        </w:r>
        <w:smartTag w:uri="urn:schemas-microsoft-com:office:smarttags" w:element="PlaceName">
          <w:r w:rsidRPr="00B4111B">
            <w:rPr>
              <w:sz w:val="16"/>
              <w:szCs w:val="16"/>
            </w:rPr>
            <w:t>Washington</w:t>
          </w:r>
        </w:smartTag>
      </w:smartTag>
      <w:r w:rsidRPr="00B4111B">
        <w:rPr>
          <w:sz w:val="16"/>
          <w:szCs w:val="16"/>
        </w:rPr>
        <w:t xml:space="preserve"> Press</w:t>
      </w:r>
      <w:r>
        <w:rPr>
          <w:sz w:val="16"/>
          <w:szCs w:val="16"/>
        </w:rPr>
        <w:t xml:space="preserve"> </w:t>
      </w:r>
    </w:p>
    <w:p w:rsidR="00477788" w:rsidRDefault="00477788" w:rsidP="00477788">
      <w:pPr>
        <w:pStyle w:val="BodyText"/>
        <w:jc w:val="left"/>
        <w:rPr>
          <w:b/>
          <w:color w:val="auto"/>
          <w:sz w:val="20"/>
        </w:rPr>
      </w:pPr>
    </w:p>
    <w:p w:rsidR="00477788" w:rsidRDefault="00477788" w:rsidP="00477788">
      <w:pPr>
        <w:pStyle w:val="BodyText"/>
        <w:jc w:val="left"/>
        <w:rPr>
          <w:color w:val="auto"/>
          <w:sz w:val="20"/>
        </w:rPr>
      </w:pPr>
      <w:r w:rsidRPr="005B562B">
        <w:rPr>
          <w:b/>
          <w:color w:val="auto"/>
          <w:sz w:val="20"/>
        </w:rPr>
        <w:t>Relative abundance in the wild</w:t>
      </w:r>
      <w:r w:rsidRPr="00282E18">
        <w:rPr>
          <w:b/>
          <w:color w:val="auto"/>
          <w:sz w:val="20"/>
        </w:rPr>
        <w:t>:</w:t>
      </w:r>
      <w:r w:rsidRPr="005B562B">
        <w:rPr>
          <w:color w:val="auto"/>
          <w:sz w:val="20"/>
        </w:rPr>
        <w:t xml:space="preserve"> </w:t>
      </w:r>
      <w:r>
        <w:rPr>
          <w:color w:val="auto"/>
          <w:sz w:val="20"/>
        </w:rPr>
        <w:t xml:space="preserve"> </w:t>
      </w:r>
      <w:smartTag w:uri="urn:schemas-microsoft-com:office:smarttags" w:element="State">
        <w:r w:rsidRPr="005B562B">
          <w:rPr>
            <w:color w:val="auto"/>
            <w:sz w:val="20"/>
          </w:rPr>
          <w:t>California</w:t>
        </w:r>
      </w:smartTag>
      <w:r w:rsidRPr="005B562B">
        <w:rPr>
          <w:color w:val="auto"/>
          <w:sz w:val="20"/>
        </w:rPr>
        <w:t xml:space="preserve"> fescue has become rare in the </w:t>
      </w:r>
      <w:smartTag w:uri="urn:schemas-microsoft-com:office:smarttags" w:element="place">
        <w:smartTag w:uri="urn:schemas-microsoft-com:office:smarttags" w:element="PlaceName">
          <w:r w:rsidRPr="005B562B">
            <w:rPr>
              <w:color w:val="auto"/>
              <w:sz w:val="20"/>
            </w:rPr>
            <w:t>Willamette</w:t>
          </w:r>
        </w:smartTag>
        <w:r w:rsidRPr="005B562B">
          <w:rPr>
            <w:color w:val="auto"/>
            <w:sz w:val="20"/>
          </w:rPr>
          <w:t xml:space="preserve"> </w:t>
        </w:r>
        <w:smartTag w:uri="urn:schemas-microsoft-com:office:smarttags" w:element="PlaceType">
          <w:r w:rsidRPr="005B562B">
            <w:rPr>
              <w:color w:val="auto"/>
              <w:sz w:val="20"/>
            </w:rPr>
            <w:t>Valley</w:t>
          </w:r>
        </w:smartTag>
      </w:smartTag>
      <w:r>
        <w:rPr>
          <w:color w:val="auto"/>
          <w:sz w:val="20"/>
        </w:rPr>
        <w:t xml:space="preserve">. Often hard to find, it </w:t>
      </w:r>
      <w:r w:rsidRPr="005B562B">
        <w:rPr>
          <w:color w:val="auto"/>
          <w:sz w:val="20"/>
        </w:rPr>
        <w:t xml:space="preserve">is an excellent candidate for species reintroduction. </w:t>
      </w:r>
      <w:r>
        <w:rPr>
          <w:color w:val="auto"/>
          <w:sz w:val="20"/>
        </w:rPr>
        <w:t xml:space="preserve"> This grass is relatively common in Southwest Oregon and parts of </w:t>
      </w:r>
      <w:smartTag w:uri="urn:schemas-microsoft-com:office:smarttags" w:element="place">
        <w:smartTag w:uri="urn:schemas-microsoft-com:office:smarttags" w:element="State">
          <w:r>
            <w:rPr>
              <w:color w:val="auto"/>
              <w:sz w:val="20"/>
            </w:rPr>
            <w:t>California</w:t>
          </w:r>
        </w:smartTag>
      </w:smartTag>
      <w:r>
        <w:rPr>
          <w:color w:val="auto"/>
          <w:sz w:val="20"/>
        </w:rPr>
        <w:t>.</w:t>
      </w:r>
      <w:r w:rsidRPr="005B562B">
        <w:rPr>
          <w:color w:val="auto"/>
          <w:sz w:val="20"/>
        </w:rPr>
        <w:t xml:space="preserve"> </w:t>
      </w:r>
    </w:p>
    <w:p w:rsidR="00477788" w:rsidRDefault="00477788" w:rsidP="00477788">
      <w:pPr>
        <w:pStyle w:val="BodyText"/>
        <w:jc w:val="left"/>
        <w:rPr>
          <w:color w:val="auto"/>
          <w:sz w:val="20"/>
        </w:rPr>
      </w:pPr>
    </w:p>
    <w:p w:rsidR="00477788" w:rsidRDefault="00477788" w:rsidP="00477788">
      <w:pPr>
        <w:pStyle w:val="BodyText"/>
        <w:jc w:val="left"/>
        <w:rPr>
          <w:color w:val="auto"/>
          <w:sz w:val="20"/>
        </w:rPr>
      </w:pPr>
      <w:r w:rsidRPr="005B562B">
        <w:rPr>
          <w:color w:val="auto"/>
          <w:sz w:val="20"/>
        </w:rPr>
        <w:t xml:space="preserve"> </w:t>
      </w:r>
      <w:r w:rsidRPr="005B562B">
        <w:rPr>
          <w:b/>
          <w:color w:val="auto"/>
          <w:sz w:val="20"/>
        </w:rPr>
        <w:t>Limitations</w:t>
      </w:r>
      <w:r>
        <w:rPr>
          <w:b/>
          <w:color w:val="auto"/>
          <w:sz w:val="20"/>
        </w:rPr>
        <w:t xml:space="preserve"> or environmental concerns</w:t>
      </w:r>
      <w:r w:rsidRPr="00282E18">
        <w:rPr>
          <w:b/>
          <w:color w:val="auto"/>
          <w:sz w:val="20"/>
        </w:rPr>
        <w:t>:</w:t>
      </w:r>
      <w:r w:rsidRPr="005B562B">
        <w:rPr>
          <w:color w:val="auto"/>
          <w:sz w:val="20"/>
        </w:rPr>
        <w:t xml:space="preserve">  </w:t>
      </w:r>
      <w:r>
        <w:rPr>
          <w:color w:val="auto"/>
          <w:sz w:val="20"/>
        </w:rPr>
        <w:t>This species is initially s</w:t>
      </w:r>
      <w:r w:rsidRPr="005B562B">
        <w:rPr>
          <w:color w:val="auto"/>
          <w:sz w:val="20"/>
        </w:rPr>
        <w:t xml:space="preserve">low </w:t>
      </w:r>
      <w:r>
        <w:rPr>
          <w:color w:val="auto"/>
          <w:sz w:val="20"/>
        </w:rPr>
        <w:t xml:space="preserve">to germinate and sometimes difficult </w:t>
      </w:r>
      <w:r w:rsidRPr="005B562B">
        <w:rPr>
          <w:color w:val="auto"/>
          <w:sz w:val="20"/>
        </w:rPr>
        <w:t>to establish</w:t>
      </w:r>
      <w:r>
        <w:rPr>
          <w:color w:val="auto"/>
          <w:sz w:val="20"/>
        </w:rPr>
        <w:t>, especially with competition</w:t>
      </w:r>
      <w:r w:rsidRPr="005B562B">
        <w:rPr>
          <w:color w:val="auto"/>
          <w:sz w:val="20"/>
        </w:rPr>
        <w:t xml:space="preserve">.  Seed set is low </w:t>
      </w:r>
      <w:r>
        <w:rPr>
          <w:color w:val="auto"/>
          <w:sz w:val="20"/>
        </w:rPr>
        <w:t xml:space="preserve">in some years which may be the result interference in pollination from </w:t>
      </w:r>
      <w:r w:rsidRPr="005B562B">
        <w:rPr>
          <w:color w:val="auto"/>
          <w:sz w:val="20"/>
        </w:rPr>
        <w:t>rains</w:t>
      </w:r>
      <w:r>
        <w:rPr>
          <w:color w:val="auto"/>
          <w:sz w:val="20"/>
        </w:rPr>
        <w:t xml:space="preserve"> during early spring flowering</w:t>
      </w:r>
      <w:r w:rsidRPr="005B562B">
        <w:rPr>
          <w:color w:val="auto"/>
          <w:sz w:val="20"/>
        </w:rPr>
        <w:t xml:space="preserve">. </w:t>
      </w:r>
      <w:r>
        <w:rPr>
          <w:color w:val="auto"/>
          <w:sz w:val="20"/>
        </w:rPr>
        <w:t xml:space="preserve"> There are no known environmental concerns.</w:t>
      </w:r>
      <w:r w:rsidRPr="005B562B">
        <w:rPr>
          <w:color w:val="auto"/>
          <w:sz w:val="20"/>
        </w:rPr>
        <w:t xml:space="preserve">  </w:t>
      </w:r>
    </w:p>
    <w:p w:rsidR="00477788" w:rsidRPr="005B562B" w:rsidRDefault="00477788" w:rsidP="00477788">
      <w:pPr>
        <w:pStyle w:val="BodyText"/>
        <w:jc w:val="left"/>
        <w:rPr>
          <w:color w:val="auto"/>
          <w:sz w:val="20"/>
        </w:rPr>
      </w:pPr>
      <w:r w:rsidRPr="005B562B">
        <w:rPr>
          <w:color w:val="auto"/>
          <w:sz w:val="20"/>
        </w:rPr>
        <w:t xml:space="preserve"> </w:t>
      </w:r>
    </w:p>
    <w:p w:rsidR="00477788" w:rsidRDefault="00477788" w:rsidP="00477788">
      <w:pPr>
        <w:pStyle w:val="BodyText"/>
        <w:jc w:val="left"/>
        <w:rPr>
          <w:color w:val="auto"/>
          <w:sz w:val="20"/>
        </w:rPr>
      </w:pPr>
      <w:r w:rsidRPr="005B562B">
        <w:rPr>
          <w:b/>
          <w:color w:val="auto"/>
          <w:sz w:val="20"/>
        </w:rPr>
        <w:t>Establishmen</w:t>
      </w:r>
      <w:r w:rsidRPr="007E622B">
        <w:rPr>
          <w:b/>
          <w:color w:val="auto"/>
          <w:sz w:val="20"/>
        </w:rPr>
        <w:t>t:</w:t>
      </w:r>
      <w:r w:rsidRPr="005B562B">
        <w:rPr>
          <w:color w:val="auto"/>
          <w:sz w:val="20"/>
        </w:rPr>
        <w:t xml:space="preserve">  </w:t>
      </w:r>
      <w:smartTag w:uri="urn:schemas-microsoft-com:office:smarttags" w:element="place">
        <w:smartTag w:uri="urn:schemas-microsoft-com:office:smarttags" w:element="State">
          <w:r w:rsidRPr="005B562B">
            <w:rPr>
              <w:color w:val="auto"/>
              <w:sz w:val="20"/>
            </w:rPr>
            <w:t>California</w:t>
          </w:r>
        </w:smartTag>
      </w:smartTag>
      <w:r w:rsidRPr="005B562B">
        <w:rPr>
          <w:color w:val="auto"/>
          <w:sz w:val="20"/>
        </w:rPr>
        <w:t xml:space="preserve"> fescue </w:t>
      </w:r>
      <w:r>
        <w:rPr>
          <w:color w:val="auto"/>
          <w:sz w:val="20"/>
        </w:rPr>
        <w:t xml:space="preserve">appears to have minor seed dormancy, at least in some populations.  Others report no dormancy, but two weeks of cold moist chilling (stratification treatment) can result in more uniform and quicker germination.  Spring </w:t>
      </w:r>
      <w:r>
        <w:rPr>
          <w:color w:val="auto"/>
          <w:sz w:val="20"/>
        </w:rPr>
        <w:lastRenderedPageBreak/>
        <w:t>sowing of untreated seed can have staggered germination; s</w:t>
      </w:r>
      <w:r w:rsidRPr="005B562B">
        <w:rPr>
          <w:color w:val="auto"/>
          <w:sz w:val="20"/>
        </w:rPr>
        <w:t>eed</w:t>
      </w:r>
      <w:r>
        <w:rPr>
          <w:color w:val="auto"/>
          <w:sz w:val="20"/>
        </w:rPr>
        <w:t>lings may emerge</w:t>
      </w:r>
      <w:r w:rsidRPr="005B562B">
        <w:rPr>
          <w:color w:val="auto"/>
          <w:sz w:val="20"/>
        </w:rPr>
        <w:t xml:space="preserve"> </w:t>
      </w:r>
      <w:r>
        <w:rPr>
          <w:color w:val="auto"/>
          <w:sz w:val="20"/>
        </w:rPr>
        <w:t>over a period of two</w:t>
      </w:r>
      <w:r w:rsidRPr="005B562B">
        <w:rPr>
          <w:color w:val="auto"/>
          <w:sz w:val="20"/>
        </w:rPr>
        <w:t xml:space="preserve"> </w:t>
      </w:r>
      <w:r>
        <w:rPr>
          <w:color w:val="auto"/>
          <w:sz w:val="20"/>
        </w:rPr>
        <w:t>to eight weeks. Therefore, fall planting when soil temperatures are cooler is highly recommended.  No special physical conditioning of the seed is required for using a drill or broadcast seeder</w:t>
      </w:r>
      <w:r w:rsidRPr="005B562B">
        <w:rPr>
          <w:color w:val="auto"/>
          <w:sz w:val="20"/>
        </w:rPr>
        <w:t>.</w:t>
      </w:r>
      <w:r>
        <w:rPr>
          <w:color w:val="auto"/>
          <w:sz w:val="20"/>
        </w:rPr>
        <w:t xml:space="preserve"> </w:t>
      </w:r>
      <w:r w:rsidRPr="005B562B">
        <w:rPr>
          <w:color w:val="auto"/>
          <w:sz w:val="20"/>
        </w:rPr>
        <w:t xml:space="preserve"> </w:t>
      </w:r>
      <w:r>
        <w:rPr>
          <w:color w:val="auto"/>
          <w:sz w:val="20"/>
        </w:rPr>
        <w:t>While slow to establish, seedlings</w:t>
      </w:r>
      <w:r w:rsidRPr="005B562B">
        <w:rPr>
          <w:color w:val="auto"/>
          <w:sz w:val="20"/>
        </w:rPr>
        <w:t xml:space="preserve"> become hardy plants</w:t>
      </w:r>
      <w:r>
        <w:rPr>
          <w:color w:val="auto"/>
          <w:sz w:val="20"/>
        </w:rPr>
        <w:t xml:space="preserve">.  .  </w:t>
      </w:r>
      <w:r w:rsidRPr="005B562B">
        <w:rPr>
          <w:color w:val="auto"/>
          <w:sz w:val="20"/>
        </w:rPr>
        <w:t xml:space="preserve">There are approximately </w:t>
      </w:r>
      <w:r>
        <w:rPr>
          <w:color w:val="auto"/>
          <w:sz w:val="20"/>
        </w:rPr>
        <w:t>224,000 (+/- 20%)</w:t>
      </w:r>
      <w:r w:rsidRPr="005B562B">
        <w:rPr>
          <w:color w:val="auto"/>
          <w:sz w:val="20"/>
        </w:rPr>
        <w:t xml:space="preserve"> seeds per pound</w:t>
      </w:r>
      <w:r>
        <w:rPr>
          <w:color w:val="auto"/>
          <w:sz w:val="20"/>
        </w:rPr>
        <w:t xml:space="preserve"> with hulls intact</w:t>
      </w:r>
      <w:r w:rsidRPr="005B562B">
        <w:rPr>
          <w:color w:val="auto"/>
          <w:sz w:val="20"/>
        </w:rPr>
        <w:t xml:space="preserve">.  </w:t>
      </w:r>
      <w:r>
        <w:rPr>
          <w:color w:val="auto"/>
          <w:sz w:val="20"/>
        </w:rPr>
        <w:t>Each 1 pound of seed sown per acre is equivalent to approximately 5 seeds per square foot.  Sown alone, a</w:t>
      </w:r>
      <w:r w:rsidRPr="005B562B">
        <w:rPr>
          <w:color w:val="auto"/>
          <w:sz w:val="20"/>
        </w:rPr>
        <w:t xml:space="preserve"> suggested </w:t>
      </w:r>
      <w:r>
        <w:rPr>
          <w:color w:val="auto"/>
          <w:sz w:val="20"/>
        </w:rPr>
        <w:t xml:space="preserve">minimum </w:t>
      </w:r>
      <w:r w:rsidRPr="005B562B">
        <w:rPr>
          <w:color w:val="auto"/>
          <w:sz w:val="20"/>
        </w:rPr>
        <w:t xml:space="preserve">seeding rate is 10 lbs </w:t>
      </w:r>
      <w:r>
        <w:rPr>
          <w:color w:val="auto"/>
          <w:sz w:val="20"/>
        </w:rPr>
        <w:t xml:space="preserve">of pure live seed </w:t>
      </w:r>
      <w:r w:rsidRPr="005B562B">
        <w:rPr>
          <w:color w:val="auto"/>
          <w:sz w:val="20"/>
        </w:rPr>
        <w:t>(PLS)</w:t>
      </w:r>
      <w:r>
        <w:rPr>
          <w:color w:val="auto"/>
          <w:sz w:val="20"/>
        </w:rPr>
        <w:t xml:space="preserve"> per acre for general revegetation.  In seed mixes, fast germinating and quick establishing grasses should be kept to a low percentage</w:t>
      </w:r>
      <w:r w:rsidRPr="005B562B">
        <w:rPr>
          <w:color w:val="auto"/>
          <w:sz w:val="20"/>
        </w:rPr>
        <w:t>.</w:t>
      </w:r>
      <w:r>
        <w:rPr>
          <w:color w:val="auto"/>
          <w:sz w:val="20"/>
        </w:rPr>
        <w:t xml:space="preserve"> </w:t>
      </w:r>
    </w:p>
    <w:p w:rsidR="00477788" w:rsidRDefault="00477788" w:rsidP="00477788">
      <w:pPr>
        <w:pStyle w:val="BodyText"/>
        <w:jc w:val="left"/>
        <w:rPr>
          <w:color w:val="auto"/>
          <w:sz w:val="20"/>
        </w:rPr>
      </w:pPr>
    </w:p>
    <w:p w:rsidR="00477788" w:rsidRPr="005B562B" w:rsidRDefault="00477788" w:rsidP="00477788">
      <w:pPr>
        <w:pStyle w:val="BodyText"/>
        <w:jc w:val="left"/>
        <w:rPr>
          <w:color w:val="auto"/>
          <w:sz w:val="20"/>
        </w:rPr>
      </w:pPr>
      <w:r>
        <w:rPr>
          <w:color w:val="auto"/>
          <w:sz w:val="20"/>
        </w:rPr>
        <w:t xml:space="preserve">Some practitioners prefer container plants of </w:t>
      </w:r>
      <w:smartTag w:uri="urn:schemas-microsoft-com:office:smarttags" w:element="place">
        <w:smartTag w:uri="urn:schemas-microsoft-com:office:smarttags" w:element="State">
          <w:r>
            <w:rPr>
              <w:color w:val="auto"/>
              <w:sz w:val="20"/>
            </w:rPr>
            <w:t>California</w:t>
          </w:r>
        </w:smartTag>
      </w:smartTag>
      <w:r>
        <w:rPr>
          <w:color w:val="auto"/>
          <w:sz w:val="20"/>
        </w:rPr>
        <w:t xml:space="preserve"> fescue because of spotty or variable establishment from seed.  It is easily propagated vegetatively by division of the crown.  </w:t>
      </w:r>
      <w:smartTag w:uri="urn:schemas-microsoft-com:office:smarttags" w:element="place">
        <w:smartTag w:uri="urn:schemas-microsoft-com:office:smarttags" w:element="State">
          <w:r>
            <w:rPr>
              <w:color w:val="auto"/>
              <w:sz w:val="20"/>
            </w:rPr>
            <w:t>California</w:t>
          </w:r>
        </w:smartTag>
      </w:smartTag>
      <w:r>
        <w:rPr>
          <w:color w:val="auto"/>
          <w:sz w:val="20"/>
        </w:rPr>
        <w:t xml:space="preserve"> fescue is presumed to have some tolerance to fire as a natural component of grassland ecosystems.   Suggested frequency for prescribed fire is once every three to five years.  However, summer burning can be fatal if plants are green and active.  Specific guidelines for stand management and grazing are not well reported.</w:t>
      </w:r>
    </w:p>
    <w:p w:rsidR="00477788" w:rsidRDefault="00477788" w:rsidP="00477788">
      <w:pPr>
        <w:jc w:val="left"/>
        <w:rPr>
          <w:sz w:val="20"/>
        </w:rPr>
      </w:pPr>
    </w:p>
    <w:p w:rsidR="00477788" w:rsidRDefault="00477788" w:rsidP="00477788">
      <w:pPr>
        <w:pStyle w:val="Header3"/>
      </w:pPr>
      <w:r>
        <w:t xml:space="preserve">Prepared By: </w:t>
      </w:r>
    </w:p>
    <w:p w:rsidR="00477788" w:rsidRDefault="00477788" w:rsidP="00477788">
      <w:pPr>
        <w:jc w:val="left"/>
        <w:rPr>
          <w:sz w:val="20"/>
        </w:rPr>
      </w:pPr>
      <w:smartTag w:uri="urn:schemas-microsoft-com:office:smarttags" w:element="PersonName">
        <w:r>
          <w:rPr>
            <w:sz w:val="20"/>
          </w:rPr>
          <w:t>Dale Darris</w:t>
        </w:r>
      </w:smartTag>
      <w:r>
        <w:rPr>
          <w:sz w:val="20"/>
        </w:rPr>
        <w:t xml:space="preserve"> and Sonja Johnson.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Corvallis</w:t>
          </w:r>
        </w:smartTag>
        <w:r>
          <w:rPr>
            <w:sz w:val="20"/>
          </w:rPr>
          <w:t xml:space="preserve">, </w:t>
        </w:r>
        <w:smartTag w:uri="urn:schemas-microsoft-com:office:smarttags" w:element="State">
          <w:r>
            <w:rPr>
              <w:sz w:val="20"/>
            </w:rPr>
            <w:t>Oregon</w:t>
          </w:r>
        </w:smartTag>
      </w:smartTag>
      <w:r>
        <w:rPr>
          <w:sz w:val="20"/>
        </w:rPr>
        <w:t>.</w:t>
      </w:r>
    </w:p>
    <w:p w:rsidR="00477788" w:rsidRPr="003631C1" w:rsidRDefault="00477788" w:rsidP="00477788">
      <w:pPr>
        <w:jc w:val="left"/>
        <w:rPr>
          <w:sz w:val="20"/>
        </w:rPr>
      </w:pPr>
    </w:p>
    <w:p w:rsidR="00477788" w:rsidRDefault="00477788" w:rsidP="00477788">
      <w:pPr>
        <w:pStyle w:val="Header3"/>
      </w:pPr>
      <w:r>
        <w:t xml:space="preserve">Species Coordinator: </w:t>
      </w:r>
    </w:p>
    <w:p w:rsidR="00477788" w:rsidRDefault="00477788" w:rsidP="00477788">
      <w:pPr>
        <w:jc w:val="left"/>
        <w:rPr>
          <w:sz w:val="20"/>
        </w:rPr>
      </w:pPr>
      <w:smartTag w:uri="urn:schemas-microsoft-com:office:smarttags" w:element="PersonName">
        <w:r>
          <w:rPr>
            <w:sz w:val="20"/>
          </w:rPr>
          <w:t>Dale Darris</w:t>
        </w:r>
      </w:smartTag>
      <w:r>
        <w:rPr>
          <w:sz w:val="20"/>
        </w:rPr>
        <w:t xml:space="preserve">,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Corvallis</w:t>
          </w:r>
        </w:smartTag>
        <w:r>
          <w:rPr>
            <w:sz w:val="20"/>
          </w:rPr>
          <w:t xml:space="preserve">, </w:t>
        </w:r>
        <w:smartTag w:uri="urn:schemas-microsoft-com:office:smarttags" w:element="State">
          <w:r>
            <w:rPr>
              <w:sz w:val="20"/>
            </w:rPr>
            <w:t>Oregon</w:t>
          </w:r>
        </w:smartTag>
      </w:smartTag>
      <w:r>
        <w:rPr>
          <w:sz w:val="20"/>
        </w:rPr>
        <w:t>.</w:t>
      </w:r>
    </w:p>
    <w:p w:rsidR="00477788" w:rsidRDefault="00477788" w:rsidP="00477788">
      <w:pPr>
        <w:jc w:val="left"/>
        <w:rPr>
          <w:sz w:val="18"/>
          <w:szCs w:val="18"/>
        </w:rPr>
      </w:pPr>
    </w:p>
    <w:p w:rsidR="00477788" w:rsidRPr="006936CD" w:rsidRDefault="00477788" w:rsidP="00477788">
      <w:pPr>
        <w:jc w:val="left"/>
        <w:rPr>
          <w:sz w:val="16"/>
          <w:szCs w:val="16"/>
        </w:rPr>
      </w:pPr>
      <w:r w:rsidRPr="006936CD">
        <w:rPr>
          <w:sz w:val="16"/>
          <w:szCs w:val="16"/>
        </w:rPr>
        <w:t>Edited 7/31/07 D. Darris</w:t>
      </w:r>
      <w:r>
        <w:rPr>
          <w:sz w:val="16"/>
          <w:szCs w:val="16"/>
        </w:rPr>
        <w:t>; 07080</w:t>
      </w:r>
      <w:r w:rsidR="00381EFA">
        <w:rPr>
          <w:sz w:val="16"/>
          <w:szCs w:val="16"/>
        </w:rPr>
        <w:t>2</w:t>
      </w:r>
      <w:r>
        <w:rPr>
          <w:sz w:val="16"/>
          <w:szCs w:val="16"/>
        </w:rPr>
        <w:t xml:space="preserve">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w:t>
        </w:r>
        <w:r w:rsidR="00CB4C7E">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11EB" w:rsidRDefault="005611EB">
      <w:r>
        <w:separator/>
      </w:r>
    </w:p>
  </w:endnote>
  <w:endnote w:type="continuationSeparator" w:id="0">
    <w:p w:rsidR="005611EB" w:rsidRDefault="005611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11EB" w:rsidRDefault="005611EB">
      <w:r>
        <w:separator/>
      </w:r>
    </w:p>
  </w:footnote>
  <w:footnote w:type="continuationSeparator" w:id="0">
    <w:p w:rsidR="005611EB" w:rsidRDefault="005611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E4555B">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628D8"/>
    <w:rsid w:val="000E741E"/>
    <w:rsid w:val="000F1970"/>
    <w:rsid w:val="00125BE3"/>
    <w:rsid w:val="00171009"/>
    <w:rsid w:val="00174373"/>
    <w:rsid w:val="0018267D"/>
    <w:rsid w:val="001C6E25"/>
    <w:rsid w:val="001D076F"/>
    <w:rsid w:val="001D1848"/>
    <w:rsid w:val="001D3F0B"/>
    <w:rsid w:val="001E27C7"/>
    <w:rsid w:val="002148DF"/>
    <w:rsid w:val="0026727E"/>
    <w:rsid w:val="00284422"/>
    <w:rsid w:val="0029593E"/>
    <w:rsid w:val="002B7160"/>
    <w:rsid w:val="002D7A49"/>
    <w:rsid w:val="00315F39"/>
    <w:rsid w:val="003631C1"/>
    <w:rsid w:val="00375E14"/>
    <w:rsid w:val="00377934"/>
    <w:rsid w:val="00381EFA"/>
    <w:rsid w:val="003A2960"/>
    <w:rsid w:val="003E064E"/>
    <w:rsid w:val="003F1973"/>
    <w:rsid w:val="004052E3"/>
    <w:rsid w:val="0040539A"/>
    <w:rsid w:val="004340C9"/>
    <w:rsid w:val="00437F11"/>
    <w:rsid w:val="00477788"/>
    <w:rsid w:val="004B7357"/>
    <w:rsid w:val="004D34B0"/>
    <w:rsid w:val="004F0A5F"/>
    <w:rsid w:val="00521D04"/>
    <w:rsid w:val="005611EB"/>
    <w:rsid w:val="00592CFA"/>
    <w:rsid w:val="006631A2"/>
    <w:rsid w:val="00667542"/>
    <w:rsid w:val="006A7F33"/>
    <w:rsid w:val="006C47E2"/>
    <w:rsid w:val="006E5F7B"/>
    <w:rsid w:val="00717F00"/>
    <w:rsid w:val="007243B9"/>
    <w:rsid w:val="00741185"/>
    <w:rsid w:val="00742DE3"/>
    <w:rsid w:val="007B62F3"/>
    <w:rsid w:val="007C52E4"/>
    <w:rsid w:val="007D1384"/>
    <w:rsid w:val="007F678B"/>
    <w:rsid w:val="008455BA"/>
    <w:rsid w:val="00880D71"/>
    <w:rsid w:val="008F3D5A"/>
    <w:rsid w:val="008F5AD9"/>
    <w:rsid w:val="00942547"/>
    <w:rsid w:val="00955302"/>
    <w:rsid w:val="009A0E7A"/>
    <w:rsid w:val="009C10B0"/>
    <w:rsid w:val="009D5F78"/>
    <w:rsid w:val="00A43227"/>
    <w:rsid w:val="00AE787C"/>
    <w:rsid w:val="00B0669A"/>
    <w:rsid w:val="00B07BD5"/>
    <w:rsid w:val="00B55E68"/>
    <w:rsid w:val="00B730E7"/>
    <w:rsid w:val="00B8425D"/>
    <w:rsid w:val="00BE5356"/>
    <w:rsid w:val="00C36DFB"/>
    <w:rsid w:val="00C86821"/>
    <w:rsid w:val="00CB4C7E"/>
    <w:rsid w:val="00CC1918"/>
    <w:rsid w:val="00CD49CC"/>
    <w:rsid w:val="00CF7EC1"/>
    <w:rsid w:val="00D61972"/>
    <w:rsid w:val="00D62818"/>
    <w:rsid w:val="00D80D3F"/>
    <w:rsid w:val="00D82E30"/>
    <w:rsid w:val="00D8645C"/>
    <w:rsid w:val="00DC7C36"/>
    <w:rsid w:val="00E4555B"/>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CALIFORNIA FESCUE</vt:lpstr>
    </vt:vector>
  </TitlesOfParts>
  <Company>USDA NRCS National Plant Data Center</Company>
  <LinksUpToDate>false</LinksUpToDate>
  <CharactersWithSpaces>7702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FESCUE</dc:title>
  <dc:subject>Festuca californica Vasey</dc:subject>
  <dc:creator>Dale Darris</dc:creator>
  <cp:keywords/>
  <cp:lastModifiedBy>William Farrell</cp:lastModifiedBy>
  <cp:revision>2</cp:revision>
  <cp:lastPrinted>2003-06-09T21:39:00Z</cp:lastPrinted>
  <dcterms:created xsi:type="dcterms:W3CDTF">2011-01-25T17:33:00Z</dcterms:created>
  <dcterms:modified xsi:type="dcterms:W3CDTF">2011-01-25T17:33:00Z</dcterms:modified>
</cp:coreProperties>
</file>