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DD1970" w:rsidRDefault="00DD1970" w:rsidP="00DD1970">
      <w:pPr>
        <w:pStyle w:val="BodytextNRCS"/>
        <w:jc w:val="center"/>
        <w:rPr>
          <w:b/>
          <w:bCs/>
          <w:sz w:val="40"/>
          <w:szCs w:val="40"/>
        </w:rPr>
      </w:pPr>
      <w:r>
        <w:rPr>
          <w:b/>
          <w:bCs/>
          <w:sz w:val="40"/>
          <w:szCs w:val="40"/>
        </w:rPr>
        <w:lastRenderedPageBreak/>
        <w:t>SWEETGRASS</w:t>
      </w:r>
    </w:p>
    <w:p w:rsidR="00DD1970" w:rsidRDefault="00DD1970" w:rsidP="00DD1970">
      <w:pPr>
        <w:pStyle w:val="BodytextNRCS"/>
        <w:jc w:val="center"/>
        <w:rPr>
          <w:i/>
          <w:iCs/>
          <w:sz w:val="23"/>
          <w:szCs w:val="23"/>
        </w:rPr>
      </w:pPr>
      <w:proofErr w:type="spellStart"/>
      <w:proofErr w:type="gramStart"/>
      <w:r>
        <w:rPr>
          <w:b/>
          <w:bCs/>
          <w:i/>
          <w:iCs/>
          <w:sz w:val="32"/>
          <w:szCs w:val="32"/>
        </w:rPr>
        <w:t>Hierochloe</w:t>
      </w:r>
      <w:proofErr w:type="spellEnd"/>
      <w:r>
        <w:rPr>
          <w:b/>
          <w:bCs/>
          <w:i/>
          <w:iCs/>
          <w:sz w:val="32"/>
          <w:szCs w:val="32"/>
        </w:rPr>
        <w:t xml:space="preserve"> </w:t>
      </w:r>
      <w:proofErr w:type="spellStart"/>
      <w:r>
        <w:rPr>
          <w:b/>
          <w:bCs/>
          <w:i/>
          <w:iCs/>
          <w:sz w:val="32"/>
          <w:szCs w:val="32"/>
        </w:rPr>
        <w:t>odorata</w:t>
      </w:r>
      <w:proofErr w:type="spellEnd"/>
      <w:r>
        <w:rPr>
          <w:b/>
          <w:bCs/>
          <w:sz w:val="32"/>
          <w:szCs w:val="32"/>
        </w:rPr>
        <w:t xml:space="preserve"> (L.)</w:t>
      </w:r>
      <w:proofErr w:type="gramEnd"/>
      <w:r>
        <w:rPr>
          <w:b/>
          <w:bCs/>
          <w:sz w:val="32"/>
          <w:szCs w:val="32"/>
        </w:rPr>
        <w:t xml:space="preserve"> P. </w:t>
      </w:r>
      <w:proofErr w:type="spellStart"/>
      <w:r>
        <w:rPr>
          <w:b/>
          <w:bCs/>
          <w:sz w:val="32"/>
          <w:szCs w:val="32"/>
        </w:rPr>
        <w:t>Beauv</w:t>
      </w:r>
      <w:proofErr w:type="spellEnd"/>
      <w:r>
        <w:rPr>
          <w:b/>
          <w:bCs/>
          <w:sz w:val="32"/>
          <w:szCs w:val="32"/>
        </w:rPr>
        <w:t>.</w:t>
      </w:r>
      <w:r>
        <w:rPr>
          <w:b/>
          <w:bCs/>
          <w:i/>
          <w:iCs/>
          <w:sz w:val="32"/>
          <w:szCs w:val="32"/>
        </w:rPr>
        <w:t xml:space="preserve"> </w:t>
      </w:r>
      <w:r>
        <w:rPr>
          <w:sz w:val="23"/>
          <w:szCs w:val="23"/>
        </w:rPr>
        <w:t>Plant Symbol = HIOD</w:t>
      </w:r>
    </w:p>
    <w:p w:rsidR="00DD1970" w:rsidRDefault="00DD1970" w:rsidP="00A1146D">
      <w:pPr>
        <w:pStyle w:val="NRCSBodyText"/>
        <w:spacing w:before="240"/>
        <w:rPr>
          <w:i/>
          <w:sz w:val="16"/>
          <w:szCs w:val="16"/>
        </w:rPr>
      </w:pPr>
      <w:r w:rsidRPr="00DD1970">
        <w:rPr>
          <w:iCs/>
        </w:rPr>
        <w:t>Contributed by: USDA-NRCS Rose Lake Plant Materials Center</w:t>
      </w:r>
    </w:p>
    <w:p w:rsidR="00DD1970" w:rsidRDefault="00DD1970" w:rsidP="00DD1970">
      <w:pPr>
        <w:pStyle w:val="Default"/>
        <w:framePr w:w="3867" w:wrap="auto" w:vAnchor="page" w:hAnchor="page" w:x="1882" w:y="4426"/>
        <w:rPr>
          <w:rFonts w:ascii="Times New Roman" w:hAnsi="Times New Roman" w:cs="Times New Roman"/>
          <w:sz w:val="12"/>
          <w:szCs w:val="12"/>
        </w:rPr>
      </w:pPr>
    </w:p>
    <w:p w:rsidR="00DD1970" w:rsidRDefault="00DD1970" w:rsidP="00DD1970">
      <w:pPr>
        <w:pStyle w:val="NRCSBodyText"/>
        <w:spacing w:before="120"/>
        <w:rPr>
          <w:b/>
          <w:bCs/>
          <w:sz w:val="12"/>
          <w:szCs w:val="12"/>
        </w:rPr>
      </w:pPr>
      <w:r>
        <w:rPr>
          <w:b/>
          <w:bCs/>
          <w:noProof/>
          <w:sz w:val="12"/>
          <w:szCs w:val="12"/>
        </w:rPr>
        <w:drawing>
          <wp:anchor distT="0" distB="0" distL="114300" distR="114300" simplePos="0" relativeHeight="251658752" behindDoc="0" locked="0" layoutInCell="1" allowOverlap="1">
            <wp:simplePos x="0" y="0"/>
            <wp:positionH relativeFrom="column">
              <wp:posOffset>371475</wp:posOffset>
            </wp:positionH>
            <wp:positionV relativeFrom="paragraph">
              <wp:posOffset>31115</wp:posOffset>
            </wp:positionV>
            <wp:extent cx="2000250" cy="3343275"/>
            <wp:effectExtent l="19050" t="0" r="0" b="0"/>
            <wp:wrapTopAndBottom/>
            <wp:docPr id="2" name="Picture 1" descr="Robert H. Mohlenbrock @ USDA-NRCS PLANTS Database / USDA NRCS. 1992. Western wetland flora: Field office guide to plant speci es. West Region, Sacramento.  Close-up of sweetgrass seedh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000250" cy="3343275"/>
                    </a:xfrm>
                    <a:prstGeom prst="rect">
                      <a:avLst/>
                    </a:prstGeom>
                    <a:noFill/>
                    <a:ln w="9525">
                      <a:noFill/>
                      <a:miter lim="800000"/>
                      <a:headEnd/>
                      <a:tailEnd/>
                    </a:ln>
                  </pic:spPr>
                </pic:pic>
              </a:graphicData>
            </a:graphic>
          </wp:anchor>
        </w:drawing>
      </w:r>
      <w:proofErr w:type="gramStart"/>
      <w:r>
        <w:rPr>
          <w:b/>
          <w:bCs/>
          <w:sz w:val="12"/>
          <w:szCs w:val="12"/>
        </w:rPr>
        <w:t xml:space="preserve">Robert H. </w:t>
      </w:r>
      <w:proofErr w:type="spellStart"/>
      <w:r>
        <w:rPr>
          <w:b/>
          <w:bCs/>
          <w:sz w:val="12"/>
          <w:szCs w:val="12"/>
        </w:rPr>
        <w:t>Mohlenbrock</w:t>
      </w:r>
      <w:proofErr w:type="spellEnd"/>
      <w:r>
        <w:rPr>
          <w:b/>
          <w:bCs/>
          <w:sz w:val="12"/>
          <w:szCs w:val="12"/>
        </w:rPr>
        <w:t xml:space="preserve"> @ USDA-NRCS PLANTS Database / USDA NRCS.</w:t>
      </w:r>
      <w:proofErr w:type="gramEnd"/>
      <w:r>
        <w:rPr>
          <w:b/>
          <w:bCs/>
          <w:sz w:val="12"/>
          <w:szCs w:val="12"/>
        </w:rPr>
        <w:t xml:space="preserve"> 1992. Western wetland flora: Field office guide to plant </w:t>
      </w:r>
      <w:proofErr w:type="spellStart"/>
      <w:r>
        <w:rPr>
          <w:b/>
          <w:bCs/>
          <w:sz w:val="12"/>
          <w:szCs w:val="12"/>
        </w:rPr>
        <w:t>speci</w:t>
      </w:r>
      <w:proofErr w:type="spellEnd"/>
      <w:r>
        <w:rPr>
          <w:b/>
          <w:bCs/>
        </w:rPr>
        <w:t xml:space="preserve"> </w:t>
      </w:r>
      <w:proofErr w:type="spellStart"/>
      <w:r>
        <w:rPr>
          <w:b/>
          <w:bCs/>
          <w:sz w:val="12"/>
          <w:szCs w:val="12"/>
        </w:rPr>
        <w:t>es</w:t>
      </w:r>
      <w:proofErr w:type="spellEnd"/>
      <w:r>
        <w:rPr>
          <w:b/>
          <w:bCs/>
          <w:sz w:val="12"/>
          <w:szCs w:val="12"/>
        </w:rPr>
        <w:t>. West Region,</w:t>
      </w:r>
      <w:r>
        <w:rPr>
          <w:b/>
          <w:bCs/>
        </w:rPr>
        <w:t xml:space="preserve"> </w:t>
      </w:r>
      <w:r>
        <w:rPr>
          <w:b/>
          <w:bCs/>
          <w:sz w:val="12"/>
          <w:szCs w:val="12"/>
        </w:rPr>
        <w:t>Sacramento.</w:t>
      </w:r>
    </w:p>
    <w:p w:rsidR="00DD1970" w:rsidRDefault="00DD1970" w:rsidP="00DD1970">
      <w:pPr>
        <w:pStyle w:val="Default"/>
        <w:rPr>
          <w:rFonts w:cstheme="minorBidi"/>
          <w:b/>
          <w:bCs/>
          <w:color w:val="auto"/>
          <w:sz w:val="20"/>
          <w:szCs w:val="20"/>
        </w:rPr>
      </w:pPr>
    </w:p>
    <w:p w:rsidR="00DD1970" w:rsidRDefault="00DD1970" w:rsidP="00DD1970">
      <w:pPr>
        <w:pStyle w:val="Default"/>
        <w:rPr>
          <w:rFonts w:cstheme="minorBidi"/>
          <w:b/>
          <w:bCs/>
          <w:color w:val="auto"/>
          <w:sz w:val="20"/>
          <w:szCs w:val="20"/>
        </w:rPr>
      </w:pPr>
      <w:r>
        <w:rPr>
          <w:rFonts w:cstheme="minorBidi"/>
          <w:b/>
          <w:bCs/>
          <w:color w:val="auto"/>
          <w:sz w:val="20"/>
          <w:szCs w:val="20"/>
        </w:rPr>
        <w:t xml:space="preserve">Alternate Names </w:t>
      </w:r>
    </w:p>
    <w:p w:rsidR="00DD1970" w:rsidRPr="00DD1970" w:rsidRDefault="00DD1970" w:rsidP="00DD1970">
      <w:pPr>
        <w:pStyle w:val="Default"/>
        <w:rPr>
          <w:rFonts w:cstheme="minorBidi"/>
          <w:color w:val="auto"/>
          <w:sz w:val="20"/>
          <w:szCs w:val="20"/>
        </w:rPr>
      </w:pP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is native to both northern North America and Eurasia.  In North America its extensive range traverses the northern regions from Alaska to</w:t>
      </w:r>
    </w:p>
    <w:p w:rsidR="00DD1970" w:rsidRDefault="00DD1970" w:rsidP="00DD1970">
      <w:pPr>
        <w:pStyle w:val="Default"/>
        <w:rPr>
          <w:rFonts w:ascii="Times New Roman" w:hAnsi="Times New Roman" w:cs="Times New Roman"/>
          <w:color w:val="auto"/>
          <w:sz w:val="20"/>
          <w:szCs w:val="20"/>
        </w:rPr>
      </w:pPr>
      <w:proofErr w:type="gramStart"/>
      <w:r>
        <w:rPr>
          <w:rFonts w:ascii="Times New Roman" w:hAnsi="Times New Roman" w:cs="Times New Roman"/>
          <w:color w:val="auto"/>
          <w:sz w:val="20"/>
          <w:szCs w:val="20"/>
        </w:rPr>
        <w:t>Newfoundland, down to New England, across the Great Lakes region and the upper Midwest to Oregon, and into the Southwest.</w:t>
      </w:r>
      <w:proofErr w:type="gramEnd"/>
      <w:r>
        <w:rPr>
          <w:rFonts w:ascii="Times New Roman" w:hAnsi="Times New Roman" w:cs="Times New Roman"/>
          <w:color w:val="auto"/>
          <w:sz w:val="20"/>
          <w:szCs w:val="20"/>
        </w:rPr>
        <w:t xml:space="preserve">  </w:t>
      </w: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usually inhabits moist ground on shores (fresh or brackish), meadows, and low prairies, at the edges of woods, bogs, and marshes.  Normally, it is not found in pure stands, rather it is found among other grasses and shrubs in mid-</w:t>
      </w:r>
      <w:proofErr w:type="spellStart"/>
      <w:r>
        <w:rPr>
          <w:rFonts w:ascii="Times New Roman" w:hAnsi="Times New Roman" w:cs="Times New Roman"/>
          <w:color w:val="auto"/>
          <w:sz w:val="20"/>
          <w:szCs w:val="20"/>
        </w:rPr>
        <w:t>successional</w:t>
      </w:r>
      <w:proofErr w:type="spellEnd"/>
      <w:r>
        <w:rPr>
          <w:rFonts w:ascii="Times New Roman" w:hAnsi="Times New Roman" w:cs="Times New Roman"/>
          <w:color w:val="auto"/>
          <w:sz w:val="20"/>
          <w:szCs w:val="20"/>
        </w:rPr>
        <w:t xml:space="preserve"> communities. </w:t>
      </w:r>
    </w:p>
    <w:p w:rsidR="00DD1970" w:rsidRDefault="00DD1970" w:rsidP="00DD197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DD1970" w:rsidRPr="00DD1970" w:rsidRDefault="00DD1970" w:rsidP="00DD1970">
      <w:pPr>
        <w:pStyle w:val="Default"/>
        <w:rPr>
          <w:rFonts w:cstheme="minorBidi"/>
          <w:b/>
          <w:bCs/>
          <w:color w:val="auto"/>
          <w:sz w:val="20"/>
          <w:szCs w:val="20"/>
        </w:rPr>
      </w:pPr>
      <w:r w:rsidRPr="00DD1970">
        <w:rPr>
          <w:rFonts w:cstheme="minorBidi"/>
          <w:b/>
          <w:bCs/>
          <w:color w:val="auto"/>
          <w:sz w:val="20"/>
          <w:szCs w:val="20"/>
        </w:rPr>
        <w:t>Uses</w:t>
      </w:r>
    </w:p>
    <w:p w:rsidR="00DD1970" w:rsidRDefault="00DD1970" w:rsidP="00DD1970">
      <w:pPr>
        <w:pStyle w:val="Default"/>
        <w:rPr>
          <w:rFonts w:ascii="Times New Roman" w:hAnsi="Times New Roman" w:cs="Times New Roman"/>
          <w:color w:val="auto"/>
          <w:sz w:val="20"/>
          <w:szCs w:val="20"/>
        </w:rPr>
      </w:pPr>
      <w:r>
        <w:rPr>
          <w:rFonts w:ascii="Times New Roman" w:hAnsi="Times New Roman" w:cs="Times New Roman"/>
          <w:i/>
          <w:iCs/>
          <w:color w:val="auto"/>
          <w:sz w:val="20"/>
          <w:szCs w:val="20"/>
        </w:rPr>
        <w:t>Cultural</w:t>
      </w:r>
      <w:r>
        <w:rPr>
          <w:rFonts w:ascii="Times New Roman" w:hAnsi="Times New Roman" w:cs="Times New Roman"/>
          <w:color w:val="auto"/>
          <w:sz w:val="20"/>
          <w:szCs w:val="20"/>
        </w:rPr>
        <w:t xml:space="preserve">:   Because of the sweet, vanilla-like fragrance that develops once the plant begins to </w:t>
      </w:r>
      <w:proofErr w:type="gramStart"/>
      <w:r>
        <w:rPr>
          <w:rFonts w:ascii="Times New Roman" w:hAnsi="Times New Roman" w:cs="Times New Roman"/>
          <w:color w:val="auto"/>
          <w:sz w:val="20"/>
          <w:szCs w:val="20"/>
        </w:rPr>
        <w:t>dry,</w:t>
      </w:r>
      <w:proofErr w:type="gramEnd"/>
      <w:r>
        <w:rPr>
          <w:rFonts w:ascii="Times New Roman" w:hAnsi="Times New Roman" w:cs="Times New Roman"/>
          <w:color w:val="auto"/>
          <w:sz w:val="20"/>
          <w:szCs w:val="20"/>
        </w:rPr>
        <w:t xml:space="preserve"> </w:t>
      </w: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is commonly used as incense and fragrance by Native Americans.  Longer leaves are often braided and burned for religious and peace ceremonies and for various other rituals of cultural significance.  Another traditional use of </w:t>
      </w:r>
      <w:r>
        <w:rPr>
          <w:rFonts w:ascii="Times New Roman" w:hAnsi="Times New Roman" w:cs="Times New Roman"/>
          <w:color w:val="auto"/>
          <w:sz w:val="20"/>
          <w:szCs w:val="20"/>
        </w:rPr>
        <w:lastRenderedPageBreak/>
        <w:t xml:space="preserve">this plant, particularly among the people of the Great Lakes and Northeast, is for handicrafts.  </w:t>
      </w: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is often used to craft or decorate baskets, bowls, trays, and mats.  </w:t>
      </w:r>
    </w:p>
    <w:p w:rsidR="00DD1970" w:rsidRDefault="00DD1970" w:rsidP="00DD1970">
      <w:pPr>
        <w:pStyle w:val="Default"/>
        <w:rPr>
          <w:rFonts w:ascii="Times New Roman" w:hAnsi="Times New Roman" w:cs="Times New Roman"/>
          <w:color w:val="auto"/>
          <w:sz w:val="20"/>
          <w:szCs w:val="20"/>
        </w:rPr>
      </w:pPr>
    </w:p>
    <w:p w:rsidR="00DD1970" w:rsidRDefault="00DD1970" w:rsidP="00DD1970">
      <w:pPr>
        <w:pStyle w:val="Default"/>
        <w:rPr>
          <w:rFonts w:ascii="Times New Roman" w:hAnsi="Times New Roman" w:cs="Times New Roman"/>
          <w:color w:val="auto"/>
          <w:sz w:val="20"/>
          <w:szCs w:val="20"/>
        </w:rPr>
      </w:pPr>
      <w:r w:rsidRPr="00DD1970">
        <w:rPr>
          <w:rFonts w:ascii="Times New Roman" w:hAnsi="Times New Roman" w:cs="Times New Roman"/>
          <w:b/>
          <w:bCs/>
          <w:sz w:val="20"/>
          <w:szCs w:val="20"/>
        </w:rPr>
        <w:t>Status</w:t>
      </w:r>
    </w:p>
    <w:p w:rsidR="00DD1970" w:rsidRPr="00DD1970" w:rsidRDefault="00DD1970" w:rsidP="00DD1970">
      <w:pPr>
        <w:autoSpaceDE w:val="0"/>
        <w:autoSpaceDN w:val="0"/>
        <w:adjustRightInd w:val="0"/>
        <w:jc w:val="left"/>
        <w:rPr>
          <w:color w:val="000000"/>
          <w:sz w:val="20"/>
        </w:rPr>
      </w:pPr>
      <w:r w:rsidRPr="00DD1970">
        <w:rPr>
          <w:color w:val="000000"/>
          <w:sz w:val="20"/>
        </w:rPr>
        <w:t xml:space="preserve">Please consult the PLANTS Web site and your State Department of Natural Resources for this plant’s current status (e.g., threatened or endangered species, state noxious status, and wetland indicator values). </w:t>
      </w:r>
    </w:p>
    <w:p w:rsidR="00CD49CC" w:rsidRPr="00561A8A" w:rsidRDefault="00CD49CC" w:rsidP="00776CDA">
      <w:pPr>
        <w:pStyle w:val="Heading3"/>
        <w:spacing w:before="240"/>
        <w:rPr>
          <w:i/>
          <w:iCs/>
        </w:rPr>
      </w:pPr>
      <w:r w:rsidRPr="00561A8A">
        <w:t>Description</w:t>
      </w:r>
      <w:r w:rsidR="0018267D" w:rsidRPr="00561A8A">
        <w:t xml:space="preserve"> and Adaptation</w:t>
      </w:r>
    </w:p>
    <w:p w:rsidR="00CD49CC" w:rsidRDefault="00DD1970" w:rsidP="0040152F">
      <w:pPr>
        <w:pStyle w:val="Heading3"/>
        <w:spacing w:before="240"/>
        <w:rPr>
          <w:i/>
          <w:iCs/>
        </w:rPr>
      </w:pPr>
      <w:r>
        <w:rPr>
          <w:noProof/>
          <w:sz w:val="12"/>
          <w:szCs w:val="12"/>
        </w:rPr>
        <w:drawing>
          <wp:inline distT="0" distB="0" distL="0" distR="0">
            <wp:extent cx="2743200" cy="2276475"/>
            <wp:effectExtent l="19050" t="0" r="0" b="0"/>
            <wp:docPr id="5" name="Picture 4" descr="Hierochloe distribution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43200" cy="2276475"/>
                    </a:xfrm>
                    <a:prstGeom prst="rect">
                      <a:avLst/>
                    </a:prstGeom>
                    <a:noFill/>
                    <a:ln w="9525">
                      <a:noFill/>
                      <a:miter lim="800000"/>
                      <a:headEnd/>
                      <a:tailEnd/>
                    </a:ln>
                  </pic:spPr>
                </pic:pic>
              </a:graphicData>
            </a:graphic>
          </wp:inline>
        </w:drawing>
      </w:r>
    </w:p>
    <w:p w:rsidR="00DD1970" w:rsidRPr="00DD1970" w:rsidRDefault="00DD1970" w:rsidP="00DD1970">
      <w:pPr>
        <w:pStyle w:val="NRCSBodyText"/>
      </w:pPr>
      <w:proofErr w:type="spellStart"/>
      <w:proofErr w:type="gramStart"/>
      <w:r w:rsidRPr="00DD1970">
        <w:rPr>
          <w:b/>
          <w:bCs/>
          <w:i/>
          <w:iCs/>
          <w:color w:val="000000"/>
          <w:sz w:val="12"/>
          <w:szCs w:val="12"/>
        </w:rPr>
        <w:t>Hierochloe</w:t>
      </w:r>
      <w:proofErr w:type="spellEnd"/>
      <w:r w:rsidRPr="00DD1970">
        <w:rPr>
          <w:b/>
          <w:bCs/>
          <w:i/>
          <w:iCs/>
          <w:color w:val="000000"/>
          <w:sz w:val="12"/>
          <w:szCs w:val="12"/>
        </w:rPr>
        <w:t xml:space="preserve"> </w:t>
      </w:r>
      <w:r w:rsidRPr="00DD1970">
        <w:rPr>
          <w:b/>
          <w:bCs/>
          <w:color w:val="000000"/>
          <w:sz w:val="12"/>
          <w:szCs w:val="12"/>
        </w:rPr>
        <w:t>distribution from USDA-NRCS PLANTS Database.</w:t>
      </w:r>
      <w:proofErr w:type="gramEnd"/>
    </w:p>
    <w:p w:rsidR="00DD1970" w:rsidRDefault="00DD1970" w:rsidP="00DD1970">
      <w:pPr>
        <w:pStyle w:val="Default"/>
        <w:spacing w:before="12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is a native perennial grass.  The stems are semi-erect, up to 30 inches tall from slender, creeping rhizomes.  Leaves are few and rough-edged and have shiny, hairless undersides.  Often it has a reddish-purple color near the base of the plant.  The highly prized longer leaves that grow on sterile shoots reach 18+ inches in length.  The inflorescence is an open, golden brown panicle with slender branches.  The fruit is a typical grass seed. </w:t>
      </w:r>
    </w:p>
    <w:p w:rsidR="00DD1970" w:rsidRDefault="00DD1970" w:rsidP="00DD1970">
      <w:pPr>
        <w:pStyle w:val="Default"/>
        <w:spacing w:before="120"/>
        <w:rPr>
          <w:rFonts w:ascii="Times New Roman" w:hAnsi="Times New Roman" w:cs="Times New Roman"/>
          <w:sz w:val="20"/>
          <w:szCs w:val="20"/>
        </w:rPr>
      </w:pPr>
      <w:proofErr w:type="spellStart"/>
      <w:r w:rsidRPr="00DD1970">
        <w:rPr>
          <w:rFonts w:ascii="Times New Roman" w:hAnsi="Times New Roman" w:cs="Times New Roman"/>
          <w:sz w:val="20"/>
          <w:szCs w:val="20"/>
        </w:rPr>
        <w:t>Sweetgrass</w:t>
      </w:r>
      <w:proofErr w:type="spellEnd"/>
      <w:r w:rsidRPr="00DD1970">
        <w:rPr>
          <w:rFonts w:ascii="Times New Roman" w:hAnsi="Times New Roman" w:cs="Times New Roman"/>
          <w:sz w:val="20"/>
          <w:szCs w:val="20"/>
        </w:rPr>
        <w:t xml:space="preserve"> is native to both northern North America and Eurasia. In North America its extensive range traverses the northern regions from Alaska to Newfoundland, down to New England, across the Great Lakes region and the upper Midwest to Oregon, and into the Southwest. </w:t>
      </w:r>
      <w:proofErr w:type="spellStart"/>
      <w:r w:rsidRPr="00DD1970">
        <w:rPr>
          <w:rFonts w:ascii="Times New Roman" w:hAnsi="Times New Roman" w:cs="Times New Roman"/>
          <w:sz w:val="20"/>
          <w:szCs w:val="20"/>
        </w:rPr>
        <w:t>Sweetgrass</w:t>
      </w:r>
      <w:proofErr w:type="spellEnd"/>
      <w:r w:rsidRPr="00DD1970">
        <w:rPr>
          <w:rFonts w:ascii="Times New Roman" w:hAnsi="Times New Roman" w:cs="Times New Roman"/>
          <w:sz w:val="20"/>
          <w:szCs w:val="20"/>
        </w:rPr>
        <w:t xml:space="preserve"> usually inhabits moist ground on shores (fresh or brackish), meadows, and low prairies, at the edges of woods, bogs, and marshes.</w:t>
      </w:r>
      <w:r>
        <w:rPr>
          <w:rFonts w:ascii="Times New Roman" w:hAnsi="Times New Roman" w:cs="Times New Roman"/>
          <w:sz w:val="20"/>
          <w:szCs w:val="20"/>
        </w:rPr>
        <w:t xml:space="preserve"> </w:t>
      </w:r>
      <w:r w:rsidRPr="00DD1970">
        <w:rPr>
          <w:rFonts w:ascii="Times New Roman" w:hAnsi="Times New Roman" w:cs="Times New Roman"/>
          <w:sz w:val="20"/>
          <w:szCs w:val="20"/>
        </w:rPr>
        <w:t xml:space="preserve"> Normally, it is not found in pure stands, rather it is found among other grasses and shrubs in mid-</w:t>
      </w:r>
      <w:proofErr w:type="spellStart"/>
      <w:r w:rsidRPr="00DD1970">
        <w:rPr>
          <w:rFonts w:ascii="Times New Roman" w:hAnsi="Times New Roman" w:cs="Times New Roman"/>
          <w:sz w:val="20"/>
          <w:szCs w:val="20"/>
        </w:rPr>
        <w:t>successional</w:t>
      </w:r>
      <w:proofErr w:type="spellEnd"/>
      <w:r w:rsidRPr="00DD1970">
        <w:rPr>
          <w:rFonts w:ascii="Times New Roman" w:hAnsi="Times New Roman" w:cs="Times New Roman"/>
          <w:sz w:val="20"/>
          <w:szCs w:val="20"/>
        </w:rPr>
        <w:t xml:space="preserve"> communities.</w:t>
      </w:r>
    </w:p>
    <w:p w:rsidR="00DD1970" w:rsidRDefault="00DD1970" w:rsidP="00DD1970">
      <w:pPr>
        <w:pStyle w:val="Default"/>
        <w:spacing w:before="120"/>
        <w:rPr>
          <w:rFonts w:ascii="Times New Roman" w:hAnsi="Times New Roman" w:cs="Times New Roman"/>
          <w:color w:val="auto"/>
          <w:sz w:val="20"/>
          <w:szCs w:val="20"/>
        </w:rPr>
      </w:pPr>
      <w:r>
        <w:rPr>
          <w:rFonts w:ascii="Times New Roman" w:hAnsi="Times New Roman" w:cs="Times New Roman"/>
          <w:color w:val="auto"/>
          <w:sz w:val="20"/>
          <w:szCs w:val="20"/>
        </w:rPr>
        <w:t>For updated distribution, please consult the Plant Profile page for this species on the PLANTS Web site.</w:t>
      </w:r>
    </w:p>
    <w:p w:rsidR="00DD1970" w:rsidRDefault="00DD1970" w:rsidP="00DD1970">
      <w:pPr>
        <w:pStyle w:val="Default"/>
        <w:spacing w:before="120"/>
        <w:rPr>
          <w:rFonts w:ascii="Times New Roman" w:hAnsi="Times New Roman" w:cs="Times New Roman"/>
          <w:color w:val="auto"/>
          <w:sz w:val="20"/>
          <w:szCs w:val="20"/>
        </w:rPr>
      </w:pPr>
    </w:p>
    <w:p w:rsidR="00DD1970" w:rsidRDefault="00DD1970" w:rsidP="00DD1970">
      <w:pPr>
        <w:pStyle w:val="Default"/>
        <w:rPr>
          <w:rFonts w:ascii="Times New Roman" w:hAnsi="Times New Roman" w:cs="Times New Roman"/>
          <w:b/>
          <w:bCs/>
          <w:color w:val="auto"/>
          <w:sz w:val="20"/>
          <w:szCs w:val="20"/>
        </w:rPr>
      </w:pPr>
      <w:r>
        <w:rPr>
          <w:rFonts w:ascii="Times New Roman" w:hAnsi="Times New Roman" w:cs="Times New Roman"/>
          <w:b/>
          <w:bCs/>
          <w:color w:val="auto"/>
          <w:sz w:val="20"/>
          <w:szCs w:val="20"/>
        </w:rPr>
        <w:lastRenderedPageBreak/>
        <w:t xml:space="preserve">Establishment </w:t>
      </w:r>
    </w:p>
    <w:p w:rsidR="00DD1970" w:rsidRDefault="00DD1970" w:rsidP="00DD1970">
      <w:pPr>
        <w:pStyle w:val="Default"/>
        <w:rPr>
          <w:rFonts w:ascii="Times New Roman" w:hAnsi="Times New Roman" w:cs="Times New Roman"/>
          <w:color w:val="auto"/>
          <w:sz w:val="20"/>
          <w:szCs w:val="20"/>
        </w:rPr>
      </w:pP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spreads vigorously by often-deep, creeping rhizomes.  In the spring these rhizomes produce inconspicuous fruiting stems with sparse, short leaves.  Longer leaves develop later from separate sterile basal shoots.  Although </w:t>
      </w:r>
      <w:proofErr w:type="spellStart"/>
      <w:r>
        <w:rPr>
          <w:rFonts w:ascii="Times New Roman" w:hAnsi="Times New Roman" w:cs="Times New Roman"/>
          <w:color w:val="auto"/>
          <w:sz w:val="20"/>
          <w:szCs w:val="20"/>
        </w:rPr>
        <w:t>sweetgrasscan</w:t>
      </w:r>
      <w:proofErr w:type="spellEnd"/>
      <w:r>
        <w:rPr>
          <w:rFonts w:ascii="Times New Roman" w:hAnsi="Times New Roman" w:cs="Times New Roman"/>
          <w:color w:val="auto"/>
          <w:sz w:val="20"/>
          <w:szCs w:val="20"/>
        </w:rPr>
        <w:t xml:space="preserve"> reproduce by seed, it is mostly infertile, producing few </w:t>
      </w:r>
      <w:proofErr w:type="spellStart"/>
      <w:r>
        <w:rPr>
          <w:rFonts w:ascii="Times New Roman" w:hAnsi="Times New Roman" w:cs="Times New Roman"/>
          <w:color w:val="auto"/>
          <w:sz w:val="20"/>
          <w:szCs w:val="20"/>
        </w:rPr>
        <w:t>seedheads</w:t>
      </w:r>
      <w:proofErr w:type="spellEnd"/>
      <w:r>
        <w:rPr>
          <w:rFonts w:ascii="Times New Roman" w:hAnsi="Times New Roman" w:cs="Times New Roman"/>
          <w:color w:val="auto"/>
          <w:sz w:val="20"/>
          <w:szCs w:val="20"/>
        </w:rPr>
        <w:t xml:space="preserve"> that contain few seeds.  </w:t>
      </w: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is extremely cold hardy.  It will go dormant in cold weather and </w:t>
      </w:r>
      <w:proofErr w:type="spellStart"/>
      <w:r>
        <w:rPr>
          <w:rFonts w:ascii="Times New Roman" w:hAnsi="Times New Roman" w:cs="Times New Roman"/>
          <w:color w:val="auto"/>
          <w:sz w:val="20"/>
          <w:szCs w:val="20"/>
        </w:rPr>
        <w:t>resprout</w:t>
      </w:r>
      <w:proofErr w:type="spellEnd"/>
      <w:r>
        <w:rPr>
          <w:rFonts w:ascii="Times New Roman" w:hAnsi="Times New Roman" w:cs="Times New Roman"/>
          <w:color w:val="auto"/>
          <w:sz w:val="20"/>
          <w:szCs w:val="20"/>
        </w:rPr>
        <w:t xml:space="preserve"> once ground temperatures reach 40</w:t>
      </w:r>
      <w:r>
        <w:rPr>
          <w:rFonts w:ascii="Times New Roman" w:hAnsi="Times New Roman" w:cs="Times New Roman"/>
          <w:color w:val="auto"/>
          <w:sz w:val="13"/>
          <w:szCs w:val="13"/>
        </w:rPr>
        <w:t>o</w:t>
      </w:r>
      <w:r>
        <w:rPr>
          <w:rFonts w:ascii="Times New Roman" w:hAnsi="Times New Roman" w:cs="Times New Roman"/>
          <w:color w:val="auto"/>
          <w:sz w:val="20"/>
          <w:szCs w:val="20"/>
        </w:rPr>
        <w:t>F.  In the Great Lakes, Northeastern, and Midwestern regions flowering begins in the spring.</w:t>
      </w:r>
    </w:p>
    <w:p w:rsidR="00DD1970" w:rsidRDefault="00DD1970" w:rsidP="00DD1970">
      <w:pPr>
        <w:pStyle w:val="Default"/>
        <w:spacing w:before="120"/>
        <w:rPr>
          <w:rFonts w:ascii="Times New Roman" w:hAnsi="Times New Roman" w:cs="Times New Roman"/>
          <w:color w:val="auto"/>
          <w:sz w:val="20"/>
          <w:szCs w:val="20"/>
        </w:rPr>
      </w:pPr>
      <w:r w:rsidRPr="00DD1970">
        <w:rPr>
          <w:rFonts w:ascii="Times New Roman" w:hAnsi="Times New Roman" w:cs="Times New Roman"/>
          <w:noProof/>
          <w:color w:val="auto"/>
          <w:sz w:val="20"/>
          <w:szCs w:val="20"/>
        </w:rPr>
        <w:drawing>
          <wp:inline distT="0" distB="0" distL="0" distR="0">
            <wp:extent cx="2695575" cy="1933575"/>
            <wp:effectExtent l="19050" t="0" r="9525" b="0"/>
            <wp:docPr id="11" name="Picture 10" descr="Sweetgrass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695575" cy="1933575"/>
                    </a:xfrm>
                    <a:prstGeom prst="rect">
                      <a:avLst/>
                    </a:prstGeom>
                    <a:noFill/>
                    <a:ln w="9525">
                      <a:noFill/>
                      <a:miter lim="800000"/>
                      <a:headEnd/>
                      <a:tailEnd/>
                    </a:ln>
                  </pic:spPr>
                </pic:pic>
              </a:graphicData>
            </a:graphic>
          </wp:inline>
        </w:drawing>
      </w:r>
    </w:p>
    <w:p w:rsidR="00DD1970" w:rsidRDefault="00DD1970" w:rsidP="00DD1970">
      <w:pPr>
        <w:pStyle w:val="Default"/>
        <w:rPr>
          <w:rFonts w:ascii="Times New Roman" w:hAnsi="Times New Roman" w:cs="Times New Roman"/>
          <w:color w:val="auto"/>
          <w:sz w:val="20"/>
          <w:szCs w:val="20"/>
        </w:rPr>
      </w:pPr>
      <w:proofErr w:type="spellStart"/>
      <w:r w:rsidRPr="00DD1970">
        <w:rPr>
          <w:rFonts w:ascii="Times New Roman" w:hAnsi="Times New Roman" w:cs="Times New Roman"/>
          <w:color w:val="auto"/>
          <w:sz w:val="20"/>
          <w:szCs w:val="20"/>
        </w:rPr>
        <w:t>Sweetgrass</w:t>
      </w:r>
      <w:proofErr w:type="spellEnd"/>
      <w:r w:rsidRPr="00DD1970">
        <w:rPr>
          <w:rFonts w:ascii="Times New Roman" w:hAnsi="Times New Roman" w:cs="Times New Roman"/>
          <w:color w:val="auto"/>
          <w:sz w:val="20"/>
          <w:szCs w:val="20"/>
        </w:rPr>
        <w:t xml:space="preserve"> development from seed is very slow.  This coupled with the infertile nature of the plant</w:t>
      </w:r>
      <w:r>
        <w:rPr>
          <w:b/>
        </w:rPr>
        <w:t xml:space="preserve"> </w:t>
      </w:r>
      <w:r>
        <w:rPr>
          <w:rFonts w:ascii="Times New Roman" w:hAnsi="Times New Roman" w:cs="Times New Roman"/>
          <w:color w:val="auto"/>
          <w:sz w:val="20"/>
          <w:szCs w:val="20"/>
        </w:rPr>
        <w:t xml:space="preserve">explains why plant division is the most successful method of reproducing </w:t>
      </w: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Plant division is accomplished by separating the individual </w:t>
      </w:r>
      <w:proofErr w:type="spellStart"/>
      <w:r>
        <w:rPr>
          <w:rFonts w:ascii="Times New Roman" w:hAnsi="Times New Roman" w:cs="Times New Roman"/>
          <w:color w:val="auto"/>
          <w:sz w:val="20"/>
          <w:szCs w:val="20"/>
        </w:rPr>
        <w:t>propagules</w:t>
      </w:r>
      <w:proofErr w:type="spellEnd"/>
      <w:r>
        <w:rPr>
          <w:rFonts w:ascii="Times New Roman" w:hAnsi="Times New Roman" w:cs="Times New Roman"/>
          <w:color w:val="auto"/>
          <w:sz w:val="20"/>
          <w:szCs w:val="20"/>
        </w:rPr>
        <w:t xml:space="preserve"> that have developed from the rhizomes of a spreading plant.  Each </w:t>
      </w:r>
      <w:proofErr w:type="spellStart"/>
      <w:r>
        <w:rPr>
          <w:rFonts w:ascii="Times New Roman" w:hAnsi="Times New Roman" w:cs="Times New Roman"/>
          <w:color w:val="auto"/>
          <w:sz w:val="20"/>
          <w:szCs w:val="20"/>
        </w:rPr>
        <w:t>propagule</w:t>
      </w:r>
      <w:proofErr w:type="spellEnd"/>
      <w:r>
        <w:rPr>
          <w:rFonts w:ascii="Times New Roman" w:hAnsi="Times New Roman" w:cs="Times New Roman"/>
          <w:color w:val="auto"/>
          <w:sz w:val="20"/>
          <w:szCs w:val="20"/>
        </w:rPr>
        <w:t xml:space="preserve"> can then be placed in a container for further separation or future planting.   Newly separated plants will do best if placed in the shade for 2–3 weeks while their roots establish.  Then they may be transplanted at 1-foot </w:t>
      </w:r>
      <w:proofErr w:type="spellStart"/>
      <w:r>
        <w:rPr>
          <w:rFonts w:ascii="Times New Roman" w:hAnsi="Times New Roman" w:cs="Times New Roman"/>
          <w:color w:val="auto"/>
          <w:sz w:val="20"/>
          <w:szCs w:val="20"/>
        </w:rPr>
        <w:t>spacings</w:t>
      </w:r>
      <w:proofErr w:type="spellEnd"/>
      <w:r>
        <w:rPr>
          <w:rFonts w:ascii="Times New Roman" w:hAnsi="Times New Roman" w:cs="Times New Roman"/>
          <w:color w:val="auto"/>
          <w:sz w:val="20"/>
          <w:szCs w:val="20"/>
        </w:rPr>
        <w:t xml:space="preserve"> into areas of partial shade to full sun.</w:t>
      </w:r>
      <w:r>
        <w:rPr>
          <w:rFonts w:ascii="Times New Roman" w:hAnsi="Times New Roman" w:cs="Times New Roman"/>
          <w:b/>
          <w:bCs/>
          <w:color w:val="auto"/>
          <w:sz w:val="20"/>
          <w:szCs w:val="20"/>
        </w:rPr>
        <w:t xml:space="preserve"> </w:t>
      </w:r>
    </w:p>
    <w:p w:rsidR="00DD1970" w:rsidRDefault="00DD1970" w:rsidP="00DD1970">
      <w:pPr>
        <w:pStyle w:val="Default"/>
        <w:rPr>
          <w:rFonts w:ascii="Times New Roman" w:hAnsi="Times New Roman" w:cs="Times New Roman"/>
          <w:b/>
          <w:bCs/>
          <w:color w:val="auto"/>
          <w:sz w:val="20"/>
          <w:szCs w:val="20"/>
        </w:rPr>
      </w:pPr>
    </w:p>
    <w:p w:rsidR="00DD1970" w:rsidRDefault="00DD1970" w:rsidP="00DD1970">
      <w:pPr>
        <w:pStyle w:val="Default"/>
        <w:rPr>
          <w:rFonts w:ascii="Times New Roman" w:hAnsi="Times New Roman" w:cs="Times New Roman"/>
          <w:color w:val="auto"/>
          <w:sz w:val="20"/>
          <w:szCs w:val="20"/>
        </w:rPr>
      </w:pPr>
      <w:r>
        <w:rPr>
          <w:rFonts w:ascii="Times New Roman" w:hAnsi="Times New Roman" w:cs="Times New Roman"/>
          <w:b/>
          <w:bCs/>
          <w:color w:val="auto"/>
          <w:sz w:val="20"/>
          <w:szCs w:val="20"/>
        </w:rPr>
        <w:t xml:space="preserve">Management </w:t>
      </w:r>
    </w:p>
    <w:p w:rsidR="00DD1970" w:rsidRDefault="00DD1970" w:rsidP="00DD1970">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As </w:t>
      </w: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is not drought tolerant, soil should be kept moist but not saturated.  Fertilizer should be applied as appropriate for cool season grasses according to soil test recommendations.  Longer leaves of the sterile shoots may be harvested several times during the year; however, the mid-season growth is considered superior.  These leaves may be gathered by grasping the shoots firmly near the ground and pulling until they break from the rootstock an inch or two below the surface of the soil. </w:t>
      </w:r>
    </w:p>
    <w:p w:rsidR="00DD1970" w:rsidRDefault="00DD1970" w:rsidP="00DD1970">
      <w:pPr>
        <w:pStyle w:val="Default"/>
        <w:rPr>
          <w:rFonts w:ascii="Times New Roman" w:hAnsi="Times New Roman" w:cs="Times New Roman"/>
          <w:color w:val="auto"/>
          <w:sz w:val="20"/>
          <w:szCs w:val="20"/>
        </w:rPr>
      </w:pPr>
      <w:r>
        <w:rPr>
          <w:rFonts w:ascii="Times New Roman" w:hAnsi="Times New Roman" w:cs="Times New Roman"/>
          <w:color w:val="auto"/>
          <w:sz w:val="20"/>
          <w:szCs w:val="20"/>
        </w:rPr>
        <w:t>Care should be exercised so roots are not pulled and plants are not damaged.</w:t>
      </w:r>
      <w:r>
        <w:rPr>
          <w:rFonts w:ascii="Times New Roman" w:hAnsi="Times New Roman" w:cs="Times New Roman"/>
          <w:b/>
          <w:bCs/>
          <w:color w:val="auto"/>
          <w:sz w:val="20"/>
          <w:szCs w:val="20"/>
        </w:rPr>
        <w:t xml:space="preserve"> </w:t>
      </w:r>
    </w:p>
    <w:p w:rsidR="00DD1970" w:rsidRDefault="00DD1970" w:rsidP="00DD1970">
      <w:pPr>
        <w:pStyle w:val="Default"/>
        <w:rPr>
          <w:rFonts w:ascii="Times New Roman" w:hAnsi="Times New Roman" w:cs="Times New Roman"/>
          <w:b/>
          <w:bCs/>
          <w:color w:val="auto"/>
          <w:sz w:val="20"/>
          <w:szCs w:val="20"/>
        </w:rPr>
      </w:pPr>
    </w:p>
    <w:p w:rsidR="00DD1970" w:rsidRDefault="00DD1970" w:rsidP="00DD1970">
      <w:pPr>
        <w:pStyle w:val="Default"/>
        <w:rPr>
          <w:rFonts w:ascii="Times New Roman" w:hAnsi="Times New Roman" w:cs="Times New Roman"/>
          <w:color w:val="auto"/>
          <w:sz w:val="20"/>
          <w:szCs w:val="20"/>
        </w:rPr>
      </w:pPr>
      <w:r>
        <w:rPr>
          <w:rFonts w:ascii="Times New Roman" w:hAnsi="Times New Roman" w:cs="Times New Roman"/>
          <w:b/>
          <w:bCs/>
          <w:color w:val="auto"/>
          <w:sz w:val="20"/>
          <w:szCs w:val="20"/>
        </w:rPr>
        <w:br w:type="column"/>
      </w:r>
      <w:r>
        <w:rPr>
          <w:rFonts w:ascii="Times New Roman" w:hAnsi="Times New Roman" w:cs="Times New Roman"/>
          <w:b/>
          <w:bCs/>
          <w:color w:val="auto"/>
          <w:sz w:val="20"/>
          <w:szCs w:val="20"/>
        </w:rPr>
        <w:lastRenderedPageBreak/>
        <w:t xml:space="preserve">Cultivars, Improved, and Selected Materials (and area of origin) </w:t>
      </w:r>
    </w:p>
    <w:p w:rsidR="00DD1970" w:rsidRDefault="00DD1970" w:rsidP="00DD1970">
      <w:pPr>
        <w:pStyle w:val="Default"/>
        <w:rPr>
          <w:rFonts w:ascii="Times New Roman" w:hAnsi="Times New Roman" w:cs="Times New Roman"/>
          <w:color w:val="auto"/>
          <w:sz w:val="20"/>
          <w:szCs w:val="20"/>
        </w:rPr>
      </w:pP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is available from commercial sources.  Horticultural selections or local and regional ecotypes are marketed by nurseries.  Spirit Germplasm Selected Class </w:t>
      </w: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was released as vegetative material in 2004 from the USDA-NRCS Plant Materials Center in Bridger, Montana.  Spirit was found to be superior in survival, number of tillers produced, spread rate, leaf length, and biomass production.  The Bridger PMC maintains a vegetative </w:t>
      </w:r>
      <w:proofErr w:type="spellStart"/>
      <w:r>
        <w:rPr>
          <w:rFonts w:ascii="Times New Roman" w:hAnsi="Times New Roman" w:cs="Times New Roman"/>
          <w:color w:val="auto"/>
          <w:sz w:val="20"/>
          <w:szCs w:val="20"/>
        </w:rPr>
        <w:t>stooling</w:t>
      </w:r>
      <w:proofErr w:type="spellEnd"/>
      <w:r>
        <w:rPr>
          <w:rFonts w:ascii="Times New Roman" w:hAnsi="Times New Roman" w:cs="Times New Roman"/>
          <w:color w:val="auto"/>
          <w:sz w:val="20"/>
          <w:szCs w:val="20"/>
        </w:rPr>
        <w:t xml:space="preserve"> block and G</w:t>
      </w:r>
      <w:r w:rsidRPr="00DD1970">
        <w:rPr>
          <w:rFonts w:ascii="Times New Roman" w:hAnsi="Times New Roman" w:cs="Times New Roman"/>
          <w:b/>
          <w:color w:val="auto"/>
          <w:sz w:val="13"/>
          <w:szCs w:val="13"/>
          <w:vertAlign w:val="subscript"/>
        </w:rPr>
        <w:t>0</w:t>
      </w:r>
      <w:r w:rsidRPr="00DD1970">
        <w:rPr>
          <w:rFonts w:ascii="Times New Roman" w:hAnsi="Times New Roman" w:cs="Times New Roman"/>
          <w:b/>
          <w:color w:val="auto"/>
          <w:sz w:val="20"/>
          <w:szCs w:val="20"/>
          <w:vertAlign w:val="subscript"/>
        </w:rPr>
        <w:t xml:space="preserve"> </w:t>
      </w:r>
      <w:proofErr w:type="spellStart"/>
      <w:r>
        <w:rPr>
          <w:rFonts w:ascii="Times New Roman" w:hAnsi="Times New Roman" w:cs="Times New Roman"/>
          <w:color w:val="auto"/>
          <w:sz w:val="20"/>
          <w:szCs w:val="20"/>
        </w:rPr>
        <w:t>propagules</w:t>
      </w:r>
      <w:proofErr w:type="spellEnd"/>
      <w:r>
        <w:rPr>
          <w:rFonts w:ascii="Times New Roman" w:hAnsi="Times New Roman" w:cs="Times New Roman"/>
          <w:color w:val="auto"/>
          <w:sz w:val="20"/>
          <w:szCs w:val="20"/>
        </w:rPr>
        <w:t xml:space="preserve"> are available through the Montana Foundation Seed Program at Montana State University-Bozeman and the Wyoming Seed Certification Service at University of Wyoming-Powell.  Contact your local Natural Resources Conservation Service (formerly Soil Conservation Service) office for more information.</w:t>
      </w:r>
    </w:p>
    <w:p w:rsidR="00DD1970" w:rsidRDefault="00DD1970" w:rsidP="00DD1970">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 </w:t>
      </w:r>
    </w:p>
    <w:p w:rsidR="00DD1970" w:rsidRDefault="00DD1970" w:rsidP="00DD1970">
      <w:pPr>
        <w:pStyle w:val="Default"/>
        <w:rPr>
          <w:rFonts w:ascii="Times New Roman" w:hAnsi="Times New Roman" w:cs="Times New Roman"/>
          <w:color w:val="auto"/>
          <w:sz w:val="20"/>
          <w:szCs w:val="20"/>
        </w:rPr>
      </w:pPr>
      <w:r>
        <w:rPr>
          <w:rFonts w:ascii="Times New Roman" w:hAnsi="Times New Roman" w:cs="Times New Roman"/>
          <w:b/>
          <w:bCs/>
          <w:color w:val="auto"/>
          <w:sz w:val="20"/>
          <w:szCs w:val="20"/>
        </w:rPr>
        <w:t xml:space="preserve">Prepared By  </w:t>
      </w:r>
    </w:p>
    <w:p w:rsidR="00DD1970" w:rsidRDefault="00DD1970" w:rsidP="00DD1970">
      <w:pPr>
        <w:pStyle w:val="Default"/>
        <w:rPr>
          <w:rFonts w:ascii="Times New Roman" w:hAnsi="Times New Roman" w:cs="Times New Roman"/>
          <w:color w:val="auto"/>
          <w:sz w:val="20"/>
          <w:szCs w:val="20"/>
        </w:rPr>
      </w:pPr>
      <w:r>
        <w:rPr>
          <w:rFonts w:ascii="Times New Roman" w:hAnsi="Times New Roman" w:cs="Times New Roman"/>
          <w:i/>
          <w:iCs/>
          <w:color w:val="auto"/>
          <w:sz w:val="20"/>
          <w:szCs w:val="20"/>
        </w:rPr>
        <w:t>John W. Leif,</w:t>
      </w:r>
      <w:r>
        <w:rPr>
          <w:rFonts w:ascii="Times New Roman" w:hAnsi="Times New Roman" w:cs="Times New Roman"/>
          <w:color w:val="auto"/>
          <w:sz w:val="20"/>
          <w:szCs w:val="20"/>
        </w:rPr>
        <w:t xml:space="preserve"> USDA-NRCS, East Lansing, MI </w:t>
      </w:r>
    </w:p>
    <w:p w:rsidR="00DD1970" w:rsidRDefault="00DD1970" w:rsidP="00DD1970">
      <w:pPr>
        <w:pStyle w:val="Default"/>
        <w:rPr>
          <w:rFonts w:ascii="Times New Roman" w:hAnsi="Times New Roman" w:cs="Times New Roman"/>
          <w:color w:val="auto"/>
          <w:sz w:val="20"/>
          <w:szCs w:val="20"/>
        </w:rPr>
      </w:pPr>
      <w:r>
        <w:rPr>
          <w:rFonts w:ascii="Times New Roman" w:hAnsi="Times New Roman" w:cs="Times New Roman"/>
          <w:b/>
          <w:bCs/>
          <w:color w:val="auto"/>
          <w:sz w:val="20"/>
          <w:szCs w:val="20"/>
        </w:rPr>
        <w:t xml:space="preserve"> </w:t>
      </w:r>
    </w:p>
    <w:p w:rsidR="00DD1970" w:rsidRDefault="00DD1970" w:rsidP="00DD1970">
      <w:pPr>
        <w:pStyle w:val="Default"/>
        <w:rPr>
          <w:rFonts w:ascii="Times New Roman" w:hAnsi="Times New Roman" w:cs="Times New Roman"/>
          <w:color w:val="auto"/>
          <w:sz w:val="20"/>
          <w:szCs w:val="20"/>
        </w:rPr>
      </w:pPr>
      <w:r>
        <w:rPr>
          <w:rFonts w:ascii="Times New Roman" w:hAnsi="Times New Roman" w:cs="Times New Roman"/>
          <w:b/>
          <w:bCs/>
          <w:color w:val="auto"/>
          <w:sz w:val="20"/>
          <w:szCs w:val="20"/>
        </w:rPr>
        <w:t xml:space="preserve">Citation </w:t>
      </w:r>
    </w:p>
    <w:p w:rsidR="00DD1970" w:rsidRDefault="00DD1970" w:rsidP="00DD1970">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Leif, J. 2010. </w:t>
      </w:r>
      <w:proofErr w:type="gramStart"/>
      <w:r>
        <w:rPr>
          <w:rFonts w:ascii="Times New Roman" w:hAnsi="Times New Roman" w:cs="Times New Roman"/>
          <w:color w:val="auto"/>
          <w:sz w:val="20"/>
          <w:szCs w:val="20"/>
        </w:rPr>
        <w:t xml:space="preserve">Plant fact sheet for </w:t>
      </w:r>
      <w:proofErr w:type="spellStart"/>
      <w:r>
        <w:rPr>
          <w:rFonts w:ascii="Times New Roman" w:hAnsi="Times New Roman" w:cs="Times New Roman"/>
          <w:color w:val="auto"/>
          <w:sz w:val="20"/>
          <w:szCs w:val="20"/>
        </w:rPr>
        <w:t>sweetgrass</w:t>
      </w:r>
      <w:proofErr w:type="spellEnd"/>
      <w:r>
        <w:rPr>
          <w:rFonts w:ascii="Times New Roman" w:hAnsi="Times New Roman" w:cs="Times New Roman"/>
          <w:color w:val="auto"/>
          <w:sz w:val="20"/>
          <w:szCs w:val="20"/>
        </w:rPr>
        <w:t xml:space="preserve"> [</w:t>
      </w:r>
      <w:proofErr w:type="spellStart"/>
      <w:r>
        <w:rPr>
          <w:rFonts w:ascii="Times New Roman" w:hAnsi="Times New Roman" w:cs="Times New Roman"/>
          <w:i/>
          <w:iCs/>
          <w:color w:val="auto"/>
          <w:sz w:val="20"/>
          <w:szCs w:val="20"/>
        </w:rPr>
        <w:t>Hierochloe</w:t>
      </w:r>
      <w:proofErr w:type="spellEnd"/>
      <w:r>
        <w:rPr>
          <w:rFonts w:ascii="Times New Roman" w:hAnsi="Times New Roman" w:cs="Times New Roman"/>
          <w:i/>
          <w:iCs/>
          <w:color w:val="auto"/>
          <w:sz w:val="20"/>
          <w:szCs w:val="20"/>
        </w:rPr>
        <w:t xml:space="preserve"> </w:t>
      </w:r>
      <w:proofErr w:type="spellStart"/>
      <w:r>
        <w:rPr>
          <w:rFonts w:ascii="Times New Roman" w:hAnsi="Times New Roman" w:cs="Times New Roman"/>
          <w:i/>
          <w:iCs/>
          <w:color w:val="auto"/>
          <w:sz w:val="20"/>
          <w:szCs w:val="20"/>
        </w:rPr>
        <w:t>odorata</w:t>
      </w:r>
      <w:proofErr w:type="spellEnd"/>
      <w:r>
        <w:rPr>
          <w:rFonts w:ascii="Times New Roman" w:hAnsi="Times New Roman" w:cs="Times New Roman"/>
          <w:color w:val="auto"/>
          <w:sz w:val="20"/>
          <w:szCs w:val="20"/>
        </w:rPr>
        <w:t xml:space="preserve"> (L.)</w:t>
      </w:r>
      <w:proofErr w:type="gramEnd"/>
      <w:r>
        <w:rPr>
          <w:rFonts w:ascii="Times New Roman" w:hAnsi="Times New Roman" w:cs="Times New Roman"/>
          <w:color w:val="auto"/>
          <w:sz w:val="20"/>
          <w:szCs w:val="20"/>
        </w:rPr>
        <w:t xml:space="preserve"> P. </w:t>
      </w:r>
      <w:proofErr w:type="spellStart"/>
      <w:r>
        <w:rPr>
          <w:rFonts w:ascii="Times New Roman" w:hAnsi="Times New Roman" w:cs="Times New Roman"/>
          <w:color w:val="auto"/>
          <w:sz w:val="20"/>
          <w:szCs w:val="20"/>
        </w:rPr>
        <w:t>Beauv</w:t>
      </w:r>
      <w:proofErr w:type="spellEnd"/>
      <w:r>
        <w:rPr>
          <w:rFonts w:ascii="Times New Roman" w:hAnsi="Times New Roman" w:cs="Times New Roman"/>
          <w:color w:val="auto"/>
          <w:sz w:val="20"/>
          <w:szCs w:val="20"/>
        </w:rPr>
        <w:t>]. USDA-Natural Resources Conservation Service, Rose Lake Plant Materials Center, East Lansing, MI  48823</w:t>
      </w:r>
    </w:p>
    <w:p w:rsidR="00DD1970" w:rsidRDefault="00DD1970" w:rsidP="00DD1970">
      <w:pPr>
        <w:pStyle w:val="Default"/>
        <w:rPr>
          <w:rFonts w:ascii="Times New Roman" w:hAnsi="Times New Roman" w:cs="Times New Roman"/>
          <w:color w:val="auto"/>
          <w:sz w:val="20"/>
          <w:szCs w:val="20"/>
        </w:rPr>
      </w:pPr>
    </w:p>
    <w:p w:rsidR="00DD1970" w:rsidRDefault="00DD1970" w:rsidP="00DD1970">
      <w:pPr>
        <w:pStyle w:val="Default"/>
        <w:rPr>
          <w:rFonts w:ascii="Times New Roman" w:hAnsi="Times New Roman" w:cs="Times New Roman"/>
          <w:color w:val="auto"/>
          <w:sz w:val="20"/>
          <w:szCs w:val="20"/>
        </w:rPr>
      </w:pPr>
      <w:proofErr w:type="gramStart"/>
      <w:r>
        <w:rPr>
          <w:rFonts w:ascii="Times New Roman" w:hAnsi="Times New Roman" w:cs="Times New Roman"/>
          <w:color w:val="auto"/>
          <w:sz w:val="20"/>
          <w:szCs w:val="20"/>
        </w:rPr>
        <w:t>Published</w:t>
      </w:r>
      <w:r>
        <w:rPr>
          <w:rFonts w:ascii="Times New Roman" w:hAnsi="Times New Roman" w:cs="Times New Roman"/>
          <w:b/>
          <w:bCs/>
          <w:color w:val="auto"/>
          <w:sz w:val="20"/>
          <w:szCs w:val="20"/>
        </w:rPr>
        <w:t xml:space="preserve">  </w:t>
      </w:r>
      <w:r w:rsidRPr="00DD1970">
        <w:rPr>
          <w:rFonts w:ascii="Times New Roman" w:hAnsi="Times New Roman" w:cs="Times New Roman"/>
          <w:bCs/>
          <w:color w:val="auto"/>
          <w:sz w:val="20"/>
          <w:szCs w:val="20"/>
        </w:rPr>
        <w:t>September</w:t>
      </w:r>
      <w:proofErr w:type="gramEnd"/>
      <w:r w:rsidRPr="00DD1970">
        <w:rPr>
          <w:rFonts w:ascii="Times New Roman" w:hAnsi="Times New Roman" w:cs="Times New Roman"/>
          <w:bCs/>
          <w:color w:val="auto"/>
          <w:sz w:val="20"/>
          <w:szCs w:val="20"/>
        </w:rPr>
        <w:t>, 2010</w:t>
      </w:r>
    </w:p>
    <w:p w:rsidR="00DD1970" w:rsidRDefault="00DD1970" w:rsidP="00DD1970">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 </w:t>
      </w:r>
    </w:p>
    <w:p w:rsidR="00DD1970" w:rsidRPr="00DD1970" w:rsidRDefault="00DD1970" w:rsidP="00DD1970">
      <w:pPr>
        <w:pStyle w:val="Default"/>
        <w:rPr>
          <w:rFonts w:ascii="Times New Roman" w:hAnsi="Times New Roman" w:cs="Times New Roman"/>
          <w:color w:val="auto"/>
          <w:sz w:val="20"/>
          <w:szCs w:val="20"/>
        </w:rPr>
      </w:pPr>
      <w:r w:rsidRPr="00DD1970">
        <w:rPr>
          <w:rFonts w:ascii="Times New Roman" w:hAnsi="Times New Roman" w:cs="Times New Roman"/>
          <w:color w:val="auto"/>
          <w:sz w:val="20"/>
          <w:szCs w:val="20"/>
        </w:rPr>
        <w:t>Edited</w:t>
      </w:r>
      <w:proofErr w:type="gramStart"/>
      <w:r w:rsidRPr="00DD1970">
        <w:rPr>
          <w:rFonts w:ascii="Times New Roman" w:hAnsi="Times New Roman" w:cs="Times New Roman"/>
          <w:color w:val="auto"/>
          <w:sz w:val="20"/>
          <w:szCs w:val="20"/>
        </w:rPr>
        <w:t>:09Apr2010jwl</w:t>
      </w:r>
      <w:proofErr w:type="gramEnd"/>
      <w:r w:rsidRPr="00DD1970">
        <w:rPr>
          <w:rFonts w:ascii="Times New Roman" w:hAnsi="Times New Roman" w:cs="Times New Roman"/>
          <w:color w:val="auto"/>
          <w:sz w:val="20"/>
          <w:szCs w:val="20"/>
        </w:rPr>
        <w:t xml:space="preserve">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DD1970" w:rsidRDefault="00DD1970" w:rsidP="0095114D">
      <w:pPr>
        <w:pStyle w:val="Footer"/>
        <w:spacing w:before="240"/>
        <w:rPr>
          <w:b/>
          <w:color w:val="00A886"/>
          <w:sz w:val="20"/>
        </w:rPr>
      </w:pPr>
    </w:p>
    <w:p w:rsidR="00DD1970" w:rsidRDefault="00DD1970" w:rsidP="0095114D">
      <w:pPr>
        <w:pStyle w:val="Footer"/>
        <w:spacing w:before="240"/>
        <w:rPr>
          <w:b/>
          <w:color w:val="00A886"/>
          <w:sz w:val="20"/>
        </w:rPr>
      </w:pPr>
    </w:p>
    <w:p w:rsidR="00DD1970" w:rsidRDefault="00DD1970"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B9C" w:rsidRDefault="00462B9C">
      <w:r>
        <w:separator/>
      </w:r>
    </w:p>
  </w:endnote>
  <w:endnote w:type="continuationSeparator" w:id="0">
    <w:p w:rsidR="00462B9C" w:rsidRDefault="00462B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B9C" w:rsidRDefault="00462B9C">
      <w:r>
        <w:separator/>
      </w:r>
    </w:p>
  </w:footnote>
  <w:footnote w:type="continuationSeparator" w:id="0">
    <w:p w:rsidR="00462B9C" w:rsidRDefault="00462B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6"/>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316014"/>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4623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16014"/>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2B9C"/>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115E"/>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1970"/>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74C2F"/>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17</TotalTime>
  <Pages>2</Pages>
  <Words>930</Words>
  <Characters>5285</Characters>
  <Application>Microsoft Office Word</Application>
  <DocSecurity>0</DocSecurity>
  <Lines>155</Lines>
  <Paragraphs>40</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6175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Sweetgrass (Hierolchloe odorata) Plant Fact Sheet</dc:title>
  <dc:subject>Sweetgrass (Hierochloe odorata) is a cool season sod forming grass that is adapted to moist soils.  It is used for cultural ceremonies and artwork by native American tribes</dc:subject>
  <dc:creator>"John W. Leif, Author, USDA NRCS Michigan Plant Materials Program"</dc:creator>
  <cp:keywords>"Sweetgrass, Hierochloe odorata, culturally significant plants, wetland plant "</cp:keywords>
  <cp:lastModifiedBy>Julie DePue</cp:lastModifiedBy>
  <cp:revision>2</cp:revision>
  <cp:lastPrinted>2003-06-09T19:39:00Z</cp:lastPrinted>
  <dcterms:created xsi:type="dcterms:W3CDTF">2011-03-04T19:40:00Z</dcterms:created>
  <dcterms:modified xsi:type="dcterms:W3CDTF">2011-03-04T20:00:00Z</dcterms:modified>
</cp:coreProperties>
</file>