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Pr="00126570" w:rsidRDefault="00D75B0D" w:rsidP="000578C2">
            <w:pPr>
              <w:pStyle w:val="TitleHeader"/>
            </w:pPr>
            <w:r w:rsidRPr="00126570">
              <w:lastRenderedPageBreak/>
              <w:t>KLEINGRASS</w:t>
            </w:r>
          </w:p>
        </w:tc>
      </w:tr>
      <w:tr w:rsidR="00CD49CC">
        <w:tblPrEx>
          <w:tblCellMar>
            <w:top w:w="0" w:type="dxa"/>
            <w:bottom w:w="0" w:type="dxa"/>
          </w:tblCellMar>
        </w:tblPrEx>
        <w:tc>
          <w:tcPr>
            <w:tcW w:w="4410" w:type="dxa"/>
          </w:tcPr>
          <w:p w:rsidR="00CD49CC" w:rsidRPr="0067544B" w:rsidRDefault="00D75B0D" w:rsidP="008F3D5A">
            <w:pPr>
              <w:pStyle w:val="Titlesubheader1"/>
            </w:pPr>
            <w:r>
              <w:rPr>
                <w:i/>
              </w:rPr>
              <w:t>Panicum coloratum</w:t>
            </w:r>
            <w:r w:rsidR="0067544B">
              <w:rPr>
                <w:i/>
              </w:rPr>
              <w:t xml:space="preserve"> </w:t>
            </w:r>
            <w:r w:rsidR="0067544B">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67544B">
              <w:t>PACO2</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Name">
        <w:r w:rsidR="0067544B">
          <w:t>USDA–</w:t>
        </w:r>
        <w:r w:rsidR="000E11CB">
          <w:t>NRCS</w:t>
        </w:r>
      </w:smartTag>
      <w:r w:rsidR="000E11CB">
        <w:t xml:space="preserve"> </w:t>
      </w:r>
      <w:smartTag w:uri="urn:schemas-microsoft-com:office:smarttags" w:element="PlaceName">
        <w:r w:rsidR="000E11CB">
          <w:t>James</w:t>
        </w:r>
      </w:smartTag>
      <w:r w:rsidR="0067544B">
        <w:t xml:space="preserve"> </w:t>
      </w:r>
      <w:smartTag w:uri="urn:schemas-microsoft-com:office:smarttags" w:element="PlaceName">
        <w:r w:rsidR="0067544B">
          <w:t>E.</w:t>
        </w:r>
      </w:smartTag>
      <w:r w:rsidR="0067544B">
        <w:t xml:space="preserve"> </w:t>
      </w:r>
      <w:smartTag w:uri="urn:schemas-microsoft-com:office:smarttags" w:element="PlaceName">
        <w:r w:rsidR="0067544B">
          <w:t>“Bud”</w:t>
        </w:r>
      </w:smartTag>
      <w:r w:rsidR="0067544B">
        <w:t xml:space="preserve"> </w:t>
      </w:r>
      <w:smartTag w:uri="urn:schemas-microsoft-com:office:smarttags" w:element="PlaceName">
        <w:r w:rsidR="0067544B">
          <w:t>Smith</w:t>
        </w:r>
      </w:smartTag>
      <w:r w:rsidR="0067544B">
        <w:t xml:space="preserve"> </w:t>
      </w:r>
      <w:smartTag w:uri="urn:schemas-microsoft-com:office:smarttags" w:element="PlaceName">
        <w:r w:rsidR="0067544B">
          <w:t>Plant</w:t>
        </w:r>
      </w:smartTag>
      <w:r w:rsidR="0067544B">
        <w:t xml:space="preserve"> </w:t>
      </w:r>
      <w:smartTag w:uri="urn:schemas-microsoft-com:office:smarttags" w:element="PlaceName">
        <w:r w:rsidR="0067544B">
          <w:t>Materials</w:t>
        </w:r>
      </w:smartTag>
      <w:r w:rsidR="0067544B">
        <w:t xml:space="preserve"> </w:t>
      </w:r>
      <w:smartTag w:uri="urn:schemas-microsoft-com:office:smarttags" w:element="PlaceType">
        <w:r w:rsidR="0067544B">
          <w:t>Center</w:t>
        </w:r>
      </w:smartTag>
      <w:r w:rsidR="00126570">
        <w:t xml:space="preserve">, </w:t>
      </w:r>
      <w:smartTag w:uri="urn:schemas-microsoft-com:office:smarttags" w:element="place">
        <w:smartTag w:uri="urn:schemas-microsoft-com:office:smarttags" w:element="City">
          <w:r w:rsidR="00126570">
            <w:t>Knox</w:t>
          </w:r>
          <w:r w:rsidR="0067544B">
            <w:t xml:space="preserve"> City</w:t>
          </w:r>
        </w:smartTag>
        <w:r w:rsidR="0067544B">
          <w:t xml:space="preserve">, </w:t>
        </w:r>
        <w:smartTag w:uri="urn:schemas-microsoft-com:office:smarttags" w:element="State">
          <w:r w:rsidR="0067544B">
            <w:t>Texas</w:t>
          </w:r>
        </w:smartTag>
      </w:smartTag>
    </w:p>
    <w:p w:rsidR="000E11CB" w:rsidRDefault="000E11CB" w:rsidP="00F802DB">
      <w:pPr>
        <w:pStyle w:val="Header2"/>
        <w:rPr>
          <w:i w:val="0"/>
        </w:rPr>
      </w:pPr>
    </w:p>
    <w:p w:rsidR="0047578E" w:rsidRPr="00062948" w:rsidRDefault="00432E49" w:rsidP="00F802DB">
      <w:pPr>
        <w:pStyle w:val="Header2"/>
        <w:rPr>
          <w:i w:val="0"/>
        </w:rPr>
      </w:pPr>
      <w:r>
        <w:rPr>
          <w:i w:val="0"/>
          <w:noProof/>
        </w:rPr>
        <w:drawing>
          <wp:inline distT="0" distB="0" distL="0" distR="0">
            <wp:extent cx="2743200" cy="2105025"/>
            <wp:effectExtent l="19050" t="0" r="0" b="0"/>
            <wp:docPr id="1" name="Picture 1" descr="Color image of Panicum coloratum from USDA NRCS James E. &quot;Bud&quot; Smith Plant Materials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Panicum coloratum from USDA NRCS James E. &quot;Bud&quot; Smith Plant Materials Center."/>
                    <pic:cNvPicPr>
                      <a:picLocks noChangeAspect="1" noChangeArrowheads="1"/>
                    </pic:cNvPicPr>
                  </pic:nvPicPr>
                  <pic:blipFill>
                    <a:blip r:embed="rId8" cstate="print"/>
                    <a:srcRect/>
                    <a:stretch>
                      <a:fillRect/>
                    </a:stretch>
                  </pic:blipFill>
                  <pic:spPr bwMode="auto">
                    <a:xfrm>
                      <a:off x="0" y="0"/>
                      <a:ext cx="2743200" cy="2105025"/>
                    </a:xfrm>
                    <a:prstGeom prst="rect">
                      <a:avLst/>
                    </a:prstGeom>
                    <a:noFill/>
                    <a:ln w="9525">
                      <a:noFill/>
                      <a:miter lim="800000"/>
                      <a:headEnd/>
                      <a:tailEnd/>
                    </a:ln>
                  </pic:spPr>
                </pic:pic>
              </a:graphicData>
            </a:graphic>
          </wp:inline>
        </w:drawing>
      </w:r>
    </w:p>
    <w:p w:rsidR="00062948" w:rsidRPr="0047578E" w:rsidRDefault="00E473A4" w:rsidP="00F802DB">
      <w:pPr>
        <w:pStyle w:val="Header2"/>
        <w:rPr>
          <w:i w:val="0"/>
          <w:sz w:val="16"/>
          <w:szCs w:val="16"/>
        </w:rPr>
      </w:pPr>
      <w:smartTag w:uri="urn:schemas-microsoft-com:office:smarttags" w:element="place">
        <w:smartTag w:uri="urn:schemas-microsoft-com:office:smarttags" w:element="PlaceName">
          <w:r>
            <w:rPr>
              <w:i w:val="0"/>
              <w:sz w:val="16"/>
              <w:szCs w:val="16"/>
            </w:rPr>
            <w:t>USDA</w:t>
          </w:r>
        </w:smartTag>
        <w:r>
          <w:rPr>
            <w:i w:val="0"/>
            <w:sz w:val="16"/>
            <w:szCs w:val="16"/>
          </w:rPr>
          <w:t xml:space="preserve"> </w:t>
        </w:r>
        <w:smartTag w:uri="urn:schemas-microsoft-com:office:smarttags" w:element="PlaceName">
          <w:r w:rsidR="00062948" w:rsidRPr="0047578E">
            <w:rPr>
              <w:i w:val="0"/>
              <w:sz w:val="16"/>
              <w:szCs w:val="16"/>
            </w:rPr>
            <w:t>NRCS</w:t>
          </w:r>
        </w:smartTag>
        <w:r w:rsidR="00062948" w:rsidRPr="0047578E">
          <w:rPr>
            <w:i w:val="0"/>
            <w:sz w:val="16"/>
            <w:szCs w:val="16"/>
          </w:rPr>
          <w:t xml:space="preserve"> </w:t>
        </w:r>
        <w:smartTag w:uri="urn:schemas-microsoft-com:office:smarttags" w:element="PlaceName">
          <w:r w:rsidR="00062948" w:rsidRPr="0047578E">
            <w:rPr>
              <w:i w:val="0"/>
              <w:sz w:val="16"/>
              <w:szCs w:val="16"/>
            </w:rPr>
            <w:t>James</w:t>
          </w:r>
        </w:smartTag>
        <w:r w:rsidR="00062948" w:rsidRPr="0047578E">
          <w:rPr>
            <w:i w:val="0"/>
            <w:sz w:val="16"/>
            <w:szCs w:val="16"/>
          </w:rPr>
          <w:t xml:space="preserve"> </w:t>
        </w:r>
        <w:smartTag w:uri="urn:schemas-microsoft-com:office:smarttags" w:element="PlaceName">
          <w:r w:rsidR="00062948" w:rsidRPr="0047578E">
            <w:rPr>
              <w:i w:val="0"/>
              <w:sz w:val="16"/>
              <w:szCs w:val="16"/>
            </w:rPr>
            <w:t>E.</w:t>
          </w:r>
        </w:smartTag>
        <w:r w:rsidR="00062948" w:rsidRPr="0047578E">
          <w:rPr>
            <w:i w:val="0"/>
            <w:sz w:val="16"/>
            <w:szCs w:val="16"/>
          </w:rPr>
          <w:t xml:space="preserve"> </w:t>
        </w:r>
        <w:smartTag w:uri="urn:schemas-microsoft-com:office:smarttags" w:element="PlaceName">
          <w:r w:rsidR="00062948" w:rsidRPr="0047578E">
            <w:rPr>
              <w:i w:val="0"/>
              <w:sz w:val="16"/>
              <w:szCs w:val="16"/>
            </w:rPr>
            <w:t>“Bud”</w:t>
          </w:r>
        </w:smartTag>
        <w:r w:rsidR="00062948" w:rsidRPr="0047578E">
          <w:rPr>
            <w:i w:val="0"/>
            <w:sz w:val="16"/>
            <w:szCs w:val="16"/>
          </w:rPr>
          <w:t xml:space="preserve"> </w:t>
        </w:r>
        <w:smartTag w:uri="urn:schemas-microsoft-com:office:smarttags" w:element="PlaceName">
          <w:r w:rsidR="00062948" w:rsidRPr="0047578E">
            <w:rPr>
              <w:i w:val="0"/>
              <w:sz w:val="16"/>
              <w:szCs w:val="16"/>
            </w:rPr>
            <w:t>Smith</w:t>
          </w:r>
        </w:smartTag>
        <w:r w:rsidR="00062948" w:rsidRPr="0047578E">
          <w:rPr>
            <w:i w:val="0"/>
            <w:sz w:val="16"/>
            <w:szCs w:val="16"/>
          </w:rPr>
          <w:t xml:space="preserve"> </w:t>
        </w:r>
        <w:smartTag w:uri="urn:schemas-microsoft-com:office:smarttags" w:element="PlaceName">
          <w:r w:rsidR="00062948" w:rsidRPr="0047578E">
            <w:rPr>
              <w:i w:val="0"/>
              <w:sz w:val="16"/>
              <w:szCs w:val="16"/>
            </w:rPr>
            <w:t>Plant</w:t>
          </w:r>
        </w:smartTag>
        <w:r w:rsidR="00062948" w:rsidRPr="0047578E">
          <w:rPr>
            <w:i w:val="0"/>
            <w:sz w:val="16"/>
            <w:szCs w:val="16"/>
          </w:rPr>
          <w:t xml:space="preserve"> </w:t>
        </w:r>
        <w:smartTag w:uri="urn:schemas-microsoft-com:office:smarttags" w:element="PlaceName">
          <w:r w:rsidR="00062948" w:rsidRPr="0047578E">
            <w:rPr>
              <w:i w:val="0"/>
              <w:sz w:val="16"/>
              <w:szCs w:val="16"/>
            </w:rPr>
            <w:t>Materials</w:t>
          </w:r>
        </w:smartTag>
        <w:r w:rsidR="00062948" w:rsidRPr="0047578E">
          <w:rPr>
            <w:i w:val="0"/>
            <w:sz w:val="16"/>
            <w:szCs w:val="16"/>
          </w:rPr>
          <w:t xml:space="preserve"> </w:t>
        </w:r>
        <w:smartTag w:uri="urn:schemas-microsoft-com:office:smarttags" w:element="PlaceType">
          <w:r w:rsidR="00062948" w:rsidRPr="0047578E">
            <w:rPr>
              <w:i w:val="0"/>
              <w:sz w:val="16"/>
              <w:szCs w:val="16"/>
            </w:rPr>
            <w:t>Center</w:t>
          </w:r>
        </w:smartTag>
      </w:smartTag>
    </w:p>
    <w:p w:rsidR="00CD49CC" w:rsidRPr="003631C1" w:rsidRDefault="00CD49CC" w:rsidP="003631C1">
      <w:pPr>
        <w:jc w:val="left"/>
        <w:rPr>
          <w:sz w:val="20"/>
        </w:rPr>
      </w:pPr>
    </w:p>
    <w:p w:rsidR="00CD49CC" w:rsidRDefault="00CD49CC" w:rsidP="008455BA">
      <w:pPr>
        <w:pStyle w:val="Header3"/>
      </w:pPr>
      <w:r>
        <w:t>Uses</w:t>
      </w:r>
    </w:p>
    <w:p w:rsidR="000656C8" w:rsidRDefault="003F7A42" w:rsidP="008455BA">
      <w:pPr>
        <w:pStyle w:val="Header3"/>
        <w:rPr>
          <w:b w:val="0"/>
        </w:rPr>
      </w:pPr>
      <w:r w:rsidRPr="000610D5">
        <w:rPr>
          <w:b w:val="0"/>
          <w:i/>
        </w:rPr>
        <w:t>Livestock:</w:t>
      </w:r>
      <w:r>
        <w:rPr>
          <w:b w:val="0"/>
        </w:rPr>
        <w:t xml:space="preserve">  </w:t>
      </w:r>
      <w:r w:rsidR="008C46C1">
        <w:rPr>
          <w:b w:val="0"/>
        </w:rPr>
        <w:t>Kleingrass</w:t>
      </w:r>
      <w:r w:rsidR="001D056A">
        <w:rPr>
          <w:b w:val="0"/>
        </w:rPr>
        <w:t xml:space="preserve"> </w:t>
      </w:r>
      <w:r w:rsidR="00CD0790">
        <w:rPr>
          <w:b w:val="0"/>
        </w:rPr>
        <w:t xml:space="preserve">can </w:t>
      </w:r>
      <w:r w:rsidR="001078CD">
        <w:rPr>
          <w:b w:val="0"/>
        </w:rPr>
        <w:t xml:space="preserve">provide abundant quantities of good quality forage for </w:t>
      </w:r>
      <w:r w:rsidR="00CD0790">
        <w:rPr>
          <w:b w:val="0"/>
        </w:rPr>
        <w:t>cattle.</w:t>
      </w:r>
      <w:r w:rsidR="00A21E0A">
        <w:rPr>
          <w:b w:val="0"/>
        </w:rPr>
        <w:t xml:space="preserve">  </w:t>
      </w:r>
      <w:r w:rsidR="001078CD">
        <w:rPr>
          <w:b w:val="0"/>
        </w:rPr>
        <w:t xml:space="preserve">However, </w:t>
      </w:r>
      <w:r w:rsidR="007626B3">
        <w:rPr>
          <w:b w:val="0"/>
        </w:rPr>
        <w:t xml:space="preserve">horses, </w:t>
      </w:r>
      <w:r w:rsidR="001078CD">
        <w:rPr>
          <w:b w:val="0"/>
        </w:rPr>
        <w:t xml:space="preserve">sheep and goats have been known to develop severe photosensitization and liver damage.  </w:t>
      </w:r>
      <w:r w:rsidR="000656C8">
        <w:rPr>
          <w:b w:val="0"/>
        </w:rPr>
        <w:t xml:space="preserve">Green grass growth following moisture or grazing is reported to be relatively more toxic than old or dormant growth. </w:t>
      </w:r>
    </w:p>
    <w:p w:rsidR="008C46C1" w:rsidRDefault="008C46C1" w:rsidP="008455BA">
      <w:pPr>
        <w:pStyle w:val="Header3"/>
        <w:rPr>
          <w:b w:val="0"/>
        </w:rPr>
      </w:pPr>
      <w:r>
        <w:rPr>
          <w:b w:val="0"/>
        </w:rPr>
        <w:t xml:space="preserve"> </w:t>
      </w:r>
    </w:p>
    <w:p w:rsidR="008C46C1" w:rsidRPr="003F7A42" w:rsidRDefault="008C46C1" w:rsidP="008455BA">
      <w:pPr>
        <w:pStyle w:val="Header3"/>
        <w:rPr>
          <w:b w:val="0"/>
        </w:rPr>
      </w:pPr>
      <w:r w:rsidRPr="000610D5">
        <w:rPr>
          <w:b w:val="0"/>
          <w:i/>
        </w:rPr>
        <w:t>Wildlife:</w:t>
      </w:r>
      <w:r>
        <w:rPr>
          <w:b w:val="0"/>
        </w:rPr>
        <w:t xml:space="preserve">  Kleingrass</w:t>
      </w:r>
      <w:r w:rsidR="001D056A">
        <w:rPr>
          <w:b w:val="0"/>
        </w:rPr>
        <w:t xml:space="preserve"> </w:t>
      </w:r>
      <w:r>
        <w:rPr>
          <w:b w:val="0"/>
        </w:rPr>
        <w:t xml:space="preserve">a bunch-type </w:t>
      </w:r>
      <w:r w:rsidR="00C37793">
        <w:rPr>
          <w:b w:val="0"/>
        </w:rPr>
        <w:t xml:space="preserve">plant </w:t>
      </w:r>
      <w:r>
        <w:rPr>
          <w:b w:val="0"/>
        </w:rPr>
        <w:t xml:space="preserve">has value for nesting and loafing cover for </w:t>
      </w:r>
      <w:r w:rsidR="000610D5">
        <w:rPr>
          <w:b w:val="0"/>
        </w:rPr>
        <w:t xml:space="preserve">wild </w:t>
      </w:r>
      <w:r w:rsidR="00C37793">
        <w:rPr>
          <w:b w:val="0"/>
        </w:rPr>
        <w:t>birds</w:t>
      </w:r>
      <w:r>
        <w:rPr>
          <w:b w:val="0"/>
        </w:rPr>
        <w:t xml:space="preserve"> and the small slick seed is readily eaten by quail.</w:t>
      </w:r>
      <w:r w:rsidR="00A21E0A">
        <w:rPr>
          <w:b w:val="0"/>
        </w:rPr>
        <w:t xml:space="preserve">  Whitetail deer graze young </w:t>
      </w:r>
      <w:r w:rsidR="00460186">
        <w:rPr>
          <w:b w:val="0"/>
        </w:rPr>
        <w:t xml:space="preserve">plant </w:t>
      </w:r>
      <w:r w:rsidR="00A21E0A">
        <w:rPr>
          <w:b w:val="0"/>
        </w:rPr>
        <w:t xml:space="preserve">growth. </w:t>
      </w:r>
    </w:p>
    <w:p w:rsidR="00CD49CC" w:rsidRPr="003631C1" w:rsidRDefault="00CD49CC" w:rsidP="003631C1">
      <w:pPr>
        <w:tabs>
          <w:tab w:val="left" w:pos="2430"/>
        </w:tabs>
        <w:jc w:val="left"/>
        <w:rPr>
          <w:sz w:val="20"/>
        </w:rPr>
      </w:pPr>
    </w:p>
    <w:p w:rsidR="00CD49CC" w:rsidRDefault="00CD49CC" w:rsidP="00F802DB">
      <w:pPr>
        <w:pStyle w:val="Header3"/>
      </w:pPr>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CD49CC" w:rsidRDefault="00CD49CC" w:rsidP="003631C1">
      <w:pPr>
        <w:pStyle w:val="Header3"/>
      </w:pPr>
      <w:r>
        <w:t>Description</w:t>
      </w:r>
      <w:r w:rsidR="0018267D">
        <w:t xml:space="preserve"> and Adaptation</w:t>
      </w:r>
      <w:r w:rsidR="000656C8">
        <w:t>:</w:t>
      </w:r>
    </w:p>
    <w:p w:rsidR="00437F11" w:rsidRDefault="00A436DC" w:rsidP="003631C1">
      <w:pPr>
        <w:tabs>
          <w:tab w:val="left" w:pos="2430"/>
        </w:tabs>
        <w:jc w:val="left"/>
        <w:rPr>
          <w:sz w:val="20"/>
        </w:rPr>
      </w:pPr>
      <w:r>
        <w:rPr>
          <w:sz w:val="20"/>
        </w:rPr>
        <w:t>Grass Family (</w:t>
      </w:r>
      <w:r w:rsidRPr="00A436DC">
        <w:rPr>
          <w:i/>
          <w:sz w:val="20"/>
        </w:rPr>
        <w:t>Poaceae</w:t>
      </w:r>
      <w:r>
        <w:rPr>
          <w:sz w:val="20"/>
        </w:rPr>
        <w:t>).  K</w:t>
      </w:r>
      <w:r w:rsidR="000656C8">
        <w:rPr>
          <w:sz w:val="20"/>
        </w:rPr>
        <w:t xml:space="preserve">leingrass is a warm-season perennial bunchgrass introduced from </w:t>
      </w:r>
      <w:smartTag w:uri="urn:schemas-microsoft-com:office:smarttags" w:element="place">
        <w:r w:rsidR="000656C8">
          <w:rPr>
            <w:sz w:val="20"/>
          </w:rPr>
          <w:t>Africa</w:t>
        </w:r>
      </w:smartTag>
      <w:r w:rsidR="000656C8">
        <w:rPr>
          <w:sz w:val="20"/>
        </w:rPr>
        <w:t>.  Introductions were made as early as 1942, but it was not until the 1950’s that desirable types were introduced and evaluated.</w:t>
      </w:r>
      <w:r w:rsidR="00FF2D9C">
        <w:rPr>
          <w:sz w:val="20"/>
        </w:rPr>
        <w:t xml:space="preserve">  </w:t>
      </w:r>
      <w:r w:rsidR="000656C8">
        <w:rPr>
          <w:sz w:val="20"/>
        </w:rPr>
        <w:t>It is fine-stemmed</w:t>
      </w:r>
      <w:r w:rsidR="00EA7BAE">
        <w:rPr>
          <w:sz w:val="20"/>
        </w:rPr>
        <w:t xml:space="preserve"> and </w:t>
      </w:r>
      <w:r w:rsidR="000656C8">
        <w:rPr>
          <w:sz w:val="20"/>
        </w:rPr>
        <w:t>leafy at maturity</w:t>
      </w:r>
      <w:r w:rsidR="00EA7BAE">
        <w:rPr>
          <w:sz w:val="20"/>
        </w:rPr>
        <w:t xml:space="preserve"> which c</w:t>
      </w:r>
      <w:r w:rsidR="009F1A94">
        <w:rPr>
          <w:sz w:val="20"/>
        </w:rPr>
        <w:t xml:space="preserve">ulms are erect, 50-120 </w:t>
      </w:r>
      <w:r w:rsidR="009F1A94">
        <w:rPr>
          <w:sz w:val="20"/>
        </w:rPr>
        <w:lastRenderedPageBreak/>
        <w:t xml:space="preserve">centimeters (20-47 inches) tall, from a knotty base.  Leave sheaths glabrous or with papillose based hairs and blades 2.5 millimeters (1/16 to 3/16 inches) wide, with scattered papillose based hairs on margins.  Panicle is 7 to 20 centimeters (2 ¾ to 8 inches) long, spikelets on short pedicels.  </w:t>
      </w:r>
      <w:r w:rsidR="00EA7BAE">
        <w:rPr>
          <w:sz w:val="20"/>
        </w:rPr>
        <w:t xml:space="preserve">Spikelets are glabrous, 2.6 to 3.1 millimeters (about 1/8 inch) long with 2 florets which lower floret staminate, with long palea and upper floret fertile, glabrous, shiny, and hard, with acute apex.  </w:t>
      </w:r>
      <w:r w:rsidR="000656C8">
        <w:rPr>
          <w:sz w:val="20"/>
        </w:rPr>
        <w:t>It is the same genus as switchgrass and blue panic</w:t>
      </w:r>
      <w:r w:rsidR="00FF2D9C">
        <w:rPr>
          <w:sz w:val="20"/>
        </w:rPr>
        <w:t xml:space="preserve">um and </w:t>
      </w:r>
      <w:r w:rsidR="000656C8">
        <w:rPr>
          <w:sz w:val="20"/>
        </w:rPr>
        <w:t xml:space="preserve">bears a </w:t>
      </w:r>
      <w:r w:rsidR="00FF2D9C">
        <w:rPr>
          <w:sz w:val="20"/>
        </w:rPr>
        <w:t xml:space="preserve">slight </w:t>
      </w:r>
      <w:r>
        <w:rPr>
          <w:sz w:val="20"/>
        </w:rPr>
        <w:t>grass appearance</w:t>
      </w:r>
      <w:r w:rsidR="00460186">
        <w:rPr>
          <w:sz w:val="20"/>
        </w:rPr>
        <w:t xml:space="preserve">.  </w:t>
      </w:r>
      <w:r w:rsidR="000656C8">
        <w:rPr>
          <w:sz w:val="20"/>
        </w:rPr>
        <w:t xml:space="preserve">Kleingrass is quite variable in its makeup, </w:t>
      </w:r>
      <w:r w:rsidR="006871FE">
        <w:rPr>
          <w:sz w:val="20"/>
        </w:rPr>
        <w:t xml:space="preserve">sometimes prostrate but mostly erect.  </w:t>
      </w:r>
      <w:r w:rsidR="00C04BD0">
        <w:rPr>
          <w:sz w:val="20"/>
        </w:rPr>
        <w:t>Kleingrass</w:t>
      </w:r>
      <w:r w:rsidR="000610D5">
        <w:rPr>
          <w:sz w:val="20"/>
        </w:rPr>
        <w:t xml:space="preserve"> </w:t>
      </w:r>
      <w:r w:rsidR="00C04BD0">
        <w:rPr>
          <w:sz w:val="20"/>
        </w:rPr>
        <w:t>spread</w:t>
      </w:r>
      <w:r w:rsidR="00917C97">
        <w:rPr>
          <w:sz w:val="20"/>
        </w:rPr>
        <w:t>s</w:t>
      </w:r>
      <w:r w:rsidR="00C04BD0">
        <w:rPr>
          <w:sz w:val="20"/>
        </w:rPr>
        <w:t xml:space="preserve"> by tillers or short rhizomes, and will root</w:t>
      </w:r>
      <w:r w:rsidR="000656C8">
        <w:rPr>
          <w:sz w:val="20"/>
        </w:rPr>
        <w:t xml:space="preserve"> </w:t>
      </w:r>
      <w:r w:rsidR="00C04BD0">
        <w:rPr>
          <w:sz w:val="20"/>
        </w:rPr>
        <w:t>at the nodes whe</w:t>
      </w:r>
      <w:r w:rsidR="000610D5">
        <w:rPr>
          <w:sz w:val="20"/>
        </w:rPr>
        <w:t>n</w:t>
      </w:r>
      <w:r w:rsidR="00C04BD0">
        <w:rPr>
          <w:sz w:val="20"/>
        </w:rPr>
        <w:t xml:space="preserve"> the stems contact with wet soils.</w:t>
      </w:r>
    </w:p>
    <w:p w:rsidR="005651A3" w:rsidRDefault="005651A3" w:rsidP="003631C1">
      <w:pPr>
        <w:tabs>
          <w:tab w:val="left" w:pos="2430"/>
        </w:tabs>
        <w:jc w:val="left"/>
        <w:rPr>
          <w:sz w:val="20"/>
        </w:rPr>
      </w:pPr>
    </w:p>
    <w:p w:rsidR="005651A3" w:rsidRDefault="005651A3" w:rsidP="003631C1">
      <w:pPr>
        <w:tabs>
          <w:tab w:val="left" w:pos="2430"/>
        </w:tabs>
        <w:jc w:val="left"/>
        <w:rPr>
          <w:sz w:val="20"/>
        </w:rPr>
      </w:pPr>
      <w:r>
        <w:rPr>
          <w:sz w:val="20"/>
        </w:rPr>
        <w:t xml:space="preserve">Kleingrass is adapted to a wide range of </w:t>
      </w:r>
      <w:r w:rsidR="00E60E2A">
        <w:rPr>
          <w:sz w:val="20"/>
        </w:rPr>
        <w:t xml:space="preserve">heavy </w:t>
      </w:r>
      <w:r>
        <w:rPr>
          <w:sz w:val="20"/>
        </w:rPr>
        <w:t>soils</w:t>
      </w:r>
      <w:r w:rsidR="00E60E2A">
        <w:rPr>
          <w:sz w:val="20"/>
        </w:rPr>
        <w:t xml:space="preserve"> and dry conditions in central </w:t>
      </w:r>
      <w:smartTag w:uri="urn:schemas-microsoft-com:office:smarttags" w:element="State">
        <w:smartTag w:uri="urn:schemas-microsoft-com:office:smarttags" w:element="place">
          <w:r w:rsidR="00E60E2A">
            <w:rPr>
              <w:sz w:val="20"/>
            </w:rPr>
            <w:t>Texas</w:t>
          </w:r>
        </w:smartTag>
      </w:smartTag>
      <w:r w:rsidR="00E60E2A">
        <w:rPr>
          <w:sz w:val="20"/>
        </w:rPr>
        <w:t xml:space="preserve"> and on wet soils in the Gulf coast.  </w:t>
      </w:r>
      <w:r w:rsidR="00AE776E">
        <w:rPr>
          <w:sz w:val="20"/>
        </w:rPr>
        <w:t>In the Rio Grande Plains it does w</w:t>
      </w:r>
      <w:r w:rsidR="005013FA">
        <w:rPr>
          <w:sz w:val="20"/>
        </w:rPr>
        <w:t>e</w:t>
      </w:r>
      <w:r w:rsidR="00AE776E">
        <w:rPr>
          <w:sz w:val="20"/>
        </w:rPr>
        <w:t xml:space="preserve">ll </w:t>
      </w:r>
      <w:r w:rsidR="00E60E2A">
        <w:rPr>
          <w:sz w:val="20"/>
        </w:rPr>
        <w:t>on shallow</w:t>
      </w:r>
      <w:r w:rsidR="00AE776E">
        <w:rPr>
          <w:sz w:val="20"/>
        </w:rPr>
        <w:t xml:space="preserve"> sites, </w:t>
      </w:r>
      <w:r w:rsidR="00E60E2A">
        <w:rPr>
          <w:sz w:val="20"/>
        </w:rPr>
        <w:t>deep sandy soils and medium textured soils</w:t>
      </w:r>
      <w:r w:rsidR="00AE776E">
        <w:rPr>
          <w:sz w:val="20"/>
        </w:rPr>
        <w:t xml:space="preserve">.  </w:t>
      </w:r>
      <w:r w:rsidR="008A1B67">
        <w:rPr>
          <w:sz w:val="20"/>
        </w:rPr>
        <w:t>Kleingrass grow</w:t>
      </w:r>
      <w:r w:rsidR="00917C97">
        <w:rPr>
          <w:sz w:val="20"/>
        </w:rPr>
        <w:t>s</w:t>
      </w:r>
      <w:r w:rsidR="008A1B67">
        <w:rPr>
          <w:sz w:val="20"/>
        </w:rPr>
        <w:t xml:space="preserve"> in the southern</w:t>
      </w:r>
      <w:r w:rsidR="000D0D62">
        <w:rPr>
          <w:sz w:val="20"/>
        </w:rPr>
        <w:t xml:space="preserve"> </w:t>
      </w:r>
      <w:smartTag w:uri="urn:schemas-microsoft-com:office:smarttags" w:element="country-region">
        <w:r w:rsidR="000D0D62">
          <w:rPr>
            <w:sz w:val="20"/>
          </w:rPr>
          <w:t>United States</w:t>
        </w:r>
      </w:smartTag>
      <w:r w:rsidR="000D0D62">
        <w:rPr>
          <w:sz w:val="20"/>
        </w:rPr>
        <w:t xml:space="preserve"> </w:t>
      </w:r>
      <w:r w:rsidR="00917C97">
        <w:rPr>
          <w:sz w:val="20"/>
        </w:rPr>
        <w:t>(</w:t>
      </w:r>
      <w:smartTag w:uri="urn:schemas-microsoft-com:office:smarttags" w:element="State">
        <w:r w:rsidR="00917C97">
          <w:rPr>
            <w:sz w:val="20"/>
          </w:rPr>
          <w:t>Texas</w:t>
        </w:r>
      </w:smartTag>
      <w:r w:rsidR="00917C97">
        <w:rPr>
          <w:sz w:val="20"/>
        </w:rPr>
        <w:t xml:space="preserve">, </w:t>
      </w:r>
      <w:smartTag w:uri="urn:schemas-microsoft-com:office:smarttags" w:element="State">
        <w:r w:rsidR="00917C97">
          <w:rPr>
            <w:sz w:val="20"/>
          </w:rPr>
          <w:t>New Mexico</w:t>
        </w:r>
      </w:smartTag>
      <w:r w:rsidR="00917C97">
        <w:rPr>
          <w:sz w:val="20"/>
        </w:rPr>
        <w:t xml:space="preserve">, </w:t>
      </w:r>
      <w:smartTag w:uri="urn:schemas-microsoft-com:office:smarttags" w:element="State">
        <w:r w:rsidR="00917C97">
          <w:rPr>
            <w:sz w:val="20"/>
          </w:rPr>
          <w:t>Arizona</w:t>
        </w:r>
      </w:smartTag>
      <w:r w:rsidR="00917C97">
        <w:rPr>
          <w:sz w:val="20"/>
        </w:rPr>
        <w:t xml:space="preserve">, </w:t>
      </w:r>
      <w:smartTag w:uri="urn:schemas-microsoft-com:office:smarttags" w:element="State">
        <w:r w:rsidR="00917C97">
          <w:rPr>
            <w:sz w:val="20"/>
          </w:rPr>
          <w:t>California</w:t>
        </w:r>
      </w:smartTag>
      <w:r w:rsidR="00917C97">
        <w:rPr>
          <w:sz w:val="20"/>
        </w:rPr>
        <w:t xml:space="preserve">, </w:t>
      </w:r>
      <w:smartTag w:uri="urn:schemas-microsoft-com:office:smarttags" w:element="State">
        <w:r w:rsidR="00917C97">
          <w:rPr>
            <w:sz w:val="20"/>
          </w:rPr>
          <w:t>Louisiana</w:t>
        </w:r>
      </w:smartTag>
      <w:r w:rsidR="00917C97">
        <w:rPr>
          <w:sz w:val="20"/>
        </w:rPr>
        <w:t xml:space="preserve">, </w:t>
      </w:r>
      <w:smartTag w:uri="urn:schemas-microsoft-com:office:smarttags" w:element="State">
        <w:r w:rsidR="00917C97">
          <w:rPr>
            <w:sz w:val="20"/>
          </w:rPr>
          <w:t>Mississippi</w:t>
        </w:r>
      </w:smartTag>
      <w:r w:rsidR="00917C97">
        <w:rPr>
          <w:sz w:val="20"/>
        </w:rPr>
        <w:t xml:space="preserve">, </w:t>
      </w:r>
      <w:smartTag w:uri="urn:schemas-microsoft-com:office:smarttags" w:element="State">
        <w:r w:rsidR="00917C97">
          <w:rPr>
            <w:sz w:val="20"/>
          </w:rPr>
          <w:t>Alabama</w:t>
        </w:r>
      </w:smartTag>
      <w:r w:rsidR="00917C97">
        <w:rPr>
          <w:sz w:val="20"/>
        </w:rPr>
        <w:t xml:space="preserve">, </w:t>
      </w:r>
      <w:smartTag w:uri="urn:schemas-microsoft-com:office:smarttags" w:element="country-region">
        <w:r w:rsidR="00917C97">
          <w:rPr>
            <w:sz w:val="20"/>
          </w:rPr>
          <w:t>Georgia</w:t>
        </w:r>
      </w:smartTag>
      <w:r w:rsidR="00917C97">
        <w:rPr>
          <w:sz w:val="20"/>
        </w:rPr>
        <w:t xml:space="preserve">, </w:t>
      </w:r>
      <w:smartTag w:uri="urn:schemas-microsoft-com:office:smarttags" w:element="State">
        <w:r w:rsidR="00917C97">
          <w:rPr>
            <w:sz w:val="20"/>
          </w:rPr>
          <w:t>Florida</w:t>
        </w:r>
      </w:smartTag>
      <w:r w:rsidR="00917C97">
        <w:rPr>
          <w:sz w:val="20"/>
        </w:rPr>
        <w:t xml:space="preserve"> and </w:t>
      </w:r>
      <w:smartTag w:uri="urn:schemas-microsoft-com:office:smarttags" w:element="State">
        <w:r w:rsidR="00917C97">
          <w:rPr>
            <w:sz w:val="20"/>
          </w:rPr>
          <w:t>South Carolina</w:t>
        </w:r>
      </w:smartTag>
      <w:r w:rsidR="00917C97">
        <w:rPr>
          <w:sz w:val="20"/>
        </w:rPr>
        <w:t xml:space="preserve">) as well as </w:t>
      </w:r>
      <w:smartTag w:uri="urn:schemas-microsoft-com:office:smarttags" w:element="country-region">
        <w:smartTag w:uri="urn:schemas-microsoft-com:office:smarttags" w:element="place">
          <w:r w:rsidR="00917C97">
            <w:rPr>
              <w:sz w:val="20"/>
            </w:rPr>
            <w:t>Mexico</w:t>
          </w:r>
        </w:smartTag>
      </w:smartTag>
      <w:r w:rsidR="00917C97">
        <w:rPr>
          <w:sz w:val="20"/>
        </w:rPr>
        <w:t xml:space="preserve">.  </w:t>
      </w:r>
      <w:r w:rsidR="00955F16">
        <w:rPr>
          <w:sz w:val="20"/>
        </w:rPr>
        <w:t xml:space="preserve">The plant is </w:t>
      </w:r>
      <w:r w:rsidR="00A21E0A">
        <w:rPr>
          <w:sz w:val="20"/>
        </w:rPr>
        <w:t>moderate salinity toleran</w:t>
      </w:r>
      <w:r w:rsidR="00460186">
        <w:rPr>
          <w:sz w:val="20"/>
        </w:rPr>
        <w:t>t</w:t>
      </w:r>
      <w:r w:rsidR="00955F16">
        <w:rPr>
          <w:sz w:val="20"/>
        </w:rPr>
        <w:t xml:space="preserve">.  </w:t>
      </w:r>
      <w:r w:rsidR="008A1B67">
        <w:rPr>
          <w:sz w:val="20"/>
        </w:rPr>
        <w:t>It produces g</w:t>
      </w:r>
      <w:r w:rsidR="005013FA">
        <w:rPr>
          <w:sz w:val="20"/>
        </w:rPr>
        <w:t>ood forage production</w:t>
      </w:r>
      <w:r w:rsidR="008A1B67">
        <w:rPr>
          <w:sz w:val="20"/>
        </w:rPr>
        <w:t xml:space="preserve"> </w:t>
      </w:r>
      <w:r w:rsidR="005013FA">
        <w:rPr>
          <w:sz w:val="20"/>
        </w:rPr>
        <w:t>wi</w:t>
      </w:r>
      <w:r w:rsidR="008A1B67">
        <w:rPr>
          <w:sz w:val="20"/>
        </w:rPr>
        <w:t xml:space="preserve">th </w:t>
      </w:r>
      <w:r w:rsidR="00472CC4">
        <w:rPr>
          <w:sz w:val="20"/>
        </w:rPr>
        <w:t>46 to 76 centimeters (</w:t>
      </w:r>
      <w:r w:rsidR="008A1B67">
        <w:rPr>
          <w:sz w:val="20"/>
        </w:rPr>
        <w:t>1</w:t>
      </w:r>
      <w:r>
        <w:rPr>
          <w:sz w:val="20"/>
        </w:rPr>
        <w:t>8</w:t>
      </w:r>
      <w:r w:rsidR="008A1B67">
        <w:rPr>
          <w:sz w:val="20"/>
        </w:rPr>
        <w:t xml:space="preserve"> to </w:t>
      </w:r>
      <w:r>
        <w:rPr>
          <w:sz w:val="20"/>
        </w:rPr>
        <w:t>30</w:t>
      </w:r>
      <w:r w:rsidR="008A1B67">
        <w:rPr>
          <w:sz w:val="20"/>
        </w:rPr>
        <w:t xml:space="preserve"> inches</w:t>
      </w:r>
      <w:r w:rsidR="00472CC4">
        <w:rPr>
          <w:sz w:val="20"/>
        </w:rPr>
        <w:t>)</w:t>
      </w:r>
      <w:r w:rsidR="008A1B67">
        <w:rPr>
          <w:sz w:val="20"/>
        </w:rPr>
        <w:t xml:space="preserve"> </w:t>
      </w:r>
      <w:r w:rsidR="00917C97">
        <w:rPr>
          <w:sz w:val="20"/>
        </w:rPr>
        <w:t xml:space="preserve">rainfall </w:t>
      </w:r>
      <w:r w:rsidR="008A1B67">
        <w:rPr>
          <w:sz w:val="20"/>
        </w:rPr>
        <w:t>or under irrigation</w:t>
      </w:r>
      <w:r w:rsidR="000875DF">
        <w:rPr>
          <w:sz w:val="20"/>
        </w:rPr>
        <w:t xml:space="preserve">, but is </w:t>
      </w:r>
      <w:r w:rsidR="00460186">
        <w:rPr>
          <w:sz w:val="20"/>
        </w:rPr>
        <w:t xml:space="preserve">a </w:t>
      </w:r>
      <w:r w:rsidR="00F01D82">
        <w:rPr>
          <w:sz w:val="20"/>
        </w:rPr>
        <w:t xml:space="preserve">poor </w:t>
      </w:r>
      <w:r w:rsidR="000875DF">
        <w:rPr>
          <w:sz w:val="20"/>
        </w:rPr>
        <w:t>cold tolerant</w:t>
      </w:r>
      <w:r w:rsidR="00460186">
        <w:rPr>
          <w:sz w:val="20"/>
        </w:rPr>
        <w:t xml:space="preserve"> plant</w:t>
      </w:r>
      <w:r w:rsidR="008A1B67">
        <w:rPr>
          <w:sz w:val="20"/>
        </w:rPr>
        <w:t>.</w:t>
      </w:r>
      <w:r w:rsidR="000875DF">
        <w:rPr>
          <w:sz w:val="20"/>
        </w:rPr>
        <w:t xml:space="preserve">  Cures for good winter forage in drier regions. </w:t>
      </w:r>
      <w:r>
        <w:rPr>
          <w:sz w:val="20"/>
        </w:rPr>
        <w:t xml:space="preserve">  </w:t>
      </w:r>
    </w:p>
    <w:p w:rsidR="00C04BD0" w:rsidRPr="000656C8" w:rsidRDefault="00C04BD0" w:rsidP="003631C1">
      <w:pPr>
        <w:tabs>
          <w:tab w:val="left" w:pos="2430"/>
        </w:tabs>
        <w:jc w:val="left"/>
        <w:rPr>
          <w:sz w:val="20"/>
        </w:rPr>
      </w:pPr>
      <w:r>
        <w:rPr>
          <w:sz w:val="20"/>
        </w:rPr>
        <w:t xml:space="preserve">    </w:t>
      </w:r>
      <w:r>
        <w:rPr>
          <w:sz w:val="20"/>
        </w:rPr>
        <w:tab/>
      </w:r>
    </w:p>
    <w:p w:rsidR="00CD49CC" w:rsidRDefault="00CD49CC" w:rsidP="003631C1">
      <w:pPr>
        <w:pStyle w:val="Header3"/>
      </w:pPr>
      <w:r>
        <w:t>Establishment</w:t>
      </w:r>
    </w:p>
    <w:p w:rsidR="00E2147F" w:rsidRPr="00E2147F" w:rsidRDefault="00E2147F" w:rsidP="003631C1">
      <w:pPr>
        <w:pStyle w:val="Header3"/>
        <w:rPr>
          <w:b w:val="0"/>
        </w:rPr>
      </w:pPr>
      <w:r>
        <w:rPr>
          <w:b w:val="0"/>
        </w:rPr>
        <w:t xml:space="preserve">Kleingrass </w:t>
      </w:r>
      <w:r w:rsidR="00FA5084">
        <w:rPr>
          <w:b w:val="0"/>
        </w:rPr>
        <w:t xml:space="preserve">seeds drilled ¼ to </w:t>
      </w:r>
      <w:r w:rsidR="00967B1C">
        <w:rPr>
          <w:b w:val="0"/>
        </w:rPr>
        <w:t xml:space="preserve">½ </w:t>
      </w:r>
      <w:r w:rsidR="00FA5084">
        <w:rPr>
          <w:b w:val="0"/>
        </w:rPr>
        <w:t xml:space="preserve">inch deep on fine soils and up to 1 inch deep on coarser or prepacked sandy soils.  Plant seeds </w:t>
      </w:r>
      <w:r w:rsidR="00376F47">
        <w:rPr>
          <w:b w:val="0"/>
        </w:rPr>
        <w:t>at 2 pounds of Pure Live Seed (PLS) per acre in spring after the soil temperature reaches 60 degrees</w:t>
      </w:r>
      <w:r w:rsidR="00F01D82">
        <w:rPr>
          <w:b w:val="0"/>
        </w:rPr>
        <w:t xml:space="preserve"> or early fall in coastal areas</w:t>
      </w:r>
      <w:r w:rsidR="00376F47">
        <w:rPr>
          <w:b w:val="0"/>
        </w:rPr>
        <w:t>.</w:t>
      </w:r>
      <w:r w:rsidR="00F01D82">
        <w:rPr>
          <w:b w:val="0"/>
        </w:rPr>
        <w:t xml:space="preserve">  Seedlings growing in a clean, firm and well-prepared </w:t>
      </w:r>
      <w:r w:rsidR="00A21E0A">
        <w:rPr>
          <w:b w:val="0"/>
        </w:rPr>
        <w:t xml:space="preserve">ground </w:t>
      </w:r>
      <w:r w:rsidR="00F01D82">
        <w:rPr>
          <w:b w:val="0"/>
        </w:rPr>
        <w:t xml:space="preserve">are sturdy and have good development, but grow slow initially.  </w:t>
      </w:r>
      <w:r w:rsidR="00C37793">
        <w:rPr>
          <w:b w:val="0"/>
        </w:rPr>
        <w:t>Grazing should be restricted until new plants are well established.  Th</w:t>
      </w:r>
      <w:r w:rsidR="00376F47">
        <w:rPr>
          <w:b w:val="0"/>
        </w:rPr>
        <w:t>e seed is small and smooth, with approximately 500,000 seed per pound.</w:t>
      </w:r>
    </w:p>
    <w:p w:rsidR="00CD49CC" w:rsidRPr="003631C1" w:rsidRDefault="00CD49CC" w:rsidP="003631C1">
      <w:pPr>
        <w:tabs>
          <w:tab w:val="left" w:pos="2430"/>
        </w:tabs>
        <w:jc w:val="left"/>
        <w:rPr>
          <w:sz w:val="20"/>
        </w:rPr>
      </w:pPr>
    </w:p>
    <w:p w:rsidR="00CD49CC" w:rsidRDefault="00CD49CC" w:rsidP="00F802DB">
      <w:pPr>
        <w:pStyle w:val="Header3"/>
      </w:pPr>
      <w:r>
        <w:t>Management</w:t>
      </w:r>
    </w:p>
    <w:p w:rsidR="00454201" w:rsidRPr="00926C87" w:rsidRDefault="00460186" w:rsidP="00F802DB">
      <w:pPr>
        <w:pStyle w:val="Header3"/>
        <w:rPr>
          <w:rFonts w:ascii="Arial" w:hAnsi="Arial"/>
          <w:b w:val="0"/>
        </w:rPr>
      </w:pPr>
      <w:r>
        <w:rPr>
          <w:b w:val="0"/>
        </w:rPr>
        <w:t xml:space="preserve">Kleingrass </w:t>
      </w:r>
      <w:r w:rsidR="000E510A">
        <w:rPr>
          <w:b w:val="0"/>
        </w:rPr>
        <w:t xml:space="preserve">is </w:t>
      </w:r>
      <w:r>
        <w:rPr>
          <w:b w:val="0"/>
        </w:rPr>
        <w:t xml:space="preserve">used for hay, pasture and silage.  </w:t>
      </w:r>
      <w:r w:rsidR="0056249F">
        <w:rPr>
          <w:b w:val="0"/>
        </w:rPr>
        <w:t xml:space="preserve">Fertilization is necessary for optimum growth and quality.  Although kleingrass may not respond to high rates of fertilizer, essentially all soils, especially in the higher rainfall areas, will need fertilization to maintain production.  A soil test is the best way to </w:t>
      </w:r>
      <w:r w:rsidR="0056249F">
        <w:rPr>
          <w:b w:val="0"/>
        </w:rPr>
        <w:lastRenderedPageBreak/>
        <w:t>determine fertilization needs for establishment and production.</w:t>
      </w:r>
    </w:p>
    <w:p w:rsidR="00CD49CC" w:rsidRPr="003631C1" w:rsidRDefault="00CD49CC" w:rsidP="003631C1">
      <w:pPr>
        <w:tabs>
          <w:tab w:val="left" w:pos="2430"/>
        </w:tabs>
        <w:jc w:val="both"/>
        <w:rPr>
          <w:sz w:val="20"/>
        </w:rPr>
      </w:pPr>
    </w:p>
    <w:p w:rsidR="00CD49CC" w:rsidRDefault="00CD49CC" w:rsidP="00F802DB">
      <w:pPr>
        <w:pStyle w:val="Header3"/>
      </w:pPr>
      <w:r>
        <w:t>Pests and Potential Problems</w:t>
      </w:r>
    </w:p>
    <w:p w:rsidR="0056249F" w:rsidRPr="0056249F" w:rsidRDefault="0056249F" w:rsidP="00F802DB">
      <w:pPr>
        <w:pStyle w:val="Header3"/>
        <w:rPr>
          <w:b w:val="0"/>
        </w:rPr>
      </w:pPr>
      <w:r>
        <w:rPr>
          <w:b w:val="0"/>
        </w:rPr>
        <w:t>There are no known serious pests of kleingrass.</w:t>
      </w:r>
    </w:p>
    <w:p w:rsidR="00CD49CC" w:rsidRDefault="00CD49CC" w:rsidP="00F802DB">
      <w:pPr>
        <w:pStyle w:val="Bodytext0"/>
      </w:pPr>
    </w:p>
    <w:p w:rsidR="00CD49CC" w:rsidRDefault="00CD49CC" w:rsidP="00F802DB">
      <w:pPr>
        <w:pStyle w:val="Header3"/>
      </w:pPr>
      <w:r>
        <w:t>Environmental Concerns</w:t>
      </w:r>
    </w:p>
    <w:p w:rsidR="0056249F" w:rsidRPr="0056249F" w:rsidRDefault="0056249F" w:rsidP="00F802DB">
      <w:pPr>
        <w:pStyle w:val="Header3"/>
        <w:rPr>
          <w:b w:val="0"/>
        </w:rPr>
      </w:pPr>
      <w:r>
        <w:rPr>
          <w:b w:val="0"/>
        </w:rPr>
        <w:t>Other than noted potential toxicity to sheep, goats, and horses, no other known concerns.</w:t>
      </w:r>
    </w:p>
    <w:p w:rsidR="00CD49CC" w:rsidRPr="003631C1" w:rsidRDefault="00CD49CC" w:rsidP="003631C1">
      <w:pPr>
        <w:tabs>
          <w:tab w:val="left" w:pos="2430"/>
        </w:tabs>
        <w:jc w:val="both"/>
        <w:rPr>
          <w:sz w:val="20"/>
        </w:rPr>
      </w:pPr>
    </w:p>
    <w:p w:rsidR="00CD49CC" w:rsidRDefault="00CD49CC" w:rsidP="00F802DB">
      <w:pPr>
        <w:pStyle w:val="Header3"/>
      </w:pPr>
      <w:r>
        <w:t>Cultivars, Improved, and Selected Materials (and area of origin)</w:t>
      </w:r>
    </w:p>
    <w:p w:rsidR="00202DD5" w:rsidRDefault="00B50A60" w:rsidP="00F802DB">
      <w:pPr>
        <w:pStyle w:val="Header3"/>
        <w:rPr>
          <w:b w:val="0"/>
        </w:rPr>
      </w:pPr>
      <w:r>
        <w:rPr>
          <w:b w:val="0"/>
        </w:rPr>
        <w:t>Kleingrass is native to Africa</w:t>
      </w:r>
      <w:r w:rsidR="00202DD5">
        <w:rPr>
          <w:b w:val="0"/>
        </w:rPr>
        <w:t xml:space="preserve"> and was introduced in the </w:t>
      </w:r>
      <w:smartTag w:uri="urn:schemas-microsoft-com:office:smarttags" w:element="place">
        <w:smartTag w:uri="urn:schemas-microsoft-com:office:smarttags" w:element="country-region">
          <w:r w:rsidR="00202DD5">
            <w:rPr>
              <w:b w:val="0"/>
            </w:rPr>
            <w:t>United States</w:t>
          </w:r>
        </w:smartTag>
      </w:smartTag>
      <w:r w:rsidR="00202DD5">
        <w:rPr>
          <w:b w:val="0"/>
        </w:rPr>
        <w:t xml:space="preserve"> as a forage plant for livestock</w:t>
      </w:r>
      <w:r>
        <w:rPr>
          <w:b w:val="0"/>
        </w:rPr>
        <w:t xml:space="preserve">. </w:t>
      </w:r>
    </w:p>
    <w:p w:rsidR="00202DD5" w:rsidRDefault="00202DD5" w:rsidP="00F802DB">
      <w:pPr>
        <w:pStyle w:val="Header3"/>
        <w:rPr>
          <w:b w:val="0"/>
        </w:rPr>
      </w:pPr>
    </w:p>
    <w:p w:rsidR="009C3EA8" w:rsidRDefault="00DB1B4C" w:rsidP="00F802DB">
      <w:pPr>
        <w:pStyle w:val="Header3"/>
        <w:rPr>
          <w:b w:val="0"/>
        </w:rPr>
      </w:pPr>
      <w:r>
        <w:rPr>
          <w:b w:val="0"/>
        </w:rPr>
        <w:t>‘Selection 75’</w:t>
      </w:r>
      <w:r w:rsidR="00202DD5">
        <w:rPr>
          <w:b w:val="0"/>
        </w:rPr>
        <w:t xml:space="preserve">was </w:t>
      </w:r>
      <w:r w:rsidR="0099027C">
        <w:rPr>
          <w:b w:val="0"/>
        </w:rPr>
        <w:t xml:space="preserve">released </w:t>
      </w:r>
      <w:r w:rsidR="00B50A60">
        <w:rPr>
          <w:b w:val="0"/>
        </w:rPr>
        <w:t xml:space="preserve">cooperatively by </w:t>
      </w:r>
      <w:r w:rsidR="0099027C">
        <w:rPr>
          <w:b w:val="0"/>
        </w:rPr>
        <w:t xml:space="preserve">the </w:t>
      </w:r>
      <w:smartTag w:uri="urn:schemas-microsoft-com:office:smarttags" w:element="place">
        <w:smartTag w:uri="urn:schemas-microsoft-com:office:smarttags" w:element="PlaceName">
          <w:r w:rsidR="0099027C">
            <w:rPr>
              <w:b w:val="0"/>
            </w:rPr>
            <w:t>James</w:t>
          </w:r>
        </w:smartTag>
        <w:r w:rsidR="0099027C">
          <w:rPr>
            <w:b w:val="0"/>
          </w:rPr>
          <w:t xml:space="preserve"> </w:t>
        </w:r>
        <w:smartTag w:uri="urn:schemas-microsoft-com:office:smarttags" w:element="PlaceName">
          <w:r w:rsidR="0099027C">
            <w:rPr>
              <w:b w:val="0"/>
            </w:rPr>
            <w:t>E.</w:t>
          </w:r>
        </w:smartTag>
        <w:r w:rsidR="0099027C">
          <w:rPr>
            <w:b w:val="0"/>
          </w:rPr>
          <w:t xml:space="preserve"> </w:t>
        </w:r>
        <w:smartTag w:uri="urn:schemas-microsoft-com:office:smarttags" w:element="PlaceName">
          <w:r w:rsidR="0099027C">
            <w:rPr>
              <w:b w:val="0"/>
            </w:rPr>
            <w:t>“Bud”</w:t>
          </w:r>
        </w:smartTag>
        <w:r w:rsidR="0099027C">
          <w:rPr>
            <w:b w:val="0"/>
          </w:rPr>
          <w:t xml:space="preserve"> </w:t>
        </w:r>
        <w:smartTag w:uri="urn:schemas-microsoft-com:office:smarttags" w:element="PlaceName">
          <w:r w:rsidR="0099027C">
            <w:rPr>
              <w:b w:val="0"/>
            </w:rPr>
            <w:t>Smith</w:t>
          </w:r>
        </w:smartTag>
        <w:r w:rsidR="0099027C">
          <w:rPr>
            <w:b w:val="0"/>
          </w:rPr>
          <w:t xml:space="preserve"> </w:t>
        </w:r>
        <w:smartTag w:uri="urn:schemas-microsoft-com:office:smarttags" w:element="PlaceName">
          <w:r w:rsidR="0099027C">
            <w:rPr>
              <w:b w:val="0"/>
            </w:rPr>
            <w:t>P</w:t>
          </w:r>
          <w:r w:rsidR="00B50A60">
            <w:rPr>
              <w:b w:val="0"/>
            </w:rPr>
            <w:t>lant</w:t>
          </w:r>
        </w:smartTag>
        <w:r w:rsidR="00B50A60">
          <w:rPr>
            <w:b w:val="0"/>
          </w:rPr>
          <w:t xml:space="preserve"> </w:t>
        </w:r>
        <w:smartTag w:uri="urn:schemas-microsoft-com:office:smarttags" w:element="PlaceName">
          <w:r w:rsidR="0099027C">
            <w:rPr>
              <w:b w:val="0"/>
            </w:rPr>
            <w:t>M</w:t>
          </w:r>
          <w:r w:rsidR="00B50A60">
            <w:rPr>
              <w:b w:val="0"/>
            </w:rPr>
            <w:t>aterials</w:t>
          </w:r>
        </w:smartTag>
        <w:r w:rsidR="00B50A60">
          <w:rPr>
            <w:b w:val="0"/>
          </w:rPr>
          <w:t xml:space="preserve"> </w:t>
        </w:r>
        <w:smartTag w:uri="urn:schemas-microsoft-com:office:smarttags" w:element="PlaceType">
          <w:r w:rsidR="0099027C">
            <w:rPr>
              <w:b w:val="0"/>
            </w:rPr>
            <w:t>C</w:t>
          </w:r>
          <w:r w:rsidR="00B50A60">
            <w:rPr>
              <w:b w:val="0"/>
            </w:rPr>
            <w:t>enter</w:t>
          </w:r>
        </w:smartTag>
      </w:smartTag>
      <w:r w:rsidR="00B50A60">
        <w:rPr>
          <w:b w:val="0"/>
        </w:rPr>
        <w:t xml:space="preserve"> and Texas Agriculture Experiment Station </w:t>
      </w:r>
      <w:r w:rsidR="0099027C">
        <w:rPr>
          <w:b w:val="0"/>
        </w:rPr>
        <w:t>in 19</w:t>
      </w:r>
      <w:r w:rsidR="00B50A60">
        <w:rPr>
          <w:b w:val="0"/>
        </w:rPr>
        <w:t>69.  Selected for forage production,</w:t>
      </w:r>
      <w:r w:rsidR="009C3EA8">
        <w:rPr>
          <w:b w:val="0"/>
        </w:rPr>
        <w:t xml:space="preserve"> the intended use of ‘Selection 75’</w:t>
      </w:r>
      <w:r w:rsidR="00B50A60">
        <w:rPr>
          <w:b w:val="0"/>
        </w:rPr>
        <w:t xml:space="preserve"> </w:t>
      </w:r>
      <w:r w:rsidR="009C3EA8">
        <w:rPr>
          <w:b w:val="0"/>
        </w:rPr>
        <w:t>wa</w:t>
      </w:r>
      <w:r w:rsidR="00202DD5">
        <w:rPr>
          <w:b w:val="0"/>
        </w:rPr>
        <w:t>s for</w:t>
      </w:r>
      <w:r w:rsidR="00B50A60">
        <w:rPr>
          <w:b w:val="0"/>
        </w:rPr>
        <w:t xml:space="preserve"> pastureland, range seeding, hay production, wildlife food and cover.   </w:t>
      </w:r>
    </w:p>
    <w:p w:rsidR="009C3EA8" w:rsidRDefault="009C3EA8" w:rsidP="00F802DB">
      <w:pPr>
        <w:pStyle w:val="Header3"/>
        <w:rPr>
          <w:b w:val="0"/>
        </w:rPr>
      </w:pPr>
    </w:p>
    <w:p w:rsidR="009C3EA8" w:rsidRDefault="00B50A60" w:rsidP="00F802DB">
      <w:pPr>
        <w:pStyle w:val="Header3"/>
        <w:rPr>
          <w:b w:val="0"/>
        </w:rPr>
      </w:pPr>
      <w:r>
        <w:rPr>
          <w:b w:val="0"/>
        </w:rPr>
        <w:t xml:space="preserve">‘TEM-LD1’ was released in 1991 by USDA ARS and Texas Agriculture Experiment Station.  ‘TEM-LD1’ was selected for </w:t>
      </w:r>
      <w:r w:rsidR="002A4CF2">
        <w:rPr>
          <w:b w:val="0"/>
        </w:rPr>
        <w:t xml:space="preserve">rapid germination from the ‘Selection 75’ </w:t>
      </w:r>
      <w:r w:rsidR="00202DD5">
        <w:rPr>
          <w:b w:val="0"/>
        </w:rPr>
        <w:t xml:space="preserve">plant </w:t>
      </w:r>
      <w:r w:rsidR="002A4CF2">
        <w:rPr>
          <w:b w:val="0"/>
        </w:rPr>
        <w:t xml:space="preserve">release.  </w:t>
      </w:r>
    </w:p>
    <w:p w:rsidR="009C3EA8" w:rsidRDefault="009C3EA8" w:rsidP="00F802DB">
      <w:pPr>
        <w:pStyle w:val="Header3"/>
        <w:rPr>
          <w:b w:val="0"/>
        </w:rPr>
      </w:pPr>
    </w:p>
    <w:p w:rsidR="009C3EA8" w:rsidRDefault="002A4CF2" w:rsidP="00F802DB">
      <w:pPr>
        <w:pStyle w:val="Header3"/>
        <w:rPr>
          <w:b w:val="0"/>
        </w:rPr>
      </w:pPr>
      <w:r>
        <w:rPr>
          <w:b w:val="0"/>
        </w:rPr>
        <w:t xml:space="preserve">‘TEM-SR1’ was released in 1992 by USDA ARS.  ‘TEM-SR1’ was selected for seed shatter resistance.  </w:t>
      </w:r>
    </w:p>
    <w:p w:rsidR="009C3EA8" w:rsidRDefault="009C3EA8" w:rsidP="00F802DB">
      <w:pPr>
        <w:pStyle w:val="Header3"/>
        <w:rPr>
          <w:b w:val="0"/>
        </w:rPr>
      </w:pPr>
    </w:p>
    <w:p w:rsidR="009C3EA8" w:rsidRDefault="002A4CF2" w:rsidP="00F802DB">
      <w:pPr>
        <w:pStyle w:val="Header3"/>
        <w:rPr>
          <w:b w:val="0"/>
        </w:rPr>
      </w:pPr>
      <w:r>
        <w:rPr>
          <w:b w:val="0"/>
        </w:rPr>
        <w:t xml:space="preserve">‘Verde’ was released </w:t>
      </w:r>
      <w:r w:rsidR="00126570">
        <w:rPr>
          <w:b w:val="0"/>
        </w:rPr>
        <w:t xml:space="preserve">from </w:t>
      </w:r>
      <w:r w:rsidR="0058685E">
        <w:rPr>
          <w:b w:val="0"/>
        </w:rPr>
        <w:t>T</w:t>
      </w:r>
      <w:r w:rsidR="00126570">
        <w:rPr>
          <w:b w:val="0"/>
        </w:rPr>
        <w:t>exas</w:t>
      </w:r>
      <w:r>
        <w:rPr>
          <w:b w:val="0"/>
        </w:rPr>
        <w:t xml:space="preserve"> Agriculture Experiment Station and the </w:t>
      </w:r>
      <w:smartTag w:uri="urn:schemas-microsoft-com:office:smarttags" w:element="place">
        <w:smartTag w:uri="urn:schemas-microsoft-com:office:smarttags" w:element="PlaceName">
          <w:r>
            <w:rPr>
              <w:b w:val="0"/>
            </w:rPr>
            <w:t>James</w:t>
          </w:r>
        </w:smartTag>
        <w:r>
          <w:rPr>
            <w:b w:val="0"/>
          </w:rPr>
          <w:t xml:space="preserve"> </w:t>
        </w:r>
        <w:smartTag w:uri="urn:schemas-microsoft-com:office:smarttags" w:element="PlaceName">
          <w:r>
            <w:rPr>
              <w:b w:val="0"/>
            </w:rPr>
            <w:t>E.</w:t>
          </w:r>
        </w:smartTag>
        <w:r>
          <w:rPr>
            <w:b w:val="0"/>
          </w:rPr>
          <w:t xml:space="preserve"> </w:t>
        </w:r>
        <w:smartTag w:uri="urn:schemas-microsoft-com:office:smarttags" w:element="PlaceName">
          <w:r>
            <w:rPr>
              <w:b w:val="0"/>
            </w:rPr>
            <w:t>“Bud”</w:t>
          </w:r>
        </w:smartTag>
        <w:r>
          <w:rPr>
            <w:b w:val="0"/>
          </w:rPr>
          <w:t xml:space="preserve"> </w:t>
        </w:r>
        <w:smartTag w:uri="urn:schemas-microsoft-com:office:smarttags" w:element="PlaceName">
          <w:r>
            <w:rPr>
              <w:b w:val="0"/>
            </w:rPr>
            <w:t>Smith</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smartTag>
      <w:r w:rsidR="00202DD5">
        <w:rPr>
          <w:b w:val="0"/>
        </w:rPr>
        <w:t xml:space="preserve"> in 1982</w:t>
      </w:r>
      <w:r>
        <w:rPr>
          <w:b w:val="0"/>
        </w:rPr>
        <w:t>.  ‘Verde’ was selected for increase seed size</w:t>
      </w:r>
      <w:r w:rsidR="00126570">
        <w:rPr>
          <w:b w:val="0"/>
        </w:rPr>
        <w:t xml:space="preserve">.  </w:t>
      </w:r>
    </w:p>
    <w:p w:rsidR="009C3EA8" w:rsidRDefault="009C3EA8" w:rsidP="00F802DB">
      <w:pPr>
        <w:pStyle w:val="Header3"/>
        <w:rPr>
          <w:b w:val="0"/>
        </w:rPr>
      </w:pPr>
    </w:p>
    <w:p w:rsidR="0056249F" w:rsidRPr="0056249F" w:rsidRDefault="0058685E" w:rsidP="00F802DB">
      <w:pPr>
        <w:pStyle w:val="Header3"/>
        <w:rPr>
          <w:b w:val="0"/>
        </w:rPr>
      </w:pPr>
      <w:r>
        <w:rPr>
          <w:b w:val="0"/>
        </w:rPr>
        <w:t>‘OKPC</w:t>
      </w:r>
      <w:r w:rsidR="00126570">
        <w:rPr>
          <w:b w:val="0"/>
        </w:rPr>
        <w:t>-1</w:t>
      </w:r>
      <w:r>
        <w:rPr>
          <w:b w:val="0"/>
        </w:rPr>
        <w:t>’</w:t>
      </w:r>
      <w:r w:rsidR="00202DD5">
        <w:rPr>
          <w:b w:val="0"/>
        </w:rPr>
        <w:t xml:space="preserve">was </w:t>
      </w:r>
      <w:r w:rsidR="00126570">
        <w:rPr>
          <w:b w:val="0"/>
        </w:rPr>
        <w:t xml:space="preserve">released </w:t>
      </w:r>
      <w:r w:rsidR="002A4CF2">
        <w:rPr>
          <w:b w:val="0"/>
        </w:rPr>
        <w:t>by the Oklahoma Agriculture Experiment Station in 1982</w:t>
      </w:r>
      <w:r w:rsidR="009C3EA8">
        <w:rPr>
          <w:b w:val="0"/>
        </w:rPr>
        <w:t>.  ‘OKPC-1’ was selected for increased</w:t>
      </w:r>
      <w:r w:rsidR="00202DD5">
        <w:rPr>
          <w:b w:val="0"/>
        </w:rPr>
        <w:t xml:space="preserve"> cold tolerance</w:t>
      </w:r>
      <w:r w:rsidR="00126570">
        <w:rPr>
          <w:b w:val="0"/>
        </w:rPr>
        <w:t>.</w:t>
      </w:r>
    </w:p>
    <w:p w:rsidR="00CD49CC" w:rsidRDefault="00CD49CC" w:rsidP="003631C1">
      <w:pPr>
        <w:tabs>
          <w:tab w:val="left" w:pos="2430"/>
        </w:tabs>
        <w:jc w:val="left"/>
        <w:rPr>
          <w:sz w:val="20"/>
        </w:rPr>
      </w:pPr>
    </w:p>
    <w:p w:rsidR="00CD49CC" w:rsidRDefault="00CD49CC" w:rsidP="00F802DB">
      <w:pPr>
        <w:pStyle w:val="Header3"/>
      </w:pPr>
      <w:r>
        <w:t>Prepared By</w:t>
      </w:r>
      <w:r w:rsidR="007325C0">
        <w:t xml:space="preserve"> and </w:t>
      </w:r>
      <w:r>
        <w:t xml:space="preserve">Species Coordinator: </w:t>
      </w:r>
    </w:p>
    <w:p w:rsidR="007325C0" w:rsidRPr="00E37CE1" w:rsidRDefault="007877BD" w:rsidP="00F802DB">
      <w:pPr>
        <w:pStyle w:val="Header3"/>
        <w:rPr>
          <w:b w:val="0"/>
        </w:rPr>
      </w:pPr>
      <w:r>
        <w:rPr>
          <w:b w:val="0"/>
          <w:i/>
        </w:rPr>
        <w:t>Rudy G. Esquivel</w:t>
      </w:r>
      <w:r w:rsidR="008D3494">
        <w:rPr>
          <w:b w:val="0"/>
        </w:rPr>
        <w:t xml:space="preserve">, </w:t>
      </w:r>
      <w:smartTag w:uri="urn:schemas-microsoft-com:office:smarttags" w:element="PlaceName">
        <w:r w:rsidR="007325C0" w:rsidRPr="00E37CE1">
          <w:rPr>
            <w:b w:val="0"/>
          </w:rPr>
          <w:t>USDA</w:t>
        </w:r>
      </w:smartTag>
      <w:r w:rsidR="008D3494">
        <w:rPr>
          <w:b w:val="0"/>
        </w:rPr>
        <w:t xml:space="preserve"> </w:t>
      </w:r>
      <w:smartTag w:uri="urn:schemas-microsoft-com:office:smarttags" w:element="PlaceName">
        <w:r w:rsidR="007325C0" w:rsidRPr="00E37CE1">
          <w:rPr>
            <w:b w:val="0"/>
          </w:rPr>
          <w:t>NRCS</w:t>
        </w:r>
      </w:smartTag>
      <w:r w:rsidR="008D3494">
        <w:rPr>
          <w:b w:val="0"/>
        </w:rPr>
        <w:t xml:space="preserve"> </w:t>
      </w:r>
      <w:smartTag w:uri="urn:schemas-microsoft-com:office:smarttags" w:element="PlaceName">
        <w:r w:rsidR="007325C0" w:rsidRPr="00E37CE1">
          <w:rPr>
            <w:b w:val="0"/>
          </w:rPr>
          <w:t>James</w:t>
        </w:r>
      </w:smartTag>
      <w:r w:rsidR="007325C0" w:rsidRPr="00E37CE1">
        <w:rPr>
          <w:b w:val="0"/>
        </w:rPr>
        <w:t xml:space="preserve"> </w:t>
      </w:r>
      <w:smartTag w:uri="urn:schemas-microsoft-com:office:smarttags" w:element="PlaceName">
        <w:r w:rsidR="007325C0" w:rsidRPr="00E37CE1">
          <w:rPr>
            <w:b w:val="0"/>
          </w:rPr>
          <w:t>E.</w:t>
        </w:r>
      </w:smartTag>
      <w:r w:rsidR="007325C0" w:rsidRPr="00E37CE1">
        <w:rPr>
          <w:b w:val="0"/>
        </w:rPr>
        <w:t xml:space="preserve"> </w:t>
      </w:r>
      <w:smartTag w:uri="urn:schemas-microsoft-com:office:smarttags" w:element="PlaceName">
        <w:r w:rsidR="007325C0" w:rsidRPr="00E37CE1">
          <w:rPr>
            <w:b w:val="0"/>
          </w:rPr>
          <w:t>“Bud”</w:t>
        </w:r>
      </w:smartTag>
      <w:r w:rsidR="007325C0" w:rsidRPr="00E37CE1">
        <w:rPr>
          <w:b w:val="0"/>
        </w:rPr>
        <w:t xml:space="preserve"> </w:t>
      </w:r>
      <w:smartTag w:uri="urn:schemas-microsoft-com:office:smarttags" w:element="PlaceName">
        <w:r w:rsidR="007325C0" w:rsidRPr="00E37CE1">
          <w:rPr>
            <w:b w:val="0"/>
          </w:rPr>
          <w:t>Smith</w:t>
        </w:r>
      </w:smartTag>
      <w:r w:rsidR="007325C0" w:rsidRPr="00E37CE1">
        <w:rPr>
          <w:b w:val="0"/>
        </w:rPr>
        <w:t xml:space="preserve"> </w:t>
      </w:r>
      <w:smartTag w:uri="urn:schemas-microsoft-com:office:smarttags" w:element="PlaceName">
        <w:r w:rsidR="007325C0" w:rsidRPr="00E37CE1">
          <w:rPr>
            <w:b w:val="0"/>
          </w:rPr>
          <w:t>Plant</w:t>
        </w:r>
      </w:smartTag>
      <w:r w:rsidR="007325C0" w:rsidRPr="00E37CE1">
        <w:rPr>
          <w:b w:val="0"/>
        </w:rPr>
        <w:t xml:space="preserve"> </w:t>
      </w:r>
      <w:smartTag w:uri="urn:schemas-microsoft-com:office:smarttags" w:element="PlaceName">
        <w:r w:rsidR="007325C0" w:rsidRPr="00E37CE1">
          <w:rPr>
            <w:b w:val="0"/>
          </w:rPr>
          <w:t>Materials</w:t>
        </w:r>
      </w:smartTag>
      <w:r w:rsidR="007325C0" w:rsidRPr="00E37CE1">
        <w:rPr>
          <w:b w:val="0"/>
        </w:rPr>
        <w:t xml:space="preserve"> </w:t>
      </w:r>
      <w:smartTag w:uri="urn:schemas-microsoft-com:office:smarttags" w:element="PlaceType">
        <w:r w:rsidR="007325C0" w:rsidRPr="00E37CE1">
          <w:rPr>
            <w:b w:val="0"/>
          </w:rPr>
          <w:t>Center</w:t>
        </w:r>
      </w:smartTag>
      <w:r w:rsidR="008D3494">
        <w:rPr>
          <w:b w:val="0"/>
        </w:rPr>
        <w:t xml:space="preserve">, </w:t>
      </w:r>
      <w:smartTag w:uri="urn:schemas-microsoft-com:office:smarttags" w:element="place">
        <w:smartTag w:uri="urn:schemas-microsoft-com:office:smarttags" w:element="City">
          <w:r w:rsidR="008D3494">
            <w:rPr>
              <w:b w:val="0"/>
            </w:rPr>
            <w:t>Knox City</w:t>
          </w:r>
        </w:smartTag>
        <w:r w:rsidR="008D3494">
          <w:rPr>
            <w:b w:val="0"/>
          </w:rPr>
          <w:t xml:space="preserve">, </w:t>
        </w:r>
        <w:smartTag w:uri="urn:schemas-microsoft-com:office:smarttags" w:element="State">
          <w:r w:rsidR="008D3494">
            <w:rPr>
              <w:b w:val="0"/>
            </w:rPr>
            <w:t>Texas</w:t>
          </w:r>
        </w:smartTag>
      </w:smartTag>
      <w:r w:rsidR="008D3494">
        <w:rPr>
          <w:b w:val="0"/>
        </w:rPr>
        <w:t xml:space="preserve"> </w:t>
      </w:r>
    </w:p>
    <w:p w:rsidR="00BE5356" w:rsidRPr="003631C1" w:rsidRDefault="00BE5356" w:rsidP="003631C1">
      <w:pPr>
        <w:jc w:val="left"/>
        <w:rPr>
          <w:sz w:val="20"/>
        </w:rPr>
      </w:pPr>
    </w:p>
    <w:p w:rsidR="00CD49CC" w:rsidRDefault="0018267D" w:rsidP="00BE5356">
      <w:pPr>
        <w:pStyle w:val="Header4"/>
      </w:pPr>
      <w:r>
        <w:t xml:space="preserve">Edited: </w:t>
      </w:r>
      <w:r w:rsidR="008D3494">
        <w:t>080916jsp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w:t>
        </w:r>
        <w:r w:rsidR="00CB4C7E">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8455BA" w:rsidRDefault="008455BA" w:rsidP="006C47E2">
      <w:pPr>
        <w:jc w:val="left"/>
        <w:rPr>
          <w:sz w:val="20"/>
        </w:rPr>
      </w:pPr>
    </w:p>
    <w:p w:rsidR="006C47E2" w:rsidRPr="002D7A49" w:rsidRDefault="006C47E2" w:rsidP="002D7A49">
      <w:pPr>
        <w:pStyle w:val="Bodytext0"/>
      </w:pP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78D" w:rsidRDefault="0014278D">
      <w:r>
        <w:separator/>
      </w:r>
    </w:p>
  </w:endnote>
  <w:endnote w:type="continuationSeparator" w:id="0">
    <w:p w:rsidR="0014278D" w:rsidRDefault="001427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78D" w:rsidRDefault="0014278D">
      <w:r>
        <w:separator/>
      </w:r>
    </w:p>
  </w:footnote>
  <w:footnote w:type="continuationSeparator" w:id="0">
    <w:p w:rsidR="0014278D" w:rsidRDefault="001427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32E49">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610D5"/>
    <w:rsid w:val="00062948"/>
    <w:rsid w:val="000656C8"/>
    <w:rsid w:val="000875DF"/>
    <w:rsid w:val="000B09C1"/>
    <w:rsid w:val="000B5151"/>
    <w:rsid w:val="000C043D"/>
    <w:rsid w:val="000C5775"/>
    <w:rsid w:val="000D0D62"/>
    <w:rsid w:val="000D4F27"/>
    <w:rsid w:val="000E11CB"/>
    <w:rsid w:val="000E510A"/>
    <w:rsid w:val="000F1970"/>
    <w:rsid w:val="001078CD"/>
    <w:rsid w:val="00113D93"/>
    <w:rsid w:val="00126570"/>
    <w:rsid w:val="0014278D"/>
    <w:rsid w:val="00161117"/>
    <w:rsid w:val="00162496"/>
    <w:rsid w:val="001657B5"/>
    <w:rsid w:val="00171009"/>
    <w:rsid w:val="0018267D"/>
    <w:rsid w:val="001C6E25"/>
    <w:rsid w:val="001D056A"/>
    <w:rsid w:val="001D076F"/>
    <w:rsid w:val="001D3F0B"/>
    <w:rsid w:val="00202DD5"/>
    <w:rsid w:val="002148DF"/>
    <w:rsid w:val="0026727E"/>
    <w:rsid w:val="00284422"/>
    <w:rsid w:val="002A4CF2"/>
    <w:rsid w:val="002B7160"/>
    <w:rsid w:val="002D7A49"/>
    <w:rsid w:val="00315F39"/>
    <w:rsid w:val="00360AD0"/>
    <w:rsid w:val="003631C1"/>
    <w:rsid w:val="00375E14"/>
    <w:rsid w:val="00376F47"/>
    <w:rsid w:val="00377934"/>
    <w:rsid w:val="003A2960"/>
    <w:rsid w:val="003E064E"/>
    <w:rsid w:val="003E427E"/>
    <w:rsid w:val="003F1973"/>
    <w:rsid w:val="003F7A42"/>
    <w:rsid w:val="004052E3"/>
    <w:rsid w:val="0040539A"/>
    <w:rsid w:val="00432E49"/>
    <w:rsid w:val="004340C9"/>
    <w:rsid w:val="00437F11"/>
    <w:rsid w:val="00442136"/>
    <w:rsid w:val="00454201"/>
    <w:rsid w:val="00460186"/>
    <w:rsid w:val="00472CC4"/>
    <w:rsid w:val="0047578E"/>
    <w:rsid w:val="00485328"/>
    <w:rsid w:val="004B7357"/>
    <w:rsid w:val="004D34B0"/>
    <w:rsid w:val="004F0A5F"/>
    <w:rsid w:val="005013FA"/>
    <w:rsid w:val="00521D04"/>
    <w:rsid w:val="0056249F"/>
    <w:rsid w:val="005651A3"/>
    <w:rsid w:val="0058685E"/>
    <w:rsid w:val="00592CFA"/>
    <w:rsid w:val="005D5F89"/>
    <w:rsid w:val="006155CE"/>
    <w:rsid w:val="00616B1E"/>
    <w:rsid w:val="006631A2"/>
    <w:rsid w:val="0066394B"/>
    <w:rsid w:val="00667542"/>
    <w:rsid w:val="0067544B"/>
    <w:rsid w:val="00686292"/>
    <w:rsid w:val="006871FE"/>
    <w:rsid w:val="006A7F33"/>
    <w:rsid w:val="006C47E2"/>
    <w:rsid w:val="006E5F7B"/>
    <w:rsid w:val="007030CA"/>
    <w:rsid w:val="00717F00"/>
    <w:rsid w:val="007325C0"/>
    <w:rsid w:val="00734A51"/>
    <w:rsid w:val="00741185"/>
    <w:rsid w:val="00742DE3"/>
    <w:rsid w:val="007626B3"/>
    <w:rsid w:val="007877BD"/>
    <w:rsid w:val="007C52E4"/>
    <w:rsid w:val="007F469A"/>
    <w:rsid w:val="007F678B"/>
    <w:rsid w:val="0082497D"/>
    <w:rsid w:val="008455BA"/>
    <w:rsid w:val="008A1B67"/>
    <w:rsid w:val="008C46C1"/>
    <w:rsid w:val="008D3494"/>
    <w:rsid w:val="008D484C"/>
    <w:rsid w:val="008F3D5A"/>
    <w:rsid w:val="00917C97"/>
    <w:rsid w:val="00926C87"/>
    <w:rsid w:val="00942547"/>
    <w:rsid w:val="00955302"/>
    <w:rsid w:val="00955F16"/>
    <w:rsid w:val="00967B1C"/>
    <w:rsid w:val="0099027C"/>
    <w:rsid w:val="009A0E7A"/>
    <w:rsid w:val="009C10B0"/>
    <w:rsid w:val="009C3EA8"/>
    <w:rsid w:val="009D5F78"/>
    <w:rsid w:val="009F1A94"/>
    <w:rsid w:val="00A21E0A"/>
    <w:rsid w:val="00A43227"/>
    <w:rsid w:val="00A436DC"/>
    <w:rsid w:val="00A825CF"/>
    <w:rsid w:val="00AD4F03"/>
    <w:rsid w:val="00AE2776"/>
    <w:rsid w:val="00AE776E"/>
    <w:rsid w:val="00B0669A"/>
    <w:rsid w:val="00B07BD5"/>
    <w:rsid w:val="00B33AB1"/>
    <w:rsid w:val="00B50A60"/>
    <w:rsid w:val="00B55E68"/>
    <w:rsid w:val="00B730E7"/>
    <w:rsid w:val="00B8425D"/>
    <w:rsid w:val="00B84BCA"/>
    <w:rsid w:val="00BE5356"/>
    <w:rsid w:val="00C04BD0"/>
    <w:rsid w:val="00C36DFB"/>
    <w:rsid w:val="00C37793"/>
    <w:rsid w:val="00C86821"/>
    <w:rsid w:val="00CA376C"/>
    <w:rsid w:val="00CB4C7E"/>
    <w:rsid w:val="00CD0790"/>
    <w:rsid w:val="00CD49CC"/>
    <w:rsid w:val="00CF7EC1"/>
    <w:rsid w:val="00D05199"/>
    <w:rsid w:val="00D075A6"/>
    <w:rsid w:val="00D61972"/>
    <w:rsid w:val="00D62818"/>
    <w:rsid w:val="00D75B0D"/>
    <w:rsid w:val="00D82E30"/>
    <w:rsid w:val="00DB1B4C"/>
    <w:rsid w:val="00DC7C36"/>
    <w:rsid w:val="00E00800"/>
    <w:rsid w:val="00E2147F"/>
    <w:rsid w:val="00E37CE1"/>
    <w:rsid w:val="00E473A4"/>
    <w:rsid w:val="00E60E2A"/>
    <w:rsid w:val="00EA5D73"/>
    <w:rsid w:val="00EA7BAE"/>
    <w:rsid w:val="00EF7390"/>
    <w:rsid w:val="00EF7EE6"/>
    <w:rsid w:val="00F01D82"/>
    <w:rsid w:val="00F202B5"/>
    <w:rsid w:val="00F52CEB"/>
    <w:rsid w:val="00F71BD0"/>
    <w:rsid w:val="00F802DB"/>
    <w:rsid w:val="00FA387F"/>
    <w:rsid w:val="00FA5084"/>
    <w:rsid w:val="00FB001A"/>
    <w:rsid w:val="00FB77A9"/>
    <w:rsid w:val="00FD2879"/>
    <w:rsid w:val="00FF2D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CD0790"/>
    <w:rPr>
      <w:rFonts w:ascii="Tahoma" w:hAnsi="Tahoma" w:cs="Tahoma"/>
      <w:sz w:val="16"/>
      <w:szCs w:val="16"/>
    </w:rPr>
  </w:style>
  <w:style w:type="character" w:styleId="CommentReference">
    <w:name w:val="annotation reference"/>
    <w:basedOn w:val="DefaultParagraphFont"/>
    <w:semiHidden/>
    <w:rsid w:val="00CD0790"/>
    <w:rPr>
      <w:sz w:val="16"/>
      <w:szCs w:val="16"/>
    </w:rPr>
  </w:style>
  <w:style w:type="paragraph" w:styleId="CommentText">
    <w:name w:val="annotation text"/>
    <w:basedOn w:val="Normal"/>
    <w:semiHidden/>
    <w:rsid w:val="00CD0790"/>
    <w:rPr>
      <w:sz w:val="20"/>
    </w:rPr>
  </w:style>
  <w:style w:type="paragraph" w:styleId="CommentSubject">
    <w:name w:val="annotation subject"/>
    <w:basedOn w:val="CommentText"/>
    <w:next w:val="CommentText"/>
    <w:semiHidden/>
    <w:rsid w:val="00CD079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Kleingrass</vt:lpstr>
    </vt:vector>
  </TitlesOfParts>
  <Company>USDA NRCS National Plant Data Center</Company>
  <LinksUpToDate>false</LinksUpToDate>
  <CharactersWithSpaces>6489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Kleingrass</dc:title>
  <dc:subject>Panicum coloratum</dc:subject>
  <dc:creator>Rudy G. Esquivel</dc:creator>
  <cp:keywords/>
  <cp:lastModifiedBy>William Farrell</cp:lastModifiedBy>
  <cp:revision>2</cp:revision>
  <cp:lastPrinted>2008-08-18T14:40:00Z</cp:lastPrinted>
  <dcterms:created xsi:type="dcterms:W3CDTF">2011-01-25T17:52:00Z</dcterms:created>
  <dcterms:modified xsi:type="dcterms:W3CDTF">2011-01-25T17:52:00Z</dcterms:modified>
</cp:coreProperties>
</file>