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E37AC8" w:rsidP="00564985">
      <w:pPr>
        <w:pStyle w:val="Heading1"/>
        <w:rPr>
          <w:i w:val="0"/>
        </w:rPr>
      </w:pPr>
      <w:r w:rsidRPr="001C0BE0">
        <w:rPr>
          <w:i w:val="0"/>
        </w:rPr>
        <w:lastRenderedPageBreak/>
        <w:t>claspingleaf pondweed</w:t>
      </w:r>
    </w:p>
    <w:p w:rsidR="00E37AC8" w:rsidRDefault="00E37AC8" w:rsidP="00E37AC8">
      <w:pPr>
        <w:pStyle w:val="Heading2"/>
        <w:rPr>
          <w:b w:val="0"/>
        </w:rPr>
      </w:pPr>
      <w:r>
        <w:t xml:space="preserve">Potamogeton perfoliatus </w:t>
      </w:r>
      <w:r>
        <w:rPr>
          <w:i w:val="0"/>
        </w:rPr>
        <w:t>L.</w:t>
      </w:r>
      <w:r w:rsidRPr="00A90532">
        <w:t xml:space="preserve"> </w:t>
      </w:r>
    </w:p>
    <w:p w:rsidR="00CE5409" w:rsidRDefault="00E37AC8" w:rsidP="00E37AC8">
      <w:pPr>
        <w:pStyle w:val="PlantSymbol"/>
      </w:pPr>
      <w:r w:rsidRPr="00561A8A">
        <w:t xml:space="preserve">Plant Symbol = </w:t>
      </w:r>
      <w:r>
        <w:t>POPE7</w:t>
      </w:r>
    </w:p>
    <w:p w:rsidR="00E37AC8" w:rsidRPr="00561A8A" w:rsidRDefault="00E37AC8" w:rsidP="00E37AC8">
      <w:pPr>
        <w:pStyle w:val="PlantSymbol"/>
      </w:pPr>
    </w:p>
    <w:p w:rsidR="00E37AC8" w:rsidRPr="0010086A" w:rsidRDefault="00E37AC8" w:rsidP="00E37AC8">
      <w:pPr>
        <w:pStyle w:val="Heading4"/>
        <w:rPr>
          <w:sz w:val="16"/>
        </w:rPr>
      </w:pPr>
      <w:r w:rsidRPr="0010086A">
        <w:rPr>
          <w:sz w:val="16"/>
        </w:rPr>
        <w:t>Contributed by: USDA NRCS National Plant Materials Center</w:t>
      </w:r>
    </w:p>
    <w:p w:rsidR="00E37AC8" w:rsidRDefault="00E37AC8" w:rsidP="00E37AC8">
      <w:pPr>
        <w:pStyle w:val="NRCSBodyText"/>
        <w:keepNext/>
        <w:spacing w:before="240"/>
        <w:jc w:val="center"/>
      </w:pPr>
      <w:r w:rsidRPr="00E37AC8">
        <w:rPr>
          <w:i/>
          <w:noProof/>
          <w:sz w:val="16"/>
          <w:szCs w:val="16"/>
        </w:rPr>
        <w:drawing>
          <wp:inline distT="0" distB="0" distL="0" distR="0">
            <wp:extent cx="1962150" cy="2952750"/>
            <wp:effectExtent l="19050" t="0" r="0" b="0"/>
            <wp:docPr id="3" name="Picture 1" descr="Large Line Drawing of Potamogeton perfoli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Line Drawing of Potamogeton perfoliatu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C8" w:rsidRDefault="00E37AC8" w:rsidP="00E37AC8">
      <w:pPr>
        <w:pStyle w:val="CaptionNRCS"/>
      </w:pPr>
      <w:proofErr w:type="gramStart"/>
      <w:r w:rsidRPr="0086718C">
        <w:t>USDA-NRCS PLANTS Database / Britton, N.L., and A. Brown.</w:t>
      </w:r>
      <w:proofErr w:type="gramEnd"/>
      <w:r w:rsidRPr="0086718C">
        <w:t xml:space="preserve"> 1913. </w:t>
      </w:r>
      <w:proofErr w:type="gramStart"/>
      <w:r w:rsidRPr="0086718C">
        <w:t>An</w:t>
      </w:r>
      <w:proofErr w:type="gramEnd"/>
      <w:r w:rsidRPr="0086718C">
        <w:t xml:space="preserve"> illustrated flora of the northern United States, Canada and the British Possessions. </w:t>
      </w:r>
      <w:proofErr w:type="gramStart"/>
      <w:r w:rsidRPr="0086718C">
        <w:t>3 vols. Charles Scribner's Sons, New York.</w:t>
      </w:r>
      <w:proofErr w:type="gramEnd"/>
      <w:r w:rsidRPr="0086718C">
        <w:t xml:space="preserve"> Vol. 1: 80.</w:t>
      </w:r>
    </w:p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Alternate Names</w:t>
      </w:r>
    </w:p>
    <w:p w:rsidR="00CD49CC" w:rsidRPr="00E37AC8" w:rsidRDefault="00E37AC8" w:rsidP="003E6391">
      <w:pPr>
        <w:pStyle w:val="NRCSBodyText"/>
      </w:pPr>
      <w:proofErr w:type="gramStart"/>
      <w:r>
        <w:t>redhead</w:t>
      </w:r>
      <w:proofErr w:type="gramEnd"/>
      <w:r>
        <w:t xml:space="preserve"> grass, clasping leaved pondweed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Uses</w:t>
      </w:r>
    </w:p>
    <w:p w:rsidR="00E37AC8" w:rsidRDefault="00E37AC8" w:rsidP="00E37AC8">
      <w:pPr>
        <w:jc w:val="left"/>
        <w:rPr>
          <w:sz w:val="20"/>
        </w:rPr>
      </w:pPr>
      <w:r>
        <w:rPr>
          <w:sz w:val="20"/>
        </w:rPr>
        <w:t>Claspingleaf pondweed</w:t>
      </w:r>
      <w:r w:rsidRPr="00994FC3">
        <w:rPr>
          <w:sz w:val="20"/>
        </w:rPr>
        <w:t xml:space="preserve"> beds stabilize sediments, reduce shoreline erosion, and provide valuable habitat and </w:t>
      </w:r>
      <w:r>
        <w:rPr>
          <w:sz w:val="20"/>
        </w:rPr>
        <w:t xml:space="preserve">are a </w:t>
      </w:r>
      <w:r w:rsidRPr="00994FC3">
        <w:rPr>
          <w:sz w:val="20"/>
        </w:rPr>
        <w:t>food source for a variety of fish, macroinvertebrates, crustaceans and waterfowl (Thayer et al 1975, Lubbers 1990).</w:t>
      </w:r>
    </w:p>
    <w:p w:rsidR="00E37AC8" w:rsidRDefault="00E37AC8" w:rsidP="00E37AC8">
      <w:pPr>
        <w:jc w:val="left"/>
        <w:rPr>
          <w:sz w:val="20"/>
        </w:rPr>
      </w:pPr>
    </w:p>
    <w:p w:rsidR="00E37AC8" w:rsidRPr="00E37AC8" w:rsidRDefault="00E37AC8" w:rsidP="00E37AC8">
      <w:pPr>
        <w:jc w:val="left"/>
        <w:rPr>
          <w:i/>
          <w:sz w:val="20"/>
        </w:rPr>
      </w:pPr>
      <w:r w:rsidRPr="00E37AC8">
        <w:rPr>
          <w:i/>
          <w:sz w:val="20"/>
        </w:rPr>
        <w:t>Habitat:</w:t>
      </w:r>
    </w:p>
    <w:p w:rsidR="00E37AC8" w:rsidRPr="00994FC3" w:rsidRDefault="00E37AC8" w:rsidP="00E37AC8">
      <w:pPr>
        <w:jc w:val="left"/>
        <w:rPr>
          <w:sz w:val="20"/>
        </w:rPr>
      </w:pPr>
      <w:r>
        <w:rPr>
          <w:sz w:val="20"/>
        </w:rPr>
        <w:t xml:space="preserve">Claspingleaf pondweed beds </w:t>
      </w:r>
      <w:r w:rsidRPr="00994FC3">
        <w:rPr>
          <w:sz w:val="20"/>
        </w:rPr>
        <w:t xml:space="preserve">provide protection </w:t>
      </w:r>
      <w:r>
        <w:rPr>
          <w:sz w:val="20"/>
        </w:rPr>
        <w:t>from predators</w:t>
      </w:r>
      <w:r w:rsidRPr="00994FC3">
        <w:rPr>
          <w:sz w:val="20"/>
        </w:rPr>
        <w:t>, as well as attract</w:t>
      </w:r>
      <w:r>
        <w:rPr>
          <w:sz w:val="20"/>
        </w:rPr>
        <w:t xml:space="preserve">ing </w:t>
      </w:r>
      <w:r w:rsidRPr="00994FC3">
        <w:rPr>
          <w:sz w:val="20"/>
        </w:rPr>
        <w:t xml:space="preserve">epiphytes and zooplankton upon which other species graze, </w:t>
      </w:r>
      <w:r>
        <w:rPr>
          <w:sz w:val="20"/>
        </w:rPr>
        <w:t>providing</w:t>
      </w:r>
      <w:r w:rsidRPr="00994FC3">
        <w:rPr>
          <w:sz w:val="20"/>
        </w:rPr>
        <w:t xml:space="preserve"> an important link in the food web. </w:t>
      </w:r>
      <w:r>
        <w:rPr>
          <w:sz w:val="20"/>
        </w:rPr>
        <w:t>D</w:t>
      </w:r>
      <w:r w:rsidRPr="00994FC3">
        <w:rPr>
          <w:sz w:val="20"/>
        </w:rPr>
        <w:t xml:space="preserve">uring the breeding season up to 80 percent of </w:t>
      </w:r>
      <w:r>
        <w:rPr>
          <w:sz w:val="20"/>
        </w:rPr>
        <w:t xml:space="preserve">waterfowl’s </w:t>
      </w:r>
      <w:r w:rsidRPr="00994FC3">
        <w:rPr>
          <w:sz w:val="20"/>
        </w:rPr>
        <w:t>diet i</w:t>
      </w:r>
      <w:r>
        <w:rPr>
          <w:sz w:val="20"/>
        </w:rPr>
        <w:t>s</w:t>
      </w:r>
      <w:r w:rsidRPr="00994FC3">
        <w:rPr>
          <w:sz w:val="20"/>
        </w:rPr>
        <w:t xml:space="preserve"> plant material, much of it aquatic (Kenow and Rusch 1996). </w:t>
      </w:r>
    </w:p>
    <w:p w:rsidR="00E37AC8" w:rsidRDefault="00E37AC8" w:rsidP="00E37AC8">
      <w:pPr>
        <w:jc w:val="left"/>
        <w:rPr>
          <w:sz w:val="20"/>
        </w:rPr>
      </w:pP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lastRenderedPageBreak/>
        <w:t>Status</w:t>
      </w:r>
    </w:p>
    <w:p w:rsidR="00E37AC8" w:rsidRDefault="00E37AC8" w:rsidP="00E37AC8">
      <w:pPr>
        <w:pStyle w:val="Bodytext0"/>
      </w:pPr>
      <w:r>
        <w:t>Please consult the PLANTS Web site and your State Department of Natural Resources for this plant’s current status (e.g., threatened or endangered species, state noxious status, and wetland indicator values).</w:t>
      </w:r>
    </w:p>
    <w:p w:rsidR="00CD49CC" w:rsidRDefault="00CD49CC" w:rsidP="00776CDA">
      <w:pPr>
        <w:pStyle w:val="Heading3"/>
        <w:spacing w:before="240"/>
      </w:pPr>
      <w:r w:rsidRPr="00561A8A">
        <w:t>Description</w:t>
      </w:r>
      <w:r w:rsidR="0018267D" w:rsidRPr="00561A8A">
        <w:t xml:space="preserve"> and Adaptation</w:t>
      </w:r>
    </w:p>
    <w:p w:rsidR="00E37AC8" w:rsidRPr="00994FC3" w:rsidRDefault="00E37AC8" w:rsidP="00E37AC8">
      <w:pPr>
        <w:jc w:val="left"/>
        <w:rPr>
          <w:sz w:val="20"/>
        </w:rPr>
      </w:pPr>
      <w:r>
        <w:rPr>
          <w:sz w:val="20"/>
        </w:rPr>
        <w:t>Claspingleaf pondweed</w:t>
      </w:r>
      <w:r w:rsidRPr="00994FC3">
        <w:rPr>
          <w:sz w:val="20"/>
        </w:rPr>
        <w:t xml:space="preserve"> is a submerged, rooted, flowering aquatic plant that grows in alkaline, brackish, and freshwater lakes, streams and estuaries.</w:t>
      </w:r>
      <w:r>
        <w:rPr>
          <w:sz w:val="20"/>
        </w:rPr>
        <w:t xml:space="preserve">  </w:t>
      </w:r>
      <w:r w:rsidRPr="00994FC3">
        <w:rPr>
          <w:sz w:val="20"/>
        </w:rPr>
        <w:t>Substrate conditions are oft</w:t>
      </w:r>
      <w:r>
        <w:rPr>
          <w:sz w:val="20"/>
        </w:rPr>
        <w:t xml:space="preserve">en low in organic content </w:t>
      </w:r>
      <w:r w:rsidRPr="00994FC3">
        <w:rPr>
          <w:sz w:val="20"/>
        </w:rPr>
        <w:t>form</w:t>
      </w:r>
      <w:r>
        <w:rPr>
          <w:sz w:val="20"/>
        </w:rPr>
        <w:t>ing</w:t>
      </w:r>
      <w:r w:rsidRPr="00994FC3">
        <w:rPr>
          <w:sz w:val="20"/>
        </w:rPr>
        <w:t xml:space="preserve"> a firm muddy</w:t>
      </w:r>
      <w:r>
        <w:rPr>
          <w:sz w:val="20"/>
        </w:rPr>
        <w:t xml:space="preserve"> bottom</w:t>
      </w:r>
      <w:r w:rsidRPr="00994FC3">
        <w:rPr>
          <w:sz w:val="20"/>
        </w:rPr>
        <w:t xml:space="preserve"> or </w:t>
      </w:r>
      <w:r>
        <w:rPr>
          <w:sz w:val="20"/>
        </w:rPr>
        <w:t>sand</w:t>
      </w:r>
      <w:r w:rsidRPr="00994FC3">
        <w:rPr>
          <w:sz w:val="20"/>
        </w:rPr>
        <w:t>-based sediment in reasonably slow moving waters.</w:t>
      </w:r>
      <w:r>
        <w:rPr>
          <w:sz w:val="20"/>
        </w:rPr>
        <w:t xml:space="preserve"> </w:t>
      </w:r>
      <w:r w:rsidRPr="00994FC3">
        <w:rPr>
          <w:sz w:val="20"/>
        </w:rPr>
        <w:t>Plants tend to be darker green colored in shallow waters and are a paler green in deeper water (Bergstrom et al. 2006).</w:t>
      </w:r>
    </w:p>
    <w:p w:rsidR="00E37AC8" w:rsidRDefault="00E37AC8" w:rsidP="00A91834">
      <w:pPr>
        <w:pStyle w:val="NRCSInstructionComments"/>
        <w:rPr>
          <w:i w:val="0"/>
        </w:rPr>
      </w:pPr>
    </w:p>
    <w:p w:rsidR="009D38B9" w:rsidRPr="00705B62" w:rsidRDefault="00C43D6A" w:rsidP="00A91834">
      <w:pPr>
        <w:pStyle w:val="NRCSInstructionComments"/>
        <w:rPr>
          <w:sz w:val="16"/>
          <w:szCs w:val="16"/>
        </w:rPr>
      </w:pPr>
      <w:r w:rsidRPr="00705B62">
        <w:rPr>
          <w:sz w:val="16"/>
          <w:szCs w:val="16"/>
        </w:rPr>
        <w:t xml:space="preserve"> </w:t>
      </w:r>
    </w:p>
    <w:p w:rsidR="003C5000" w:rsidRDefault="00BF403D" w:rsidP="0074131F">
      <w:pPr>
        <w:tabs>
          <w:tab w:val="left" w:pos="2430"/>
        </w:tabs>
        <w:jc w:val="left"/>
      </w:pPr>
      <w:r>
        <w:rPr>
          <w:noProof/>
        </w:rPr>
        <w:drawing>
          <wp:inline distT="0" distB="0" distL="0" distR="0">
            <wp:extent cx="2971800" cy="2468880"/>
            <wp:effectExtent l="19050" t="0" r="0" b="0"/>
            <wp:docPr id="2" name="Picture 1" descr="POP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00" w:rsidRDefault="00E37AC8" w:rsidP="00A1146D">
      <w:pPr>
        <w:pStyle w:val="CaptionNRCS"/>
      </w:pPr>
      <w:proofErr w:type="gramStart"/>
      <w:r>
        <w:t>Claspingleaf pondweed</w:t>
      </w:r>
      <w:r w:rsidR="003C5000">
        <w:t xml:space="preserve"> distribution from USDA-NRCS PLANTS Database.</w:t>
      </w:r>
      <w:proofErr w:type="gramEnd"/>
    </w:p>
    <w:p w:rsidR="00E37AC8" w:rsidRDefault="00E37AC8" w:rsidP="00A1146D">
      <w:pPr>
        <w:pStyle w:val="CaptionNRCS"/>
      </w:pPr>
    </w:p>
    <w:p w:rsidR="00E37AC8" w:rsidRPr="001D1848" w:rsidRDefault="00E37AC8" w:rsidP="00E37AC8">
      <w:pPr>
        <w:jc w:val="left"/>
        <w:rPr>
          <w:sz w:val="20"/>
        </w:rPr>
      </w:pPr>
      <w:r w:rsidRPr="001C0BE0">
        <w:rPr>
          <w:sz w:val="20"/>
        </w:rPr>
        <w:t>Claspingleaf pondweed</w:t>
      </w:r>
      <w:r>
        <w:rPr>
          <w:sz w:val="20"/>
        </w:rPr>
        <w:t xml:space="preserve"> is widespread in sheltered coves and bays throughout 24 states in the United States, 8 provinces in Canada, Greenland and St. Pierre Miquelon.  </w:t>
      </w:r>
      <w:r w:rsidRPr="00C430F6">
        <w:rPr>
          <w:sz w:val="20"/>
        </w:rPr>
        <w:t xml:space="preserve">For </w:t>
      </w:r>
      <w:r>
        <w:rPr>
          <w:sz w:val="20"/>
        </w:rPr>
        <w:t>updated</w:t>
      </w:r>
      <w:r w:rsidRPr="00C430F6">
        <w:rPr>
          <w:sz w:val="20"/>
        </w:rPr>
        <w:t xml:space="preserve"> distribution, please consult the Plant Profile page</w:t>
      </w:r>
      <w:r w:rsidRPr="001D1848">
        <w:rPr>
          <w:sz w:val="20"/>
        </w:rPr>
        <w:t xml:space="preserve"> for this species on the PLANTS Web site.</w:t>
      </w:r>
    </w:p>
    <w:p w:rsidR="00CD49CC" w:rsidRDefault="00CD49CC" w:rsidP="0040152F">
      <w:pPr>
        <w:pStyle w:val="Heading3"/>
        <w:spacing w:before="240"/>
      </w:pPr>
      <w:r w:rsidRPr="00561A8A">
        <w:t>Establishment</w:t>
      </w:r>
    </w:p>
    <w:p w:rsidR="00E37AC8" w:rsidRDefault="00E37AC8" w:rsidP="00E37AC8">
      <w:pPr>
        <w:jc w:val="left"/>
        <w:rPr>
          <w:sz w:val="20"/>
        </w:rPr>
      </w:pPr>
      <w:r>
        <w:rPr>
          <w:sz w:val="20"/>
        </w:rPr>
        <w:t>Claspingleaf pondweed</w:t>
      </w:r>
      <w:r w:rsidRPr="00994FC3">
        <w:rPr>
          <w:sz w:val="20"/>
        </w:rPr>
        <w:t xml:space="preserve"> </w:t>
      </w:r>
      <w:r w:rsidRPr="000E71E6">
        <w:rPr>
          <w:sz w:val="20"/>
        </w:rPr>
        <w:t>pondweed is propagated through cuttings, rootstocks, and seeds. When starting new populations, using cuttings and rootstocks is the least time consuming method</w:t>
      </w:r>
      <w:proofErr w:type="gramStart"/>
      <w:r w:rsidRPr="000E71E6">
        <w:rPr>
          <w:sz w:val="20"/>
        </w:rPr>
        <w:t>.</w:t>
      </w:r>
      <w:r w:rsidRPr="00994FC3">
        <w:rPr>
          <w:sz w:val="20"/>
        </w:rPr>
        <w:t>.</w:t>
      </w:r>
      <w:proofErr w:type="gramEnd"/>
      <w:r w:rsidRPr="00994FC3">
        <w:rPr>
          <w:sz w:val="20"/>
        </w:rPr>
        <w:t xml:space="preserve"> Cuttings can be taken and immediately planted to create new ones</w:t>
      </w:r>
      <w:r>
        <w:rPr>
          <w:sz w:val="20"/>
        </w:rPr>
        <w:t xml:space="preserve"> utilizing a planting substrate composed of oyster shell and peat moss. </w:t>
      </w:r>
      <w:r w:rsidRPr="000C5699">
        <w:rPr>
          <w:sz w:val="20"/>
        </w:rPr>
        <w:t xml:space="preserve">Seed propagation may result in a much higher yield </w:t>
      </w:r>
      <w:r w:rsidRPr="000C5699">
        <w:rPr>
          <w:sz w:val="20"/>
        </w:rPr>
        <w:lastRenderedPageBreak/>
        <w:t>of plants than asexual propagation</w:t>
      </w:r>
      <w:r>
        <w:rPr>
          <w:sz w:val="20"/>
        </w:rPr>
        <w:t>.</w:t>
      </w:r>
      <w:r w:rsidRPr="00994FC3">
        <w:rPr>
          <w:sz w:val="20"/>
        </w:rPr>
        <w:t xml:space="preserve"> </w:t>
      </w:r>
      <w:r w:rsidRPr="008063B9">
        <w:rPr>
          <w:sz w:val="20"/>
        </w:rPr>
        <w:t xml:space="preserve">Seeds must be harvested from plants at the right time of year. </w:t>
      </w:r>
    </w:p>
    <w:p w:rsidR="00E37AC8" w:rsidRDefault="00E37AC8" w:rsidP="00E37AC8">
      <w:pPr>
        <w:jc w:val="left"/>
        <w:rPr>
          <w:sz w:val="20"/>
        </w:rPr>
      </w:pPr>
    </w:p>
    <w:p w:rsidR="00E37AC8" w:rsidRPr="00994FC3" w:rsidRDefault="00E37AC8" w:rsidP="00E37AC8">
      <w:pPr>
        <w:jc w:val="left"/>
        <w:rPr>
          <w:sz w:val="20"/>
        </w:rPr>
      </w:pPr>
      <w:r w:rsidRPr="008063B9">
        <w:rPr>
          <w:sz w:val="20"/>
        </w:rPr>
        <w:t>Germination rates under ideal conditions are variable from 16-60% (STAC 2007).</w:t>
      </w:r>
      <w:r>
        <w:rPr>
          <w:sz w:val="20"/>
        </w:rPr>
        <w:t xml:space="preserve"> Seed c</w:t>
      </w:r>
      <w:r w:rsidRPr="00994FC3">
        <w:rPr>
          <w:sz w:val="20"/>
        </w:rPr>
        <w:t xml:space="preserve">ollections occur from late July to August. Seed harvesting of the upper third water column includes the plant stems and florescence (i.e. 1 foot down in 3 feet of water, or 10 inches down in a 30 inch tank).  </w:t>
      </w:r>
      <w:r w:rsidRPr="006F1AEC">
        <w:rPr>
          <w:sz w:val="20"/>
        </w:rPr>
        <w:t>Seeds must be harvested from plants at the right time of year. Germination rates under ideal conditions are variable from 16-60% (STAC 2007).</w:t>
      </w:r>
      <w:r>
        <w:rPr>
          <w:sz w:val="20"/>
        </w:rPr>
        <w:t xml:space="preserve"> </w:t>
      </w:r>
      <w:r w:rsidRPr="00994FC3">
        <w:rPr>
          <w:sz w:val="20"/>
        </w:rPr>
        <w:t xml:space="preserve">Best germination results require six to nine months of cold storage (at 40 deg F) submerged in 15 </w:t>
      </w:r>
      <w:r>
        <w:rPr>
          <w:sz w:val="20"/>
        </w:rPr>
        <w:t xml:space="preserve">parts </w:t>
      </w:r>
      <w:proofErr w:type="gramStart"/>
      <w:r>
        <w:rPr>
          <w:sz w:val="20"/>
        </w:rPr>
        <w:t>per thousand (</w:t>
      </w:r>
      <w:r w:rsidRPr="00994FC3">
        <w:rPr>
          <w:sz w:val="20"/>
        </w:rPr>
        <w:t>ppt</w:t>
      </w:r>
      <w:r>
        <w:rPr>
          <w:sz w:val="20"/>
        </w:rPr>
        <w:t>)</w:t>
      </w:r>
      <w:r w:rsidRPr="00994FC3">
        <w:rPr>
          <w:sz w:val="20"/>
        </w:rPr>
        <w:t xml:space="preserve"> salin</w:t>
      </w:r>
      <w:r>
        <w:rPr>
          <w:sz w:val="20"/>
        </w:rPr>
        <w:t>e</w:t>
      </w:r>
      <w:r w:rsidRPr="00994FC3">
        <w:rPr>
          <w:sz w:val="20"/>
        </w:rPr>
        <w:t xml:space="preserve"> water with aeration</w:t>
      </w:r>
      <w:proofErr w:type="gramEnd"/>
      <w:r w:rsidRPr="00994FC3">
        <w:rPr>
          <w:sz w:val="20"/>
        </w:rPr>
        <w:t>. To encourage fast</w:t>
      </w:r>
      <w:r>
        <w:rPr>
          <w:sz w:val="20"/>
        </w:rPr>
        <w:t xml:space="preserve"> and</w:t>
      </w:r>
      <w:r w:rsidRPr="00994FC3">
        <w:rPr>
          <w:sz w:val="20"/>
        </w:rPr>
        <w:t xml:space="preserve"> high germinati</w:t>
      </w:r>
      <w:r>
        <w:rPr>
          <w:sz w:val="20"/>
        </w:rPr>
        <w:t>on after the 6 to 9 months of cold storage</w:t>
      </w:r>
      <w:r w:rsidRPr="00994FC3">
        <w:rPr>
          <w:sz w:val="20"/>
        </w:rPr>
        <w:t xml:space="preserve"> transfer</w:t>
      </w:r>
      <w:r>
        <w:rPr>
          <w:sz w:val="20"/>
        </w:rPr>
        <w:t xml:space="preserve"> the seed to a</w:t>
      </w:r>
      <w:r w:rsidRPr="00994FC3">
        <w:rPr>
          <w:sz w:val="20"/>
        </w:rPr>
        <w:t xml:space="preserve"> warm, freshwater environment.</w:t>
      </w:r>
    </w:p>
    <w:p w:rsidR="00CD49CC" w:rsidRDefault="00CD49CC" w:rsidP="0040152F">
      <w:pPr>
        <w:pStyle w:val="Heading3"/>
        <w:spacing w:before="240"/>
      </w:pPr>
      <w:r w:rsidRPr="00561A8A">
        <w:t>Management</w:t>
      </w:r>
    </w:p>
    <w:p w:rsidR="00E37AC8" w:rsidRDefault="00E37AC8" w:rsidP="00E37AC8">
      <w:pPr>
        <w:tabs>
          <w:tab w:val="left" w:pos="2430"/>
        </w:tabs>
        <w:jc w:val="left"/>
        <w:rPr>
          <w:sz w:val="20"/>
        </w:rPr>
      </w:pPr>
      <w:r w:rsidRPr="00994FC3">
        <w:rPr>
          <w:sz w:val="20"/>
        </w:rPr>
        <w:t>In a domestic tank or experimental setting one of the major concerns is ensuring that algae or invasive vegetation does not overwhelm stock plants. Keeping nutrients and organic matter low help</w:t>
      </w:r>
      <w:r>
        <w:rPr>
          <w:sz w:val="20"/>
        </w:rPr>
        <w:t>s</w:t>
      </w:r>
      <w:r w:rsidRPr="00994FC3">
        <w:rPr>
          <w:sz w:val="20"/>
        </w:rPr>
        <w:t xml:space="preserve"> , but additions of water and tank cleaning with nets similar to those used cleaning pools </w:t>
      </w:r>
      <w:r>
        <w:rPr>
          <w:sz w:val="20"/>
        </w:rPr>
        <w:t xml:space="preserve">are </w:t>
      </w:r>
      <w:r w:rsidRPr="00994FC3">
        <w:rPr>
          <w:sz w:val="20"/>
        </w:rPr>
        <w:t>important factors in aquatic plant maintenance.</w:t>
      </w:r>
    </w:p>
    <w:p w:rsidR="00CD49CC" w:rsidRDefault="00CD49CC" w:rsidP="0040152F">
      <w:pPr>
        <w:pStyle w:val="Heading3"/>
        <w:spacing w:before="240"/>
      </w:pPr>
      <w:r w:rsidRPr="00561A8A">
        <w:t>Pests and Potential Problems</w:t>
      </w:r>
    </w:p>
    <w:p w:rsidR="00E37AC8" w:rsidRDefault="00E37AC8" w:rsidP="00E37AC8">
      <w:pPr>
        <w:pStyle w:val="Bodytext0"/>
      </w:pPr>
      <w:r w:rsidRPr="00C90618">
        <w:t>In most propagation and restoration scenarios natural predators such as crabs or cownose rays</w:t>
      </w:r>
      <w:r>
        <w:t xml:space="preserve"> require</w:t>
      </w:r>
      <w:r w:rsidRPr="00C90618">
        <w:t xml:space="preserve"> an exclosure is to </w:t>
      </w:r>
      <w:r>
        <w:t>protect plants</w:t>
      </w:r>
      <w:r w:rsidRPr="00C90618">
        <w:t>.</w:t>
      </w:r>
      <w:r>
        <w:t xml:space="preserve">  </w:t>
      </w:r>
      <w:r w:rsidRPr="00994FC3">
        <w:t>Non-migrating Canada geese graze extensively on the vegetation</w:t>
      </w:r>
      <w:r>
        <w:t>.</w:t>
      </w:r>
      <w:r w:rsidRPr="00994FC3">
        <w:t xml:space="preserve"> </w:t>
      </w:r>
      <w:r>
        <w:t>T</w:t>
      </w:r>
      <w:r w:rsidRPr="00994FC3">
        <w:t xml:space="preserve">he </w:t>
      </w:r>
      <w:r>
        <w:t xml:space="preserve">worst </w:t>
      </w:r>
      <w:r w:rsidRPr="00994FC3">
        <w:t xml:space="preserve">herbivores of </w:t>
      </w:r>
      <w:r>
        <w:t>submerged aquatic vegetation (</w:t>
      </w:r>
      <w:r w:rsidRPr="00994FC3">
        <w:t>SAV</w:t>
      </w:r>
      <w:r>
        <w:t>)</w:t>
      </w:r>
      <w:r w:rsidRPr="00994FC3">
        <w:t xml:space="preserve"> are the non-native mute swans and native cownose rays. While it is unlikely they will wipe out the entire SAV population in a given water body, they do reduce above and belowground plant material, and they have the potential to destroy </w:t>
      </w:r>
      <w:r>
        <w:t xml:space="preserve">a </w:t>
      </w:r>
      <w:r w:rsidRPr="00994FC3">
        <w:t>restoration plantings in a single visit.</w:t>
      </w:r>
    </w:p>
    <w:p w:rsidR="00CD49CC" w:rsidRDefault="00CD49CC" w:rsidP="0040152F">
      <w:pPr>
        <w:pStyle w:val="Heading3"/>
        <w:spacing w:before="240"/>
      </w:pPr>
      <w:r w:rsidRPr="00561A8A">
        <w:t>Environmental Concerns</w:t>
      </w:r>
    </w:p>
    <w:p w:rsidR="00E37AC8" w:rsidRDefault="00E37AC8" w:rsidP="00E37AC8">
      <w:pPr>
        <w:tabs>
          <w:tab w:val="left" w:pos="2430"/>
        </w:tabs>
        <w:jc w:val="left"/>
        <w:rPr>
          <w:sz w:val="20"/>
        </w:rPr>
      </w:pPr>
      <w:r w:rsidRPr="00994FC3">
        <w:rPr>
          <w:sz w:val="20"/>
        </w:rPr>
        <w:t xml:space="preserve">There are no known issues with respect to </w:t>
      </w:r>
      <w:r>
        <w:rPr>
          <w:sz w:val="20"/>
        </w:rPr>
        <w:t>clasping pondweed</w:t>
      </w:r>
      <w:r w:rsidRPr="00994FC3">
        <w:rPr>
          <w:sz w:val="20"/>
        </w:rPr>
        <w:t xml:space="preserve"> and environmental problems.</w:t>
      </w:r>
    </w:p>
    <w:p w:rsidR="00CD49CC" w:rsidRDefault="00CD49CC" w:rsidP="0040152F">
      <w:pPr>
        <w:pStyle w:val="Heading3"/>
        <w:spacing w:before="240"/>
      </w:pPr>
      <w:r w:rsidRPr="00561A8A">
        <w:t>Cultivars, Improved, and Selected Materials (and area of origin)</w:t>
      </w:r>
    </w:p>
    <w:p w:rsidR="00E37AC8" w:rsidRDefault="00E37AC8" w:rsidP="00E37AC8">
      <w:pPr>
        <w:pStyle w:val="Bodytext0"/>
      </w:pPr>
      <w:r>
        <w:t>There are no known cultivars, improved, and/or selected materials for claspingleaf pondweed.  This plant is commercially available from specialized coastal and wetland plant nurseries.</w:t>
      </w:r>
    </w:p>
    <w:p w:rsidR="00CD49CC" w:rsidRPr="00561A8A" w:rsidRDefault="00CD49CC" w:rsidP="0040152F">
      <w:pPr>
        <w:pStyle w:val="Heading3"/>
        <w:spacing w:before="240"/>
        <w:rPr>
          <w:i/>
          <w:iCs/>
        </w:rPr>
      </w:pPr>
      <w:r w:rsidRPr="00561A8A">
        <w:t xml:space="preserve"> </w:t>
      </w:r>
    </w:p>
    <w:p w:rsidR="00BF403D" w:rsidRDefault="00BF403D" w:rsidP="0040152F">
      <w:pPr>
        <w:pStyle w:val="Heading3"/>
        <w:spacing w:before="240"/>
      </w:pPr>
    </w:p>
    <w:p w:rsidR="00BF403D" w:rsidRDefault="00BF403D" w:rsidP="0040152F">
      <w:pPr>
        <w:pStyle w:val="Heading3"/>
        <w:spacing w:before="240"/>
      </w:pPr>
    </w:p>
    <w:p w:rsidR="00BF403D" w:rsidRDefault="00BF403D" w:rsidP="0040152F">
      <w:pPr>
        <w:pStyle w:val="Heading3"/>
        <w:spacing w:before="240"/>
      </w:pPr>
    </w:p>
    <w:p w:rsidR="00BF403D" w:rsidRDefault="00BF403D" w:rsidP="0040152F">
      <w:pPr>
        <w:pStyle w:val="Heading3"/>
        <w:spacing w:before="240"/>
      </w:pPr>
    </w:p>
    <w:p w:rsidR="00CD49CC" w:rsidRPr="00D57FE6" w:rsidRDefault="009C45C1" w:rsidP="0040152F">
      <w:pPr>
        <w:pStyle w:val="Heading3"/>
        <w:spacing w:before="240"/>
      </w:pPr>
      <w:r w:rsidRPr="00D57FE6">
        <w:t>Citation</w:t>
      </w:r>
    </w:p>
    <w:p w:rsidR="00E37AC8" w:rsidRPr="00273A5B" w:rsidRDefault="00E37AC8" w:rsidP="00E37AC8">
      <w:pPr>
        <w:jc w:val="left"/>
        <w:rPr>
          <w:sz w:val="20"/>
        </w:rPr>
      </w:pPr>
      <w:proofErr w:type="gramStart"/>
      <w:r>
        <w:rPr>
          <w:sz w:val="20"/>
        </w:rPr>
        <w:t>Zinecker, E. and J. West</w:t>
      </w:r>
      <w:r w:rsidRPr="00273A5B">
        <w:rPr>
          <w:sz w:val="20"/>
        </w:rPr>
        <w:t>.</w:t>
      </w:r>
      <w:proofErr w:type="gramEnd"/>
      <w:r w:rsidRPr="00273A5B">
        <w:rPr>
          <w:sz w:val="20"/>
        </w:rPr>
        <w:t xml:space="preserve">  </w:t>
      </w:r>
      <w:r>
        <w:rPr>
          <w:sz w:val="20"/>
        </w:rPr>
        <w:t xml:space="preserve">2010.  </w:t>
      </w:r>
      <w:r w:rsidRPr="00273A5B">
        <w:rPr>
          <w:sz w:val="20"/>
        </w:rPr>
        <w:t xml:space="preserve">Plant </w:t>
      </w:r>
      <w:r>
        <w:rPr>
          <w:sz w:val="20"/>
        </w:rPr>
        <w:t>fact sheet</w:t>
      </w:r>
      <w:r w:rsidRPr="00273A5B">
        <w:rPr>
          <w:sz w:val="20"/>
        </w:rPr>
        <w:t xml:space="preserve"> for claspingleaf pondweed (</w:t>
      </w:r>
      <w:r w:rsidRPr="009D32DA">
        <w:rPr>
          <w:i/>
          <w:sz w:val="20"/>
        </w:rPr>
        <w:t>Potamogaton perfoliatus</w:t>
      </w:r>
      <w:r>
        <w:rPr>
          <w:sz w:val="20"/>
        </w:rPr>
        <w:t xml:space="preserve"> L.).  </w:t>
      </w:r>
      <w:proofErr w:type="gramStart"/>
      <w:r>
        <w:rPr>
          <w:sz w:val="20"/>
        </w:rPr>
        <w:t>USDA-Natural Resources Conservation Service, National Plant Materials Center.</w:t>
      </w:r>
      <w:proofErr w:type="gramEnd"/>
      <w:r>
        <w:rPr>
          <w:sz w:val="20"/>
        </w:rPr>
        <w:t xml:space="preserve">  Beltsville</w:t>
      </w:r>
      <w:proofErr w:type="gramStart"/>
      <w:r>
        <w:rPr>
          <w:sz w:val="20"/>
        </w:rPr>
        <w:t>,MD</w:t>
      </w:r>
      <w:proofErr w:type="gramEnd"/>
      <w:r>
        <w:rPr>
          <w:sz w:val="20"/>
        </w:rPr>
        <w:t xml:space="preserve">  20705.</w:t>
      </w:r>
    </w:p>
    <w:p w:rsidR="009906F5" w:rsidRPr="00705B62" w:rsidRDefault="009906F5" w:rsidP="00776CDA">
      <w:pPr>
        <w:pStyle w:val="NRCSBodyText"/>
        <w:spacing w:before="240"/>
      </w:pPr>
      <w:r w:rsidRPr="001A6208">
        <w:rPr>
          <w:i/>
        </w:rPr>
        <w:t>Edited:</w:t>
      </w:r>
      <w:r w:rsidRPr="00705B62">
        <w:t xml:space="preserve"> </w:t>
      </w:r>
      <w:r w:rsidR="001A6208">
        <w:t>01/09/</w:t>
      </w:r>
      <w:r w:rsidR="00E37AC8">
        <w:t>2010</w:t>
      </w:r>
      <w:r w:rsidR="001A6208">
        <w:t>; 09/25/12 jad</w:t>
      </w:r>
    </w:p>
    <w:p w:rsidR="006C47E2" w:rsidRPr="00810C71" w:rsidRDefault="006C47E2" w:rsidP="00776CDA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1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2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3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E37AC8" w:rsidRDefault="00BF403D" w:rsidP="009B7D57">
      <w:pPr>
        <w:spacing w:before="24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</w:pPr>
    </w:p>
    <w:p w:rsidR="00E37AC8" w:rsidRDefault="00E37AC8" w:rsidP="009B7D57">
      <w:pPr>
        <w:spacing w:before="240"/>
        <w:jc w:val="left"/>
        <w:rPr>
          <w:sz w:val="20"/>
        </w:rPr>
        <w:sectPr w:rsidR="00E37AC8" w:rsidSect="00117649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3AA" w:rsidRDefault="003563AA">
      <w:r>
        <w:separator/>
      </w:r>
    </w:p>
  </w:endnote>
  <w:endnote w:type="continuationSeparator" w:id="0">
    <w:p w:rsidR="003563AA" w:rsidRDefault="00356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3AA" w:rsidRDefault="003563AA">
      <w:r>
        <w:separator/>
      </w:r>
    </w:p>
  </w:footnote>
  <w:footnote w:type="continuationSeparator" w:id="0">
    <w:p w:rsidR="003563AA" w:rsidRDefault="003563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62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C7CE3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3896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A6208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B7160"/>
    <w:rsid w:val="002D3C5A"/>
    <w:rsid w:val="002D7A49"/>
    <w:rsid w:val="002E2F74"/>
    <w:rsid w:val="003050BA"/>
    <w:rsid w:val="00315F39"/>
    <w:rsid w:val="003361CB"/>
    <w:rsid w:val="003563AA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2EF0"/>
    <w:rsid w:val="00475C41"/>
    <w:rsid w:val="004867F5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3590A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6B11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82E8F"/>
    <w:rsid w:val="00A90C12"/>
    <w:rsid w:val="00A91834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BF403D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36CA3"/>
    <w:rsid w:val="00D57FE6"/>
    <w:rsid w:val="00D61972"/>
    <w:rsid w:val="00D62818"/>
    <w:rsid w:val="00D669F9"/>
    <w:rsid w:val="00D82E30"/>
    <w:rsid w:val="00DC616D"/>
    <w:rsid w:val="00DC7C36"/>
    <w:rsid w:val="00DD46A9"/>
    <w:rsid w:val="00DD567A"/>
    <w:rsid w:val="00DE0E57"/>
    <w:rsid w:val="00E30EC6"/>
    <w:rsid w:val="00E37AC8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C7CE3"/>
    <w:rsid w:val="00FD2879"/>
    <w:rsid w:val="00FD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BodyText"/>
    <w:link w:val="BodytextChar0"/>
    <w:rsid w:val="00E37AC8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E37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remy.west\Desktop\fs_pope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fs_pope7.dotx</Template>
  <TotalTime>4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5228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Claspingleaf pondweed (Potamogeton perfoliatus) Plant Fact Sheet</dc:title>
  <dc:subject>Claspingleaf pondweed (Potamogeton perfoliatus L.) is a native, submerged aquatic grass. Uses include stabilizing sediments and providing habitat and a food source for diverse aquatic species.</dc:subject>
  <dc:creator>E. Zinecker and J. West</dc:creator>
  <cp:keywords>claspingleaf pondweed, redhead grass, clasping-leaved pondweed, Potamogeton, Potamogeton perfoliatus, aquatic, grass beds, sav, submerged aquatic vegetation, stabilize sediments, shoreline erosion, restoration, Chesapeake Bay</cp:keywords>
  <cp:lastModifiedBy>julie.depue</cp:lastModifiedBy>
  <cp:revision>3</cp:revision>
  <cp:lastPrinted>2003-06-09T19:39:00Z</cp:lastPrinted>
  <dcterms:created xsi:type="dcterms:W3CDTF">2011-01-14T21:58:00Z</dcterms:created>
  <dcterms:modified xsi:type="dcterms:W3CDTF">2012-09-24T16:39:00Z</dcterms:modified>
</cp:coreProperties>
</file>