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294DBD" w:rsidP="00FB334D">
      <w:pPr>
        <w:pStyle w:val="Title"/>
        <w:tabs>
          <w:tab w:val="right" w:pos="10080"/>
        </w:tabs>
        <w:spacing w:after="240"/>
        <w:jc w:val="center"/>
        <w:rPr>
          <w:sz w:val="8"/>
          <w:szCs w:val="8"/>
        </w:rPr>
      </w:pPr>
      <w:r>
        <w:rPr>
          <w:bCs w:val="0"/>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3"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2" cstate="print"/>
                    <a:srcRect/>
                    <a:stretch>
                      <a:fillRect/>
                    </a:stretch>
                  </pic:blipFill>
                  <pic:spPr bwMode="auto">
                    <a:xfrm>
                      <a:off x="0" y="0"/>
                      <a:ext cx="1533525" cy="571500"/>
                    </a:xfrm>
                    <a:prstGeom prst="rect">
                      <a:avLst/>
                    </a:prstGeom>
                    <a:noFill/>
                    <a:ln w="9525">
                      <a:noFill/>
                      <a:miter lim="800000"/>
                      <a:headEnd/>
                      <a:tailEnd/>
                    </a:ln>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F779A4" w:rsidRPr="00F779A4" w:rsidRDefault="00F779A4" w:rsidP="00F779A4">
      <w:pPr>
        <w:pStyle w:val="Heading1"/>
        <w:rPr>
          <w:i w:val="0"/>
        </w:rPr>
      </w:pPr>
      <w:r>
        <w:rPr>
          <w:i w:val="0"/>
        </w:rPr>
        <w:lastRenderedPageBreak/>
        <w:t>narrowleaf mountainmint</w:t>
      </w:r>
    </w:p>
    <w:p w:rsidR="00CE5409" w:rsidRPr="00F779A4" w:rsidRDefault="00F779A4" w:rsidP="00561A8A">
      <w:pPr>
        <w:pStyle w:val="Heading2"/>
        <w:rPr>
          <w:i w:val="0"/>
        </w:rPr>
      </w:pPr>
      <w:r w:rsidRPr="00F779A4">
        <w:rPr>
          <w:rStyle w:val="Emphasis"/>
          <w:i/>
        </w:rPr>
        <w:t xml:space="preserve">Pycnanthemum tenuifolium </w:t>
      </w:r>
      <w:r w:rsidRPr="00F779A4">
        <w:rPr>
          <w:rStyle w:val="search1"/>
          <w:i w:val="0"/>
          <w:color w:val="auto"/>
        </w:rPr>
        <w:t>Schrad.</w:t>
      </w:r>
    </w:p>
    <w:p w:rsidR="00F779A4" w:rsidRDefault="00CE5409" w:rsidP="00F779A4">
      <w:pPr>
        <w:pStyle w:val="PlantSymbol"/>
      </w:pPr>
      <w:r w:rsidRPr="00561A8A">
        <w:t xml:space="preserve">Plant </w:t>
      </w:r>
      <w:r w:rsidR="00F779A4">
        <w:t>Symbol = PYTE</w:t>
      </w:r>
    </w:p>
    <w:p w:rsidR="00A1146D" w:rsidRDefault="008455BA" w:rsidP="00F779A4">
      <w:pPr>
        <w:pStyle w:val="PlantSymbol"/>
        <w:jc w:val="left"/>
        <w:rPr>
          <w:sz w:val="20"/>
        </w:rPr>
      </w:pPr>
      <w:r w:rsidRPr="00F779A4">
        <w:rPr>
          <w:i/>
          <w:sz w:val="20"/>
        </w:rPr>
        <w:t>Contributed by:</w:t>
      </w:r>
      <w:r w:rsidRPr="00F779A4">
        <w:rPr>
          <w:sz w:val="20"/>
        </w:rPr>
        <w:t xml:space="preserve"> </w:t>
      </w:r>
      <w:r w:rsidR="008D2BE4">
        <w:rPr>
          <w:sz w:val="20"/>
        </w:rPr>
        <w:t>US</w:t>
      </w:r>
      <w:r w:rsidR="004C1D44" w:rsidRPr="00F779A4">
        <w:rPr>
          <w:sz w:val="20"/>
        </w:rPr>
        <w:t>A NRCS Cape May Plant Materials Center</w:t>
      </w:r>
    </w:p>
    <w:p w:rsidR="008D2BE4" w:rsidRDefault="008D2BE4" w:rsidP="00F779A4">
      <w:pPr>
        <w:pStyle w:val="PlantSymbol"/>
        <w:jc w:val="left"/>
        <w:rPr>
          <w:sz w:val="20"/>
        </w:rPr>
      </w:pPr>
    </w:p>
    <w:p w:rsidR="00636065" w:rsidRDefault="00294DBD" w:rsidP="00636065">
      <w:pPr>
        <w:pStyle w:val="PlantSymbol"/>
        <w:keepNext/>
      </w:pPr>
      <w:r>
        <w:rPr>
          <w:i/>
          <w:noProof/>
          <w:sz w:val="16"/>
          <w:szCs w:val="16"/>
        </w:rPr>
        <w:drawing>
          <wp:inline distT="0" distB="0" distL="0" distR="0">
            <wp:extent cx="2734310" cy="2136775"/>
            <wp:effectExtent l="19050" t="0" r="8890" b="0"/>
            <wp:docPr id="1" name="Picture 1" descr="Color image of a dense stand of narrowleaf mountainmint growing in a field. Flowers are white, leaves are narrow, and plants are shown growing three feet hig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a dense stand of narrowleaf mountainmint growing in a field. Flowers are white, leaves are narrow, and plants are shown growing three feet high. "/>
                    <pic:cNvPicPr>
                      <a:picLocks noChangeAspect="1" noChangeArrowheads="1"/>
                    </pic:cNvPicPr>
                  </pic:nvPicPr>
                  <pic:blipFill>
                    <a:blip r:embed="rId13" cstate="print"/>
                    <a:srcRect/>
                    <a:stretch>
                      <a:fillRect/>
                    </a:stretch>
                  </pic:blipFill>
                  <pic:spPr bwMode="auto">
                    <a:xfrm>
                      <a:off x="0" y="0"/>
                      <a:ext cx="2734310" cy="2136775"/>
                    </a:xfrm>
                    <a:prstGeom prst="rect">
                      <a:avLst/>
                    </a:prstGeom>
                    <a:noFill/>
                    <a:ln w="9525">
                      <a:noFill/>
                      <a:miter lim="800000"/>
                      <a:headEnd/>
                      <a:tailEnd/>
                    </a:ln>
                  </pic:spPr>
                </pic:pic>
              </a:graphicData>
            </a:graphic>
          </wp:inline>
        </w:drawing>
      </w:r>
    </w:p>
    <w:p w:rsidR="008D2BE4" w:rsidRPr="00636065" w:rsidRDefault="00636065" w:rsidP="00636065">
      <w:pPr>
        <w:pStyle w:val="CaptionNRCS"/>
        <w:ind w:left="180"/>
      </w:pPr>
      <w:r w:rsidRPr="00BA483C">
        <w:t xml:space="preserve">Narrowleaf mountainmint (Pycnanthemum tenuifolium) (Photo by, </w:t>
      </w:r>
      <w:r>
        <w:t xml:space="preserve">    </w:t>
      </w:r>
      <w:r w:rsidRPr="00BA483C">
        <w:t>Jolie Dollar, Xerces Society</w:t>
      </w:r>
    </w:p>
    <w:p w:rsidR="00902015" w:rsidRDefault="00902015" w:rsidP="00902015">
      <w:pPr>
        <w:pStyle w:val="BodytextNRCS"/>
      </w:pPr>
    </w:p>
    <w:p w:rsidR="00CD49CC" w:rsidRPr="00902015" w:rsidRDefault="008455BA" w:rsidP="00902015">
      <w:pPr>
        <w:pStyle w:val="BodytextNRCS"/>
        <w:rPr>
          <w:b/>
        </w:rPr>
      </w:pPr>
      <w:r w:rsidRPr="00902015">
        <w:rPr>
          <w:b/>
        </w:rPr>
        <w:t>Alternat</w:t>
      </w:r>
      <w:r w:rsidR="00D334AA" w:rsidRPr="00902015">
        <w:rPr>
          <w:b/>
        </w:rPr>
        <w:t>ive</w:t>
      </w:r>
      <w:r w:rsidRPr="00902015">
        <w:rPr>
          <w:b/>
        </w:rPr>
        <w:t xml:space="preserve"> Names</w:t>
      </w:r>
    </w:p>
    <w:p w:rsidR="00A03E3E" w:rsidRDefault="00902015" w:rsidP="00A03E3E">
      <w:pPr>
        <w:jc w:val="left"/>
        <w:rPr>
          <w:i/>
          <w:sz w:val="20"/>
        </w:rPr>
      </w:pPr>
      <w:r w:rsidRPr="00A03E3E">
        <w:rPr>
          <w:i/>
          <w:sz w:val="20"/>
        </w:rPr>
        <w:t>Common Alternate Names</w:t>
      </w:r>
      <w:r w:rsidR="00636065">
        <w:rPr>
          <w:i/>
          <w:sz w:val="20"/>
        </w:rPr>
        <w:t>:</w:t>
      </w:r>
    </w:p>
    <w:p w:rsidR="00636065" w:rsidRDefault="00636065" w:rsidP="00636065">
      <w:pPr>
        <w:pStyle w:val="BodytextNRCS"/>
      </w:pPr>
      <w:r w:rsidRPr="00F5770B">
        <w:t>Virginia thyme</w:t>
      </w:r>
    </w:p>
    <w:p w:rsidR="00636065" w:rsidRDefault="00636065" w:rsidP="00636065">
      <w:pPr>
        <w:pStyle w:val="BodytextNRCS"/>
      </w:pPr>
      <w:r w:rsidRPr="00F5770B">
        <w:t xml:space="preserve">slender mountain </w:t>
      </w:r>
      <w:r>
        <w:t>mint</w:t>
      </w:r>
    </w:p>
    <w:p w:rsidR="00636065" w:rsidRDefault="00636065" w:rsidP="00636065">
      <w:pPr>
        <w:pStyle w:val="BodytextNRCS"/>
      </w:pPr>
      <w:r>
        <w:t>common horsemint</w:t>
      </w:r>
    </w:p>
    <w:p w:rsidR="00D334AA" w:rsidRPr="000968E2" w:rsidRDefault="00D334AA" w:rsidP="00902015">
      <w:pPr>
        <w:pStyle w:val="BodytextNRCS"/>
      </w:pPr>
    </w:p>
    <w:p w:rsidR="00CD49CC" w:rsidRDefault="00CD49CC" w:rsidP="00902015">
      <w:pPr>
        <w:pStyle w:val="BodytextNRCS"/>
        <w:rPr>
          <w:b/>
        </w:rPr>
      </w:pPr>
      <w:r w:rsidRPr="00902015">
        <w:rPr>
          <w:b/>
        </w:rPr>
        <w:t>Uses</w:t>
      </w:r>
    </w:p>
    <w:p w:rsidR="00902015" w:rsidRDefault="00902015" w:rsidP="00902015">
      <w:pPr>
        <w:pStyle w:val="BodytextNRCS"/>
      </w:pPr>
      <w:r w:rsidRPr="00FD1BFB">
        <w:rPr>
          <w:i/>
        </w:rPr>
        <w:t>Wildlife Use</w:t>
      </w:r>
      <w:r>
        <w:rPr>
          <w:i/>
        </w:rPr>
        <w:t>:</w:t>
      </w:r>
      <w:r w:rsidR="00A03E3E" w:rsidRPr="00A03E3E">
        <w:t xml:space="preserve"> </w:t>
      </w:r>
      <w:r w:rsidR="00A03E3E" w:rsidRPr="00D00493">
        <w:t xml:space="preserve">Narrowleaf mountainmint provides a nectar source for pollinators and is well suited for use in pollinator restoration. Preliminary observation found that </w:t>
      </w:r>
      <w:r w:rsidR="00A03E3E" w:rsidRPr="00D00493">
        <w:rPr>
          <w:i/>
        </w:rPr>
        <w:t>P. tenuifolium</w:t>
      </w:r>
      <w:r w:rsidR="00A03E3E" w:rsidRPr="00D00493">
        <w:t xml:space="preserve"> attracted 20 different species of Hymenoptera and Lepidoptera in Cape May, New Jersey. </w:t>
      </w:r>
      <w:r w:rsidR="00A03E3E">
        <w:t xml:space="preserve">The sweat bees </w:t>
      </w:r>
      <w:r w:rsidR="00A03E3E" w:rsidRPr="00D00493">
        <w:rPr>
          <w:i/>
        </w:rPr>
        <w:t>Lasioglossum vierecki</w:t>
      </w:r>
      <w:r w:rsidR="00A03E3E">
        <w:t xml:space="preserve">, </w:t>
      </w:r>
      <w:r w:rsidR="00A03E3E" w:rsidRPr="00D00493">
        <w:rPr>
          <w:i/>
        </w:rPr>
        <w:t xml:space="preserve">Halictus </w:t>
      </w:r>
      <w:r w:rsidR="00A03E3E">
        <w:rPr>
          <w:i/>
        </w:rPr>
        <w:t>confusu</w:t>
      </w:r>
      <w:r w:rsidR="00A03E3E" w:rsidRPr="00D00493">
        <w:rPr>
          <w:i/>
        </w:rPr>
        <w:t>s</w:t>
      </w:r>
      <w:r w:rsidR="00A03E3E">
        <w:t xml:space="preserve">, </w:t>
      </w:r>
      <w:r w:rsidR="00A03E3E" w:rsidRPr="00D00493">
        <w:t xml:space="preserve">and </w:t>
      </w:r>
      <w:r w:rsidR="00A03E3E" w:rsidRPr="00D00493">
        <w:rPr>
          <w:i/>
        </w:rPr>
        <w:t>Halictus ligatus</w:t>
      </w:r>
      <w:r w:rsidR="00A03E3E" w:rsidRPr="00D00493">
        <w:t xml:space="preserve"> were most frequently observed visiting the flower. </w:t>
      </w:r>
      <w:r w:rsidR="00A03E3E">
        <w:t xml:space="preserve">Both </w:t>
      </w:r>
      <w:r w:rsidR="00A03E3E" w:rsidRPr="00934E4C">
        <w:rPr>
          <w:i/>
        </w:rPr>
        <w:t>Lasioglossum</w:t>
      </w:r>
      <w:r w:rsidR="00A03E3E">
        <w:t xml:space="preserve"> sp. and </w:t>
      </w:r>
      <w:r w:rsidR="00A03E3E" w:rsidRPr="00D00493">
        <w:rPr>
          <w:i/>
        </w:rPr>
        <w:t xml:space="preserve">Halictus </w:t>
      </w:r>
      <w:r w:rsidR="00A03E3E">
        <w:rPr>
          <w:i/>
        </w:rPr>
        <w:t xml:space="preserve">confuses </w:t>
      </w:r>
      <w:r w:rsidR="00A03E3E" w:rsidRPr="00934E4C">
        <w:t>in particular</w:t>
      </w:r>
      <w:r w:rsidR="00A03E3E">
        <w:rPr>
          <w:i/>
        </w:rPr>
        <w:t xml:space="preserve"> </w:t>
      </w:r>
      <w:r w:rsidR="00A03E3E">
        <w:t xml:space="preserve">are </w:t>
      </w:r>
      <w:r w:rsidR="00A87BF5">
        <w:t>important pollinators of pepper</w:t>
      </w:r>
      <w:r w:rsidR="00A03E3E">
        <w:t>, watermelon, strawberry, and tomato plants.</w:t>
      </w:r>
    </w:p>
    <w:p w:rsidR="00902015" w:rsidRDefault="00902015" w:rsidP="00902015">
      <w:pPr>
        <w:pStyle w:val="BodytextNRCS"/>
        <w:rPr>
          <w:b/>
          <w:iCs/>
        </w:rPr>
      </w:pPr>
    </w:p>
    <w:p w:rsidR="00A03E3E" w:rsidRDefault="00A03E3E" w:rsidP="00A03E3E">
      <w:pPr>
        <w:pStyle w:val="BodytextNRCS"/>
      </w:pPr>
      <w:r>
        <w:t xml:space="preserve">Robertson (1928) collected 29 species of Lepidoptera from </w:t>
      </w:r>
      <w:r>
        <w:rPr>
          <w:i/>
        </w:rPr>
        <w:t xml:space="preserve">P. tenuifolium </w:t>
      </w:r>
      <w:r>
        <w:t>in Central Illinois. This is one of the greatest numbers of species to visit a flower from the 244 species of flowering plants in his study. In Tooker et al., (2006), 9 species of fly were found on P. tenuifolium; and Robertson (1929) captured 31 species of fly.</w:t>
      </w:r>
    </w:p>
    <w:p w:rsidR="00A03E3E" w:rsidRDefault="00A03E3E" w:rsidP="00A03E3E">
      <w:pPr>
        <w:pStyle w:val="BodytextNRCS"/>
      </w:pPr>
    </w:p>
    <w:p w:rsidR="00A03E3E" w:rsidRDefault="00A03E3E" w:rsidP="00A03E3E">
      <w:pPr>
        <w:pStyle w:val="BodytextNRCS"/>
      </w:pPr>
      <w:r>
        <w:t>Deer may browse the leaves and a variety of animals will eat the seeds. It is reported that the seeds are too small to attract birds (Hilty, 2012).</w:t>
      </w:r>
    </w:p>
    <w:p w:rsidR="00A03E3E" w:rsidRDefault="00A03E3E" w:rsidP="00902015">
      <w:pPr>
        <w:pStyle w:val="BodytextNRCS"/>
        <w:rPr>
          <w:b/>
          <w:iCs/>
        </w:rPr>
      </w:pPr>
    </w:p>
    <w:p w:rsidR="00A03E3E" w:rsidRPr="00EB54C4" w:rsidRDefault="00A03E3E" w:rsidP="00A03E3E">
      <w:pPr>
        <w:jc w:val="left"/>
        <w:rPr>
          <w:i/>
          <w:sz w:val="20"/>
        </w:rPr>
      </w:pPr>
      <w:r w:rsidRPr="00A03E3E">
        <w:rPr>
          <w:i/>
          <w:sz w:val="20"/>
        </w:rPr>
        <w:t>Erosion Control:</w:t>
      </w:r>
      <w:r w:rsidR="00EB54C4">
        <w:rPr>
          <w:i/>
          <w:sz w:val="20"/>
        </w:rPr>
        <w:t xml:space="preserve"> </w:t>
      </w:r>
      <w:r w:rsidRPr="00EE4FAB">
        <w:rPr>
          <w:i/>
          <w:sz w:val="20"/>
        </w:rPr>
        <w:t>P. tenuifolium</w:t>
      </w:r>
      <w:r>
        <w:rPr>
          <w:sz w:val="20"/>
        </w:rPr>
        <w:t xml:space="preserve"> s</w:t>
      </w:r>
      <w:r w:rsidRPr="00195485">
        <w:rPr>
          <w:sz w:val="20"/>
        </w:rPr>
        <w:t>preads quickly through rhizomes and so would make</w:t>
      </w:r>
      <w:r>
        <w:rPr>
          <w:sz w:val="20"/>
        </w:rPr>
        <w:t xml:space="preserve"> a good soil stabilizer.</w:t>
      </w:r>
    </w:p>
    <w:p w:rsidR="00A03E3E" w:rsidRPr="00902015" w:rsidRDefault="00A03E3E" w:rsidP="00902015">
      <w:pPr>
        <w:pStyle w:val="BodytextNRCS"/>
        <w:rPr>
          <w:b/>
          <w:iCs/>
        </w:rPr>
      </w:pPr>
    </w:p>
    <w:p w:rsidR="00CD49CC" w:rsidRDefault="00CD49CC" w:rsidP="00902015">
      <w:pPr>
        <w:pStyle w:val="NRCSBodyText"/>
        <w:rPr>
          <w:b/>
        </w:rPr>
      </w:pPr>
      <w:r w:rsidRPr="00902015">
        <w:rPr>
          <w:b/>
        </w:rPr>
        <w:t>Status</w:t>
      </w:r>
    </w:p>
    <w:p w:rsidR="003E5F80" w:rsidRDefault="003E5F80" w:rsidP="003E5F80">
      <w:pPr>
        <w:jc w:val="left"/>
        <w:rPr>
          <w:sz w:val="20"/>
        </w:rPr>
      </w:pPr>
      <w:bookmarkStart w:id="0" w:name="OLE_LINK1"/>
      <w:r w:rsidRPr="00F5770B">
        <w:rPr>
          <w:sz w:val="20"/>
        </w:rPr>
        <w:t>Please consult the PLANTS Web site and your State Department of Natural Resources for this plant’s current status (e.g., threatened or endangered species, state noxious status, and wetland indicator values)</w:t>
      </w:r>
      <w:bookmarkEnd w:id="0"/>
      <w:r>
        <w:rPr>
          <w:sz w:val="20"/>
        </w:rPr>
        <w:t>.</w:t>
      </w:r>
    </w:p>
    <w:p w:rsidR="003E5F80" w:rsidRDefault="003E5F80" w:rsidP="003E5F80">
      <w:pPr>
        <w:jc w:val="left"/>
        <w:rPr>
          <w:sz w:val="20"/>
        </w:rPr>
      </w:pPr>
    </w:p>
    <w:p w:rsidR="00CD49CC" w:rsidRPr="003E5F80" w:rsidRDefault="00CD49CC" w:rsidP="003E5F80">
      <w:pPr>
        <w:jc w:val="left"/>
        <w:rPr>
          <w:b/>
          <w:sz w:val="20"/>
        </w:rPr>
      </w:pPr>
      <w:r w:rsidRPr="003E5F80">
        <w:rPr>
          <w:b/>
          <w:sz w:val="20"/>
        </w:rPr>
        <w:t>Description</w:t>
      </w:r>
      <w:r w:rsidR="0018267D" w:rsidRPr="003E5F80">
        <w:rPr>
          <w:b/>
          <w:sz w:val="20"/>
        </w:rPr>
        <w:t xml:space="preserve"> and Adaptation</w:t>
      </w:r>
    </w:p>
    <w:p w:rsidR="003E5F80" w:rsidRPr="006967FE" w:rsidRDefault="00C71AC2" w:rsidP="003E5F80">
      <w:pPr>
        <w:pStyle w:val="BodytextNRCS"/>
      </w:pPr>
      <w:r>
        <w:rPr>
          <w:i/>
        </w:rPr>
        <w:t>Description</w:t>
      </w:r>
      <w:r w:rsidR="00C17D7A">
        <w:t>:</w:t>
      </w:r>
      <w:r w:rsidR="003E5F80" w:rsidRPr="003E5F80">
        <w:rPr>
          <w:i/>
        </w:rPr>
        <w:t xml:space="preserve"> </w:t>
      </w:r>
      <w:r w:rsidR="003E5F80" w:rsidRPr="00D0762C">
        <w:rPr>
          <w:i/>
        </w:rPr>
        <w:t>P. tenuifolium</w:t>
      </w:r>
      <w:r w:rsidR="003E5F80">
        <w:t xml:space="preserve"> </w:t>
      </w:r>
      <w:r w:rsidR="003E5F80" w:rsidRPr="0098526F">
        <w:t>is a native, warm season, perenn</w:t>
      </w:r>
      <w:r w:rsidR="00B91AD4">
        <w:t>ial forb that grows 2–3 f</w:t>
      </w:r>
      <w:r w:rsidR="003E5F80" w:rsidRPr="0098526F">
        <w:t xml:space="preserve">t tall and spreads </w:t>
      </w:r>
      <w:r w:rsidR="003E5F80">
        <w:t xml:space="preserve">equally </w:t>
      </w:r>
      <w:r w:rsidR="003E5F80" w:rsidRPr="0098526F">
        <w:t>wide</w:t>
      </w:r>
      <w:r w:rsidR="003E5F80">
        <w:t xml:space="preserve">. </w:t>
      </w:r>
      <w:r w:rsidR="003E5F80" w:rsidRPr="0098526F">
        <w:t xml:space="preserve">It is a member </w:t>
      </w:r>
      <w:r w:rsidR="003E5F80">
        <w:t xml:space="preserve">of the </w:t>
      </w:r>
      <w:r w:rsidR="00636065">
        <w:t xml:space="preserve">Lamiaceae (mint) family and </w:t>
      </w:r>
      <w:r w:rsidR="003E5F80" w:rsidRPr="0098526F">
        <w:t xml:space="preserve">the </w:t>
      </w:r>
      <w:r w:rsidR="00636065">
        <w:t xml:space="preserve">crushed flowers or leaves </w:t>
      </w:r>
      <w:r w:rsidR="003E5F80" w:rsidRPr="0098526F">
        <w:t xml:space="preserve">emit a minty scent. Like other mints, it has a four angled </w:t>
      </w:r>
      <w:r w:rsidR="003E5F80" w:rsidRPr="006967FE">
        <w:t xml:space="preserve">stem and small opposite leaves. The stem is smooth, without hairs, and is slender and stiff. </w:t>
      </w:r>
      <w:r w:rsidR="003E5F80">
        <w:t>The plant has a taproot and rhizomes.</w:t>
      </w:r>
    </w:p>
    <w:p w:rsidR="003E5F80" w:rsidRPr="006967FE" w:rsidRDefault="003E5F80" w:rsidP="003E5F80">
      <w:pPr>
        <w:pStyle w:val="BodytextNRCS"/>
      </w:pPr>
    </w:p>
    <w:p w:rsidR="003E5F80" w:rsidRPr="006967FE" w:rsidRDefault="003E5F80" w:rsidP="003E5F80">
      <w:pPr>
        <w:pStyle w:val="BodytextNRCS"/>
      </w:pPr>
      <w:r w:rsidRPr="006967FE">
        <w:t xml:space="preserve">The pale green leaves are approximately </w:t>
      </w:r>
      <w:r w:rsidR="00B91AD4">
        <w:t>0.15–0.6 in wide and 0.5–2 in</w:t>
      </w:r>
      <w:r w:rsidRPr="006967FE">
        <w:t xml:space="preserve"> long. They are smooth or minutely hairy on the uppermost leaves. The upper leaves are stalkless</w:t>
      </w:r>
      <w:r>
        <w:t xml:space="preserve"> while </w:t>
      </w:r>
      <w:r w:rsidRPr="0098526F">
        <w:t xml:space="preserve">the lowest leaves </w:t>
      </w:r>
      <w:r>
        <w:t>ha</w:t>
      </w:r>
      <w:r w:rsidRPr="0098526F">
        <w:t>ve short stems.</w:t>
      </w:r>
      <w:r>
        <w:t xml:space="preserve"> There are short leafy branches in the axils.</w:t>
      </w:r>
    </w:p>
    <w:p w:rsidR="003E5F80" w:rsidRDefault="003E5F80" w:rsidP="003E5F80">
      <w:pPr>
        <w:pStyle w:val="BodytextNRCS"/>
        <w:rPr>
          <w:color w:val="000000"/>
        </w:rPr>
      </w:pPr>
    </w:p>
    <w:p w:rsidR="003E5F80" w:rsidRDefault="003E5F80" w:rsidP="003E5F80">
      <w:pPr>
        <w:pStyle w:val="BodytextNRCS"/>
      </w:pPr>
      <w:r w:rsidRPr="0098526F">
        <w:t xml:space="preserve">The plant has profuse clusters of small, </w:t>
      </w:r>
      <w:r>
        <w:t xml:space="preserve">tubular, </w:t>
      </w:r>
      <w:r w:rsidRPr="0098526F">
        <w:t xml:space="preserve">white flowers which bloom </w:t>
      </w:r>
      <w:r>
        <w:t xml:space="preserve">in the middle of summer; </w:t>
      </w:r>
      <w:r w:rsidRPr="0098526F">
        <w:t xml:space="preserve">July through August. </w:t>
      </w:r>
      <w:r>
        <w:t>The flower petals have an upper lip, and three-lobed lower lip. Clusters stagger their bloom period over a long period of time. It is thought that pollinators prefer this species because the florets  are tightly clustered, have short corolla tubes, and are white (Tooker et al,. 2002).</w:t>
      </w:r>
    </w:p>
    <w:p w:rsidR="00EB54C4" w:rsidRDefault="00EB54C4" w:rsidP="003E5F80">
      <w:pPr>
        <w:pStyle w:val="BodytextNRCS"/>
      </w:pPr>
    </w:p>
    <w:p w:rsidR="00EB54C4" w:rsidRPr="00EB54C4" w:rsidRDefault="00EB54C4" w:rsidP="00EB54C4">
      <w:pPr>
        <w:pStyle w:val="BodytextNRCS"/>
        <w:rPr>
          <w:i/>
        </w:rPr>
      </w:pPr>
      <w:r w:rsidRPr="00C71AC2">
        <w:rPr>
          <w:i/>
        </w:rPr>
        <w:t>Adaptation:</w:t>
      </w:r>
      <w:r w:rsidRPr="00A2023D">
        <w:rPr>
          <w:i/>
        </w:rPr>
        <w:t>P. tenuifolium</w:t>
      </w:r>
      <w:r w:rsidRPr="006458F8">
        <w:t xml:space="preserve"> grows in dry to medium wet soils and in full sun to partial shade. It can be found in rocky ground</w:t>
      </w:r>
      <w:r>
        <w:t xml:space="preserve"> </w:t>
      </w:r>
      <w:r w:rsidRPr="006458F8">
        <w:t xml:space="preserve">in open prairies and </w:t>
      </w:r>
      <w:r>
        <w:t xml:space="preserve">upland </w:t>
      </w:r>
      <w:r w:rsidRPr="006458F8">
        <w:t xml:space="preserve">woods, as well as in low areas, </w:t>
      </w:r>
      <w:r>
        <w:t xml:space="preserve">wet thickets, pine barrens, oak woods, and on the edges of wooded areas. Gleason and Cronquist (1963) observe that it is found most often </w:t>
      </w:r>
      <w:r w:rsidRPr="00150A61">
        <w:t xml:space="preserve">in dry soils of upland woods and prairies. </w:t>
      </w:r>
      <w:r w:rsidRPr="00C430F6">
        <w:t xml:space="preserve">For </w:t>
      </w:r>
      <w:r>
        <w:t>updated</w:t>
      </w:r>
      <w:r w:rsidRPr="00C430F6">
        <w:t xml:space="preserve"> distribution, please consult the Plant Profile page</w:t>
      </w:r>
      <w:r w:rsidRPr="001D1848">
        <w:t xml:space="preserve"> for this species on the PLANTS Web site.</w:t>
      </w:r>
    </w:p>
    <w:p w:rsidR="00EB54C4" w:rsidRDefault="00EB54C4" w:rsidP="003E5F80">
      <w:pPr>
        <w:pStyle w:val="BodytextNRCS"/>
      </w:pPr>
    </w:p>
    <w:p w:rsidR="003E5F80" w:rsidRDefault="00294DBD" w:rsidP="003E5F80">
      <w:pPr>
        <w:pStyle w:val="BodytextNRCS"/>
      </w:pPr>
      <w:r>
        <w:rPr>
          <w:noProof/>
        </w:rPr>
        <w:lastRenderedPageBreak/>
        <w:drawing>
          <wp:inline distT="0" distB="0" distL="0" distR="0">
            <wp:extent cx="2312670" cy="1916430"/>
            <wp:effectExtent l="19050" t="0" r="0" b="0"/>
            <wp:docPr id="2" name="Picture 2" descr="Map shows distribution of narrowleaf mountainmint along East Coast of the United States, north to Canada, south to Florida, and west to Oklaho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shows distribution of narrowleaf mountainmint along East Coast of the United States, north to Canada, south to Florida, and west to Oklahoma. "/>
                    <pic:cNvPicPr>
                      <a:picLocks noChangeAspect="1" noChangeArrowheads="1"/>
                    </pic:cNvPicPr>
                  </pic:nvPicPr>
                  <pic:blipFill>
                    <a:blip r:embed="rId14" cstate="print"/>
                    <a:srcRect/>
                    <a:stretch>
                      <a:fillRect/>
                    </a:stretch>
                  </pic:blipFill>
                  <pic:spPr bwMode="auto">
                    <a:xfrm>
                      <a:off x="0" y="0"/>
                      <a:ext cx="2312670" cy="1916430"/>
                    </a:xfrm>
                    <a:prstGeom prst="rect">
                      <a:avLst/>
                    </a:prstGeom>
                    <a:noFill/>
                    <a:ln w="9525">
                      <a:noFill/>
                      <a:miter lim="800000"/>
                      <a:headEnd/>
                      <a:tailEnd/>
                    </a:ln>
                  </pic:spPr>
                </pic:pic>
              </a:graphicData>
            </a:graphic>
          </wp:inline>
        </w:drawing>
      </w:r>
    </w:p>
    <w:p w:rsidR="00EB54C4" w:rsidRDefault="00EB54C4" w:rsidP="00EB54C4">
      <w:pPr>
        <w:pStyle w:val="CaptionNRCS"/>
        <w:rPr>
          <w:i/>
        </w:rPr>
      </w:pPr>
      <w:r>
        <w:rPr>
          <w:i/>
        </w:rPr>
        <w:t xml:space="preserve">Narrowleaf mountainmint (Pycnanthemum tenuifolium) </w:t>
      </w:r>
      <w:r w:rsidRPr="00C71AC2">
        <w:rPr>
          <w:i/>
        </w:rPr>
        <w:t>distribution from USDA-NRCS PLANTS Database.</w:t>
      </w:r>
    </w:p>
    <w:p w:rsidR="00C9025C" w:rsidRDefault="00C9025C" w:rsidP="00C9025C">
      <w:pPr>
        <w:pStyle w:val="BodytextNRCS"/>
        <w:rPr>
          <w:b/>
        </w:rPr>
      </w:pPr>
    </w:p>
    <w:p w:rsidR="00C9025C" w:rsidRPr="00C9025C" w:rsidRDefault="00C9025C" w:rsidP="00C9025C">
      <w:pPr>
        <w:pStyle w:val="BodytextNRCS"/>
        <w:rPr>
          <w:b/>
        </w:rPr>
      </w:pPr>
      <w:r w:rsidRPr="00C71AC2">
        <w:rPr>
          <w:b/>
        </w:rPr>
        <w:t>Establishment</w:t>
      </w:r>
    </w:p>
    <w:p w:rsidR="00EB54C4" w:rsidRDefault="00EB54C4" w:rsidP="00C9025C">
      <w:pPr>
        <w:pStyle w:val="BodytextNRCS"/>
        <w:rPr>
          <w:i/>
        </w:rPr>
      </w:pPr>
    </w:p>
    <w:p w:rsidR="00A90AA8" w:rsidRPr="00EB54C4" w:rsidRDefault="00C9025C" w:rsidP="00A03E3E">
      <w:pPr>
        <w:pStyle w:val="BodytextNRCS"/>
        <w:rPr>
          <w:b/>
        </w:rPr>
      </w:pPr>
      <w:r w:rsidRPr="00A31956">
        <w:rPr>
          <w:i/>
        </w:rPr>
        <w:t xml:space="preserve">P. tenuifolium </w:t>
      </w:r>
      <w:r w:rsidRPr="00A31956">
        <w:t>should be</w:t>
      </w:r>
      <w:r w:rsidRPr="00A31956">
        <w:rPr>
          <w:i/>
        </w:rPr>
        <w:t xml:space="preserve"> </w:t>
      </w:r>
      <w:r w:rsidRPr="00A31956">
        <w:t>grown in full sun in moist to slightly dry soils. Although seeds are small and difficult</w:t>
      </w:r>
      <w:r w:rsidR="00EB54C4">
        <w:rPr>
          <w:b/>
        </w:rPr>
        <w:t xml:space="preserve"> t</w:t>
      </w:r>
      <w:r w:rsidR="00C42125" w:rsidRPr="00A31956">
        <w:t xml:space="preserve">o use, it can be propagated by seed. Seeds germinate without pretreatment. It may also be propagated by cuttings or division. Cuttings should be made in June and divisions should be done during dormancy (from late fall to early spring). </w:t>
      </w:r>
    </w:p>
    <w:p w:rsidR="00C42125" w:rsidRPr="00C42125" w:rsidRDefault="00C42125" w:rsidP="00A03E3E">
      <w:pPr>
        <w:pStyle w:val="BodytextNRCS"/>
      </w:pPr>
    </w:p>
    <w:p w:rsidR="00C9025C" w:rsidRDefault="00CD49CC" w:rsidP="00C9025C">
      <w:pPr>
        <w:pStyle w:val="BodytextNRCS"/>
        <w:rPr>
          <w:b/>
        </w:rPr>
      </w:pPr>
      <w:r w:rsidRPr="00A03E3E">
        <w:rPr>
          <w:b/>
        </w:rPr>
        <w:t>Pests and Potential Problems</w:t>
      </w:r>
      <w:r w:rsidR="00C42125">
        <w:rPr>
          <w:b/>
        </w:rPr>
        <w:t xml:space="preserve"> </w:t>
      </w:r>
    </w:p>
    <w:p w:rsidR="00C9025C" w:rsidRPr="00C9025C" w:rsidRDefault="00C9025C" w:rsidP="00C9025C">
      <w:pPr>
        <w:pStyle w:val="BodytextNRCS"/>
      </w:pPr>
      <w:r w:rsidRPr="00C9025C">
        <w:t>There are no major pests or problems known for this plant, although it may be vulnerable to rust.</w:t>
      </w:r>
    </w:p>
    <w:p w:rsidR="00FA6F15" w:rsidRDefault="00FA6F15" w:rsidP="00FA6F15">
      <w:pPr>
        <w:pStyle w:val="BodytextNRCS"/>
      </w:pPr>
    </w:p>
    <w:p w:rsidR="00CD49CC" w:rsidRDefault="00CD49CC" w:rsidP="00FA6F15">
      <w:pPr>
        <w:pStyle w:val="BodytextNRCS"/>
        <w:rPr>
          <w:b/>
        </w:rPr>
      </w:pPr>
      <w:r w:rsidRPr="00FA6F15">
        <w:rPr>
          <w:b/>
        </w:rPr>
        <w:t>Environmental Concerns</w:t>
      </w:r>
    </w:p>
    <w:p w:rsidR="00C42125" w:rsidRDefault="00C42125" w:rsidP="00C42125">
      <w:pPr>
        <w:pStyle w:val="BodytextNRCS"/>
      </w:pPr>
      <w:r>
        <w:t xml:space="preserve">It forms colonies by spreading through rhizomes and can show aggressive growth. </w:t>
      </w:r>
    </w:p>
    <w:p w:rsidR="00FA6F15" w:rsidRPr="00FA6F15" w:rsidRDefault="00FA6F15" w:rsidP="00FA6F15">
      <w:pPr>
        <w:pStyle w:val="NRCSBodyText"/>
      </w:pPr>
    </w:p>
    <w:p w:rsidR="00FA6F15" w:rsidRDefault="00CD49CC" w:rsidP="00FA6F15">
      <w:pPr>
        <w:jc w:val="left"/>
        <w:rPr>
          <w:sz w:val="20"/>
        </w:rPr>
      </w:pPr>
      <w:r w:rsidRPr="00FA6F15">
        <w:rPr>
          <w:b/>
          <w:sz w:val="20"/>
        </w:rPr>
        <w:t>Prepared By</w:t>
      </w:r>
      <w:r w:rsidR="00FA6F15">
        <w:rPr>
          <w:b/>
          <w:sz w:val="20"/>
        </w:rPr>
        <w:t xml:space="preserve">: </w:t>
      </w:r>
      <w:r w:rsidR="00FA6F15" w:rsidRPr="00D14CA3">
        <w:rPr>
          <w:i/>
          <w:sz w:val="20"/>
        </w:rPr>
        <w:t>Christopher M. Sheahan</w:t>
      </w:r>
      <w:r w:rsidR="00FA6F15">
        <w:rPr>
          <w:sz w:val="20"/>
        </w:rPr>
        <w:t xml:space="preserve">. USDA-NRCS, Cape May </w:t>
      </w:r>
      <w:r w:rsidR="00FA6F15" w:rsidRPr="00862684">
        <w:rPr>
          <w:sz w:val="20"/>
        </w:rPr>
        <w:t>Plant Materials Center</w:t>
      </w:r>
      <w:r w:rsidR="00FA6F15">
        <w:rPr>
          <w:sz w:val="20"/>
        </w:rPr>
        <w:t>, Cape May, NJ</w:t>
      </w:r>
      <w:r w:rsidR="00FA6F15" w:rsidRPr="00862684">
        <w:rPr>
          <w:sz w:val="20"/>
        </w:rPr>
        <w:t>.</w:t>
      </w:r>
    </w:p>
    <w:p w:rsidR="00FA6F15" w:rsidRDefault="00FA6F15" w:rsidP="00FA6F15">
      <w:pPr>
        <w:pStyle w:val="NRCSBodyText"/>
        <w:rPr>
          <w:b/>
        </w:rPr>
      </w:pPr>
    </w:p>
    <w:p w:rsidR="00FA6F15" w:rsidRDefault="009C45C1" w:rsidP="00FA6F15">
      <w:pPr>
        <w:jc w:val="left"/>
        <w:rPr>
          <w:sz w:val="20"/>
        </w:rPr>
      </w:pPr>
      <w:r w:rsidRPr="00FA6F15">
        <w:rPr>
          <w:b/>
          <w:sz w:val="20"/>
        </w:rPr>
        <w:t>Citation</w:t>
      </w:r>
      <w:r w:rsidR="00FA6F15">
        <w:rPr>
          <w:b/>
          <w:sz w:val="20"/>
        </w:rPr>
        <w:t>:</w:t>
      </w:r>
      <w:r w:rsidR="00FA6F15">
        <w:rPr>
          <w:sz w:val="20"/>
        </w:rPr>
        <w:t xml:space="preserve"> </w:t>
      </w:r>
      <w:r w:rsidR="00FA6F15" w:rsidRPr="00D14CA3">
        <w:rPr>
          <w:sz w:val="20"/>
        </w:rPr>
        <w:t>Sheahan, C.M.</w:t>
      </w:r>
      <w:r w:rsidR="00FA6F15">
        <w:t xml:space="preserve"> </w:t>
      </w:r>
      <w:r w:rsidR="00FA6F15">
        <w:rPr>
          <w:sz w:val="20"/>
        </w:rPr>
        <w:t>2012</w:t>
      </w:r>
      <w:r w:rsidR="00C42125">
        <w:rPr>
          <w:sz w:val="20"/>
        </w:rPr>
        <w:t>. Fact sheet</w:t>
      </w:r>
      <w:r w:rsidR="00FA6F15" w:rsidRPr="00862684">
        <w:rPr>
          <w:sz w:val="20"/>
        </w:rPr>
        <w:t xml:space="preserve"> for</w:t>
      </w:r>
      <w:r w:rsidR="00C42125">
        <w:rPr>
          <w:sz w:val="20"/>
        </w:rPr>
        <w:t xml:space="preserve"> narrowleaf mountainmint</w:t>
      </w:r>
      <w:r w:rsidR="00FA6F15">
        <w:rPr>
          <w:b/>
          <w:sz w:val="20"/>
        </w:rPr>
        <w:t xml:space="preserve"> </w:t>
      </w:r>
      <w:r w:rsidR="00FA6F15" w:rsidRPr="00862684">
        <w:rPr>
          <w:sz w:val="20"/>
        </w:rPr>
        <w:t>(</w:t>
      </w:r>
      <w:r w:rsidR="00C42125">
        <w:rPr>
          <w:i/>
          <w:sz w:val="20"/>
        </w:rPr>
        <w:t>Pycnanthemum tenuifolium</w:t>
      </w:r>
      <w:r w:rsidR="00FA6F15" w:rsidRPr="00862684">
        <w:rPr>
          <w:sz w:val="20"/>
        </w:rPr>
        <w:t>)</w:t>
      </w:r>
      <w:r w:rsidR="00FA6F15">
        <w:rPr>
          <w:sz w:val="20"/>
        </w:rPr>
        <w:t xml:space="preserve">. USDA-NRCS, Cape May Plant Materials Center. Cape May, NJ. </w:t>
      </w:r>
      <w:r w:rsidR="00FA6F15" w:rsidRPr="00250E69">
        <w:rPr>
          <w:sz w:val="20"/>
        </w:rPr>
        <w:t>08210.</w:t>
      </w:r>
    </w:p>
    <w:p w:rsidR="00FA6F15" w:rsidRDefault="00FA6F15" w:rsidP="00FA6F15">
      <w:pPr>
        <w:jc w:val="left"/>
        <w:rPr>
          <w:sz w:val="20"/>
        </w:rPr>
      </w:pPr>
    </w:p>
    <w:p w:rsidR="00FA6F15" w:rsidRDefault="00705B62" w:rsidP="00FA6F15">
      <w:pPr>
        <w:jc w:val="left"/>
        <w:rPr>
          <w:sz w:val="20"/>
        </w:rPr>
      </w:pPr>
      <w:r w:rsidRPr="00FA6F15">
        <w:rPr>
          <w:sz w:val="20"/>
        </w:rPr>
        <w:t xml:space="preserve">Published </w:t>
      </w:r>
      <w:r w:rsidR="00FA6F15" w:rsidRPr="00FA6F15">
        <w:rPr>
          <w:sz w:val="20"/>
        </w:rPr>
        <w:t>July 2012</w:t>
      </w:r>
    </w:p>
    <w:p w:rsidR="00FA6F15" w:rsidRDefault="00FA6F15" w:rsidP="00FA6F15">
      <w:pPr>
        <w:jc w:val="left"/>
        <w:rPr>
          <w:sz w:val="20"/>
        </w:rPr>
      </w:pPr>
    </w:p>
    <w:p w:rsidR="00FA6F15" w:rsidRDefault="009906F5" w:rsidP="00FA6F15">
      <w:pPr>
        <w:jc w:val="left"/>
        <w:rPr>
          <w:sz w:val="20"/>
        </w:rPr>
      </w:pPr>
      <w:r w:rsidRPr="00FA6F15">
        <w:rPr>
          <w:sz w:val="20"/>
        </w:rPr>
        <w:t>Edited</w:t>
      </w:r>
      <w:r w:rsidR="00FA6F15" w:rsidRPr="00FA6F15">
        <w:rPr>
          <w:sz w:val="20"/>
        </w:rPr>
        <w:t>:</w:t>
      </w:r>
    </w:p>
    <w:p w:rsidR="00FA6F15" w:rsidRDefault="00FA6F15" w:rsidP="00FA6F15">
      <w:pPr>
        <w:jc w:val="left"/>
        <w:rPr>
          <w:sz w:val="20"/>
        </w:rPr>
      </w:pPr>
    </w:p>
    <w:p w:rsidR="006C47E2" w:rsidRPr="00FA6F15" w:rsidRDefault="006C47E2" w:rsidP="00FA6F15">
      <w:pPr>
        <w:jc w:val="left"/>
        <w:rPr>
          <w:sz w:val="20"/>
        </w:rPr>
      </w:pPr>
      <w:r w:rsidRPr="00FA6F15">
        <w:rPr>
          <w:sz w:val="20"/>
        </w:rPr>
        <w:t>For more information about this and other plants, please contact your local NRCS field office or Conservation District</w:t>
      </w:r>
      <w:r w:rsidR="007D72E1" w:rsidRPr="00FA6F15">
        <w:rPr>
          <w:sz w:val="20"/>
        </w:rPr>
        <w:t xml:space="preserve"> </w:t>
      </w:r>
      <w:r w:rsidR="00810C71" w:rsidRPr="00FA6F15">
        <w:rPr>
          <w:sz w:val="20"/>
        </w:rPr>
        <w:t>&lt;</w:t>
      </w:r>
      <w:hyperlink r:id="rId15" w:tooltip="USDA NRCS Web site" w:history="1">
        <w:r w:rsidR="00810C71" w:rsidRPr="00FA6F15">
          <w:rPr>
            <w:rStyle w:val="Hyperlink"/>
            <w:sz w:val="20"/>
          </w:rPr>
          <w:t>http://</w:t>
        </w:r>
        <w:r w:rsidR="007D72E1" w:rsidRPr="00FA6F15">
          <w:rPr>
            <w:rStyle w:val="Hyperlink"/>
            <w:sz w:val="20"/>
          </w:rPr>
          <w:t>ww</w:t>
        </w:r>
        <w:r w:rsidR="00810C71" w:rsidRPr="00FA6F15">
          <w:rPr>
            <w:rStyle w:val="Hyperlink"/>
            <w:sz w:val="20"/>
          </w:rPr>
          <w:t>w</w:t>
        </w:r>
        <w:r w:rsidR="007D72E1" w:rsidRPr="00FA6F15">
          <w:rPr>
            <w:rStyle w:val="Hyperlink"/>
            <w:sz w:val="20"/>
          </w:rPr>
          <w:t>.nrcs.usda.gov/</w:t>
        </w:r>
      </w:hyperlink>
      <w:r w:rsidR="007D72E1" w:rsidRPr="00FA6F15">
        <w:rPr>
          <w:sz w:val="20"/>
        </w:rPr>
        <w:t>&gt;</w:t>
      </w:r>
      <w:r w:rsidR="00FA6F15">
        <w:rPr>
          <w:sz w:val="20"/>
        </w:rPr>
        <w:t xml:space="preserve">, </w:t>
      </w:r>
      <w:r w:rsidRPr="00FA6F15">
        <w:rPr>
          <w:sz w:val="20"/>
        </w:rPr>
        <w:t>and visit the PLANTS Web site</w:t>
      </w:r>
      <w:r w:rsidR="00C16499" w:rsidRPr="00FA6F15">
        <w:rPr>
          <w:sz w:val="20"/>
        </w:rPr>
        <w:t xml:space="preserve"> </w:t>
      </w:r>
      <w:r w:rsidRPr="00FA6F15">
        <w:rPr>
          <w:sz w:val="20"/>
        </w:rPr>
        <w:t>&lt;</w:t>
      </w:r>
      <w:hyperlink r:id="rId16" w:tooltip="Plants Web site" w:history="1">
        <w:r w:rsidRPr="00FA6F15">
          <w:rPr>
            <w:rStyle w:val="Hyperlink"/>
            <w:sz w:val="20"/>
          </w:rPr>
          <w:t>http://plants.usda.gov</w:t>
        </w:r>
      </w:hyperlink>
      <w:r w:rsidRPr="00FA6F15">
        <w:rPr>
          <w:sz w:val="20"/>
        </w:rPr>
        <w:t>&gt; or the Plant Materials Program Web site &lt;</w:t>
      </w:r>
      <w:hyperlink r:id="rId17" w:history="1">
        <w:r w:rsidR="00810C71" w:rsidRPr="00FA6F15">
          <w:rPr>
            <w:rStyle w:val="Hyperlink"/>
            <w:sz w:val="20"/>
          </w:rPr>
          <w:t>http://plant-materials.nrcs.usda.gov</w:t>
        </w:r>
      </w:hyperlink>
      <w:r w:rsidRPr="00FA6F15">
        <w:rPr>
          <w:sz w:val="20"/>
        </w:rPr>
        <w:t>&gt;</w:t>
      </w:r>
    </w:p>
    <w:p w:rsidR="00117649" w:rsidRDefault="00117649"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pPr>
    </w:p>
    <w:p w:rsidR="00C9025C" w:rsidRDefault="00C9025C" w:rsidP="009B7D57">
      <w:pPr>
        <w:spacing w:before="240"/>
        <w:jc w:val="left"/>
        <w:rPr>
          <w:sz w:val="20"/>
        </w:rPr>
        <w:sectPr w:rsidR="00C9025C" w:rsidSect="00117649">
          <w:headerReference w:type="default" r:id="rId18"/>
          <w:footerReference w:type="default" r:id="rId19"/>
          <w:type w:val="continuous"/>
          <w:pgSz w:w="12240" w:h="15840" w:code="1"/>
          <w:pgMar w:top="1080" w:right="1080" w:bottom="1080" w:left="1080" w:header="720" w:footer="720" w:gutter="0"/>
          <w:cols w:num="2" w:space="720"/>
          <w:titlePg/>
          <w:docGrid w:linePitch="360"/>
        </w:sectPr>
      </w:pPr>
    </w:p>
    <w:p w:rsidR="00C9025C" w:rsidRDefault="00C9025C" w:rsidP="00C9025C">
      <w:pPr>
        <w:pStyle w:val="Footer"/>
        <w:spacing w:before="240"/>
        <w:jc w:val="both"/>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59785E">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634" w:rsidRDefault="00E56634">
      <w:r>
        <w:separator/>
      </w:r>
    </w:p>
  </w:endnote>
  <w:endnote w:type="continuationSeparator" w:id="0">
    <w:p w:rsidR="00E56634" w:rsidRDefault="00E566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065" w:rsidRPr="00117649" w:rsidRDefault="00636065"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634" w:rsidRDefault="00E56634">
      <w:r>
        <w:separator/>
      </w:r>
    </w:p>
  </w:footnote>
  <w:footnote w:type="continuationSeparator" w:id="0">
    <w:p w:rsidR="00E56634" w:rsidRDefault="00E56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065" w:rsidRDefault="006360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hideSpellingErrors/>
  <w:hideGrammaticalErrors/>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427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59785E"/>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53B"/>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94DBD"/>
    <w:rsid w:val="002B7160"/>
    <w:rsid w:val="002D3C5A"/>
    <w:rsid w:val="002D7A49"/>
    <w:rsid w:val="002E2F74"/>
    <w:rsid w:val="003050BA"/>
    <w:rsid w:val="00315107"/>
    <w:rsid w:val="00315F39"/>
    <w:rsid w:val="00331027"/>
    <w:rsid w:val="003361CB"/>
    <w:rsid w:val="003579D8"/>
    <w:rsid w:val="003631C1"/>
    <w:rsid w:val="00375E14"/>
    <w:rsid w:val="00377934"/>
    <w:rsid w:val="00383E58"/>
    <w:rsid w:val="0038415D"/>
    <w:rsid w:val="003A2960"/>
    <w:rsid w:val="003C5000"/>
    <w:rsid w:val="003D7758"/>
    <w:rsid w:val="003D7F2F"/>
    <w:rsid w:val="003E064E"/>
    <w:rsid w:val="003E5F80"/>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C1D44"/>
    <w:rsid w:val="004D34B0"/>
    <w:rsid w:val="004D7D29"/>
    <w:rsid w:val="004F0A5F"/>
    <w:rsid w:val="00521184"/>
    <w:rsid w:val="00521D04"/>
    <w:rsid w:val="0054009F"/>
    <w:rsid w:val="005427F1"/>
    <w:rsid w:val="00561A8A"/>
    <w:rsid w:val="00564985"/>
    <w:rsid w:val="005825C0"/>
    <w:rsid w:val="00587B82"/>
    <w:rsid w:val="0059148B"/>
    <w:rsid w:val="00592CFA"/>
    <w:rsid w:val="0059785E"/>
    <w:rsid w:val="005A7A54"/>
    <w:rsid w:val="005B7A24"/>
    <w:rsid w:val="005C1456"/>
    <w:rsid w:val="005C4132"/>
    <w:rsid w:val="005D2ECE"/>
    <w:rsid w:val="005E5E78"/>
    <w:rsid w:val="005F4FC1"/>
    <w:rsid w:val="005F54D7"/>
    <w:rsid w:val="0062577D"/>
    <w:rsid w:val="00636065"/>
    <w:rsid w:val="00647C24"/>
    <w:rsid w:val="006631A2"/>
    <w:rsid w:val="00665AF3"/>
    <w:rsid w:val="00667542"/>
    <w:rsid w:val="00672EB8"/>
    <w:rsid w:val="00676A70"/>
    <w:rsid w:val="00680FB5"/>
    <w:rsid w:val="00683584"/>
    <w:rsid w:val="00692190"/>
    <w:rsid w:val="006A7F33"/>
    <w:rsid w:val="006B445C"/>
    <w:rsid w:val="006C47E2"/>
    <w:rsid w:val="006E4EC5"/>
    <w:rsid w:val="006E5F7B"/>
    <w:rsid w:val="006F0E21"/>
    <w:rsid w:val="00700843"/>
    <w:rsid w:val="00702FC1"/>
    <w:rsid w:val="00705B62"/>
    <w:rsid w:val="00717F00"/>
    <w:rsid w:val="00741185"/>
    <w:rsid w:val="0074131F"/>
    <w:rsid w:val="00742DE3"/>
    <w:rsid w:val="00771510"/>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678A6"/>
    <w:rsid w:val="00880D71"/>
    <w:rsid w:val="00885E30"/>
    <w:rsid w:val="008A2C3F"/>
    <w:rsid w:val="008B118A"/>
    <w:rsid w:val="008D2BE4"/>
    <w:rsid w:val="008D3D78"/>
    <w:rsid w:val="008E7D1F"/>
    <w:rsid w:val="008F3D5A"/>
    <w:rsid w:val="00902015"/>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03E3E"/>
    <w:rsid w:val="00A1146D"/>
    <w:rsid w:val="00A2247D"/>
    <w:rsid w:val="00A43227"/>
    <w:rsid w:val="00A46ABF"/>
    <w:rsid w:val="00A52D2C"/>
    <w:rsid w:val="00A82E8F"/>
    <w:rsid w:val="00A87BF5"/>
    <w:rsid w:val="00A90AA8"/>
    <w:rsid w:val="00A90C12"/>
    <w:rsid w:val="00A91834"/>
    <w:rsid w:val="00AA377C"/>
    <w:rsid w:val="00AB2B50"/>
    <w:rsid w:val="00AB363D"/>
    <w:rsid w:val="00B00F6C"/>
    <w:rsid w:val="00B0669A"/>
    <w:rsid w:val="00B07BD5"/>
    <w:rsid w:val="00B35C3E"/>
    <w:rsid w:val="00B55E68"/>
    <w:rsid w:val="00B67FFC"/>
    <w:rsid w:val="00B730E7"/>
    <w:rsid w:val="00B8425D"/>
    <w:rsid w:val="00B91AD4"/>
    <w:rsid w:val="00BC76F8"/>
    <w:rsid w:val="00BD37B0"/>
    <w:rsid w:val="00BE0AAA"/>
    <w:rsid w:val="00BE5356"/>
    <w:rsid w:val="00BE744D"/>
    <w:rsid w:val="00BE775B"/>
    <w:rsid w:val="00BF2C15"/>
    <w:rsid w:val="00C06924"/>
    <w:rsid w:val="00C16499"/>
    <w:rsid w:val="00C17D7A"/>
    <w:rsid w:val="00C2775B"/>
    <w:rsid w:val="00C35078"/>
    <w:rsid w:val="00C36DFB"/>
    <w:rsid w:val="00C42125"/>
    <w:rsid w:val="00C430F6"/>
    <w:rsid w:val="00C43D6A"/>
    <w:rsid w:val="00C71AC2"/>
    <w:rsid w:val="00C86821"/>
    <w:rsid w:val="00C9025C"/>
    <w:rsid w:val="00C95AA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C616D"/>
    <w:rsid w:val="00DC7C36"/>
    <w:rsid w:val="00DD4005"/>
    <w:rsid w:val="00DD46A9"/>
    <w:rsid w:val="00DE0E57"/>
    <w:rsid w:val="00E30EC6"/>
    <w:rsid w:val="00E505BD"/>
    <w:rsid w:val="00E52D6E"/>
    <w:rsid w:val="00E56634"/>
    <w:rsid w:val="00E80488"/>
    <w:rsid w:val="00EA5D73"/>
    <w:rsid w:val="00EB54C4"/>
    <w:rsid w:val="00EC257E"/>
    <w:rsid w:val="00EC4FB5"/>
    <w:rsid w:val="00EE261A"/>
    <w:rsid w:val="00EE296B"/>
    <w:rsid w:val="00EE4520"/>
    <w:rsid w:val="00EE464C"/>
    <w:rsid w:val="00EF5632"/>
    <w:rsid w:val="00EF7390"/>
    <w:rsid w:val="00F0149C"/>
    <w:rsid w:val="00F202B5"/>
    <w:rsid w:val="00F3785A"/>
    <w:rsid w:val="00F71BD0"/>
    <w:rsid w:val="00F71F08"/>
    <w:rsid w:val="00F74365"/>
    <w:rsid w:val="00F779A4"/>
    <w:rsid w:val="00F802DB"/>
    <w:rsid w:val="00F82DDC"/>
    <w:rsid w:val="00F908A7"/>
    <w:rsid w:val="00F913EA"/>
    <w:rsid w:val="00FA6F15"/>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C71AC2"/>
    <w:pPr>
      <w:spacing w:before="120"/>
    </w:pPr>
    <w:rPr>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HTMLCite">
    <w:name w:val="HTML Cite"/>
    <w:basedOn w:val="DefaultParagraphFont"/>
    <w:uiPriority w:val="99"/>
    <w:unhideWhenUsed/>
    <w:rsid w:val="004C1D44"/>
    <w:rPr>
      <w:i/>
      <w:iCs/>
    </w:rPr>
  </w:style>
  <w:style w:type="paragraph" w:customStyle="1" w:styleId="Bodytext0">
    <w:name w:val="Body text"/>
    <w:basedOn w:val="BodyText"/>
    <w:link w:val="BodytextChar0"/>
    <w:rsid w:val="00C17D7A"/>
    <w:pPr>
      <w:tabs>
        <w:tab w:val="left" w:pos="2430"/>
      </w:tabs>
      <w:jc w:val="left"/>
    </w:pPr>
    <w:rPr>
      <w:color w:val="auto"/>
      <w:sz w:val="20"/>
    </w:rPr>
  </w:style>
  <w:style w:type="character" w:customStyle="1" w:styleId="BodytextChar0">
    <w:name w:val="Body text Char"/>
    <w:basedOn w:val="BodyTextChar"/>
    <w:link w:val="Bodytext0"/>
    <w:rsid w:val="00C17D7A"/>
  </w:style>
  <w:style w:type="character" w:styleId="Emphasis">
    <w:name w:val="Emphasis"/>
    <w:basedOn w:val="DefaultParagraphFont"/>
    <w:qFormat/>
    <w:rsid w:val="00F779A4"/>
    <w:rPr>
      <w:i/>
      <w:iCs/>
    </w:rPr>
  </w:style>
  <w:style w:type="character" w:customStyle="1" w:styleId="search1">
    <w:name w:val="search1"/>
    <w:basedOn w:val="DefaultParagraphFont"/>
    <w:rsid w:val="00F779A4"/>
    <w:rPr>
      <w:color w:val="228622"/>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nrcs.usda.gov/"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H:\Plant%20Guides%20Factsheets\Pollinator%20Plots%20Rutgers\FS\f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32A80CCE74DE6B459F5924C6838AFA8D" ma:contentTypeVersion="0" ma:contentTypeDescription="Create a new document." ma:contentTypeScope="" ma:versionID="ea90863306cdd9e2039779457ccb574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B6B81B19-4585-4DF9-B369-B132BEC82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116CC99-BC29-4E34-9501-A0E99423CB34}">
  <ds:schemaRefs>
    <ds:schemaRef ds:uri="http://schemas.microsoft.com/sharepoint/v3/contenttype/forms"/>
  </ds:schemaRefs>
</ds:datastoreItem>
</file>

<file path=customXml/itemProps4.xml><?xml version="1.0" encoding="utf-8"?>
<ds:datastoreItem xmlns:ds="http://schemas.openxmlformats.org/officeDocument/2006/customXml" ds:itemID="{5E6A994E-AF61-4045-AB6F-B6D74163B9DF}">
  <ds:schemaRefs>
    <ds:schemaRef ds:uri="http://schemas.microsoft.com/office/2006/metadata/properties"/>
  </ds:schemaRefs>
</ds:datastoreItem>
</file>

<file path=customXml/itemProps5.xml><?xml version="1.0" encoding="utf-8"?>
<ds:datastoreItem xmlns:ds="http://schemas.openxmlformats.org/officeDocument/2006/customXml" ds:itemID="{3D4804B7-4D17-4568-B7DA-9824FA50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fs_template.dotx</Template>
  <TotalTime>0</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Narrowleaf Mountainmint (Pycnanthemum tenuifolium)</vt:lpstr>
    </vt:vector>
  </TitlesOfParts>
  <Manager>Chris Miller,  USDA NRCS Cape May Plant Materials Center</Manager>
  <Company>USDA NRCS National Plant Materials Center</Company>
  <LinksUpToDate>false</LinksUpToDate>
  <CharactersWithSpaces>4772</CharactersWithSpaces>
  <SharedDoc>false</SharedDoc>
  <HLinks>
    <vt:vector size="18" baseType="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720897</vt:i4>
      </vt:variant>
      <vt:variant>
        <vt:i4>0</vt:i4>
      </vt:variant>
      <vt:variant>
        <vt:i4>0</vt:i4>
      </vt:variant>
      <vt:variant>
        <vt:i4>5</vt:i4>
      </vt:variant>
      <vt:variant>
        <vt:lpwstr>http://www.nrcs.usda.gov/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Narrowleaf Mountainmint (Pycnanthemum tenuifolium)</dc:title>
  <dc:subject>Narrowleaf Mountainmint (Pycnanthemum tenuifolium) is a native perennial that can be used for pollinator habitat</dc:subject>
  <dc:creator>Chris Sheahan, USDA NRCS Cape May Plant Materials Center</dc:creator>
  <cp:keywords>Fact Sheet, narrowleaf mountainmint, Pycnanthemum tenuifolium, perennial forb, pollinator,wildlife habitat, erosion control, NRCS, Plant Materials Program, Plant Data Center</cp:keywords>
  <cp:lastModifiedBy>william farrell</cp:lastModifiedBy>
  <cp:revision>2</cp:revision>
  <cp:lastPrinted>2003-06-09T22:39:00Z</cp:lastPrinted>
  <dcterms:created xsi:type="dcterms:W3CDTF">2012-11-21T15:40:00Z</dcterms:created>
  <dcterms:modified xsi:type="dcterms:W3CDTF">2012-11-21T15:40:00Z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0x01010032A80CCE74DE6B459F5924C6838AFA8D</vt:lpwstr>
  </property>
</Properties>
</file>