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D45600" w:rsidTr="00D45600">
        <w:tblPrEx>
          <w:tblCellMar>
            <w:top w:w="0" w:type="dxa"/>
            <w:bottom w:w="0" w:type="dxa"/>
          </w:tblCellMar>
        </w:tblPrEx>
        <w:tc>
          <w:tcPr>
            <w:tcW w:w="4410" w:type="dxa"/>
          </w:tcPr>
          <w:p w:rsidR="00D45600" w:rsidRDefault="00D45600" w:rsidP="00D45600">
            <w:pPr>
              <w:pStyle w:val="TitleHeader"/>
              <w:rPr>
                <w:i/>
              </w:rPr>
            </w:pPr>
            <w:r>
              <w:lastRenderedPageBreak/>
              <w:t>Gulf bluestem</w:t>
            </w:r>
          </w:p>
        </w:tc>
      </w:tr>
      <w:tr w:rsidR="00D45600" w:rsidTr="00D45600">
        <w:tblPrEx>
          <w:tblCellMar>
            <w:top w:w="0" w:type="dxa"/>
            <w:bottom w:w="0" w:type="dxa"/>
          </w:tblCellMar>
        </w:tblPrEx>
        <w:tc>
          <w:tcPr>
            <w:tcW w:w="4410" w:type="dxa"/>
          </w:tcPr>
          <w:p w:rsidR="00D45600" w:rsidRPr="004929AA" w:rsidRDefault="00D45600" w:rsidP="00D45600">
            <w:pPr>
              <w:pStyle w:val="Titlesubheader1"/>
              <w:rPr>
                <w:i/>
              </w:rPr>
            </w:pPr>
            <w:r w:rsidRPr="004929AA">
              <w:rPr>
                <w:i/>
              </w:rPr>
              <w:t xml:space="preserve">Schizachyrium maritimum </w:t>
            </w:r>
            <w:r w:rsidRPr="004929AA">
              <w:t>(Chapman) Nash</w:t>
            </w:r>
            <w:r w:rsidRPr="004929AA">
              <w:rPr>
                <w:i/>
              </w:rPr>
              <w:t xml:space="preserve"> </w:t>
            </w:r>
          </w:p>
        </w:tc>
      </w:tr>
      <w:tr w:rsidR="00D45600" w:rsidTr="00D45600">
        <w:tblPrEx>
          <w:tblCellMar>
            <w:top w:w="0" w:type="dxa"/>
            <w:bottom w:w="0" w:type="dxa"/>
          </w:tblCellMar>
        </w:tblPrEx>
        <w:tc>
          <w:tcPr>
            <w:tcW w:w="4410" w:type="dxa"/>
          </w:tcPr>
          <w:p w:rsidR="00D45600" w:rsidRDefault="00D45600" w:rsidP="00D45600">
            <w:pPr>
              <w:pStyle w:val="Titlesubheader2"/>
              <w:rPr>
                <w:i/>
              </w:rPr>
            </w:pPr>
            <w:r>
              <w:t>Plant symbol = SCMA3</w:t>
            </w:r>
          </w:p>
        </w:tc>
      </w:tr>
    </w:tbl>
    <w:p w:rsidR="00D45600" w:rsidRPr="003631C1" w:rsidRDefault="00D45600" w:rsidP="00D45600">
      <w:pPr>
        <w:jc w:val="left"/>
        <w:rPr>
          <w:sz w:val="20"/>
        </w:rPr>
      </w:pPr>
    </w:p>
    <w:p w:rsidR="00D45600" w:rsidRDefault="00D45600" w:rsidP="00D45600">
      <w:pPr>
        <w:pStyle w:val="Header2"/>
        <w:rPr>
          <w:i w:val="0"/>
        </w:rPr>
      </w:pPr>
      <w:r>
        <w:t xml:space="preserve">Contributed by: </w:t>
      </w:r>
      <w:smartTag w:uri="urn:schemas-microsoft-com:office:smarttags" w:element="PlaceName">
        <w:r w:rsidRPr="00EB3ECB">
          <w:t>USDA</w:t>
        </w:r>
      </w:smartTag>
      <w:r w:rsidR="00EB3ECB" w:rsidRPr="00EB3ECB">
        <w:t xml:space="preserve"> </w:t>
      </w:r>
      <w:smartTag w:uri="urn:schemas-microsoft-com:office:smarttags" w:element="PlaceName">
        <w:r w:rsidR="00EB3ECB" w:rsidRPr="00EB3ECB">
          <w:t>NRCS</w:t>
        </w:r>
      </w:smartTag>
      <w:r w:rsidRPr="00EB3ECB">
        <w:t xml:space="preserve"> </w:t>
      </w:r>
      <w:smartTag w:uri="urn:schemas-microsoft-com:office:smarttags" w:element="PlaceName">
        <w:r w:rsidRPr="00EB3ECB">
          <w:t>Golden</w:t>
        </w:r>
      </w:smartTag>
      <w:r w:rsidRPr="00EB3ECB">
        <w:t xml:space="preserve"> </w:t>
      </w:r>
      <w:smartTag w:uri="urn:schemas-microsoft-com:office:smarttags" w:element="PlaceName">
        <w:r w:rsidRPr="00EB3ECB">
          <w:t>Meadow</w:t>
        </w:r>
      </w:smartTag>
      <w:r w:rsidRPr="00EB3ECB">
        <w:t xml:space="preserve"> </w:t>
      </w:r>
      <w:smartTag w:uri="urn:schemas-microsoft-com:office:smarttags" w:element="PlaceName">
        <w:r w:rsidRPr="00EB3ECB">
          <w:t>Plant</w:t>
        </w:r>
      </w:smartTag>
      <w:r w:rsidRPr="00EB3ECB">
        <w:t xml:space="preserve"> </w:t>
      </w:r>
      <w:smartTag w:uri="urn:schemas-microsoft-com:office:smarttags" w:element="PlaceName">
        <w:r w:rsidRPr="00EB3ECB">
          <w:t>Materials</w:t>
        </w:r>
      </w:smartTag>
      <w:r w:rsidRPr="00EB3ECB">
        <w:t xml:space="preserve"> </w:t>
      </w:r>
      <w:smartTag w:uri="urn:schemas-microsoft-com:office:smarttags" w:element="PlaceType">
        <w:r w:rsidRPr="00EB3ECB">
          <w:t>Center</w:t>
        </w:r>
      </w:smartTag>
      <w:r w:rsidRPr="00EB3ECB">
        <w:t xml:space="preserve">, </w:t>
      </w:r>
      <w:smartTag w:uri="urn:schemas-microsoft-com:office:smarttags" w:element="place">
        <w:smartTag w:uri="urn:schemas-microsoft-com:office:smarttags" w:element="City">
          <w:r w:rsidRPr="00EB3ECB">
            <w:t>Galliano</w:t>
          </w:r>
        </w:smartTag>
        <w:r w:rsidRPr="00EB3ECB">
          <w:t xml:space="preserve">, </w:t>
        </w:r>
        <w:smartTag w:uri="urn:schemas-microsoft-com:office:smarttags" w:element="State">
          <w:r w:rsidRPr="00EB3ECB">
            <w:t>Louisiana</w:t>
          </w:r>
        </w:smartTag>
      </w:smartTag>
    </w:p>
    <w:p w:rsidR="00AC7011" w:rsidRDefault="00AC7011" w:rsidP="00D45600">
      <w:pPr>
        <w:pStyle w:val="Header2"/>
        <w:rPr>
          <w:i w:val="0"/>
        </w:rPr>
      </w:pPr>
    </w:p>
    <w:p w:rsidR="00D45600" w:rsidRDefault="00067150" w:rsidP="00D45600">
      <w:pPr>
        <w:pStyle w:val="Header2"/>
        <w:rPr>
          <w:i w:val="0"/>
        </w:rPr>
      </w:pPr>
      <w:r>
        <w:rPr>
          <w:i w:val="0"/>
          <w:noProof/>
        </w:rPr>
        <w:drawing>
          <wp:inline distT="0" distB="0" distL="0" distR="0">
            <wp:extent cx="2743200" cy="2057400"/>
            <wp:effectExtent l="19050" t="0" r="0" b="0"/>
            <wp:docPr id="1" name="Picture 1" descr="SCMA3-GFine plant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MA3-GFine plant 182"/>
                    <pic:cNvPicPr>
                      <a:picLocks noChangeAspect="1" noChangeArrowheads="1"/>
                    </pic:cNvPicPr>
                  </pic:nvPicPr>
                  <pic:blipFill>
                    <a:blip r:embed="rId8" cstate="print"/>
                    <a:srcRect/>
                    <a:stretch>
                      <a:fillRect/>
                    </a:stretch>
                  </pic:blipFill>
                  <pic:spPr bwMode="auto">
                    <a:xfrm>
                      <a:off x="0" y="0"/>
                      <a:ext cx="2743200" cy="2057400"/>
                    </a:xfrm>
                    <a:prstGeom prst="rect">
                      <a:avLst/>
                    </a:prstGeom>
                    <a:noFill/>
                    <a:ln w="9525">
                      <a:noFill/>
                      <a:miter lim="800000"/>
                      <a:headEnd/>
                      <a:tailEnd/>
                    </a:ln>
                  </pic:spPr>
                </pic:pic>
              </a:graphicData>
            </a:graphic>
          </wp:inline>
        </w:drawing>
      </w:r>
    </w:p>
    <w:p w:rsidR="00D45600" w:rsidRPr="00EB3ECB" w:rsidRDefault="00D45600" w:rsidP="00D45600">
      <w:pPr>
        <w:pStyle w:val="Header2"/>
        <w:rPr>
          <w:i w:val="0"/>
          <w:sz w:val="16"/>
          <w:szCs w:val="16"/>
        </w:rPr>
      </w:pPr>
      <w:r w:rsidRPr="00EB3ECB">
        <w:rPr>
          <w:i w:val="0"/>
          <w:sz w:val="16"/>
          <w:szCs w:val="16"/>
        </w:rPr>
        <w:t>Photo provided by Gary Fine, NRCS ACES Program</w:t>
      </w:r>
    </w:p>
    <w:p w:rsidR="00D45600" w:rsidRPr="003631C1" w:rsidRDefault="00D45600" w:rsidP="00D45600">
      <w:pPr>
        <w:jc w:val="left"/>
        <w:rPr>
          <w:sz w:val="20"/>
        </w:rPr>
      </w:pPr>
    </w:p>
    <w:p w:rsidR="00D45600" w:rsidRDefault="00D45600" w:rsidP="00D45600">
      <w:pPr>
        <w:pStyle w:val="Header3"/>
      </w:pPr>
      <w:r>
        <w:t>Alternate Names</w:t>
      </w:r>
    </w:p>
    <w:p w:rsidR="00D45600" w:rsidRPr="00932348" w:rsidRDefault="00D45600" w:rsidP="00D45600">
      <w:pPr>
        <w:pStyle w:val="Header3"/>
        <w:rPr>
          <w:b w:val="0"/>
        </w:rPr>
      </w:pPr>
      <w:r>
        <w:rPr>
          <w:b w:val="0"/>
        </w:rPr>
        <w:t>Seacoast bluestem</w:t>
      </w:r>
      <w:r w:rsidR="00EB3ECB">
        <w:rPr>
          <w:b w:val="0"/>
        </w:rPr>
        <w:t xml:space="preserve">; </w:t>
      </w:r>
      <w:r w:rsidR="00EB3ECB" w:rsidRPr="00EB3ECB">
        <w:rPr>
          <w:b w:val="0"/>
          <w:i/>
        </w:rPr>
        <w:t>Andropogon maritimus</w:t>
      </w:r>
    </w:p>
    <w:p w:rsidR="00D45600" w:rsidRPr="003631C1" w:rsidRDefault="00D45600" w:rsidP="00D45600">
      <w:pPr>
        <w:tabs>
          <w:tab w:val="left" w:pos="2430"/>
        </w:tabs>
        <w:jc w:val="left"/>
        <w:rPr>
          <w:sz w:val="20"/>
        </w:rPr>
      </w:pPr>
    </w:p>
    <w:p w:rsidR="00D45600" w:rsidRDefault="00D45600" w:rsidP="00D45600">
      <w:pPr>
        <w:pStyle w:val="Header3"/>
      </w:pPr>
      <w:r>
        <w:t>Uses</w:t>
      </w:r>
    </w:p>
    <w:p w:rsidR="00D45600" w:rsidRPr="00932348" w:rsidRDefault="00D45600" w:rsidP="00D45600">
      <w:pPr>
        <w:pStyle w:val="Header3"/>
        <w:rPr>
          <w:b w:val="0"/>
        </w:rPr>
      </w:pPr>
      <w:r>
        <w:rPr>
          <w:b w:val="0"/>
        </w:rPr>
        <w:t xml:space="preserve">Conservation plant material for coastal beach dune enhancement and stabilization.  </w:t>
      </w:r>
      <w:r w:rsidR="009F5D9D">
        <w:rPr>
          <w:b w:val="0"/>
        </w:rPr>
        <w:t xml:space="preserve">Habitat for </w:t>
      </w:r>
      <w:r>
        <w:rPr>
          <w:b w:val="0"/>
        </w:rPr>
        <w:t>small mammal</w:t>
      </w:r>
      <w:r w:rsidR="009F5D9D">
        <w:rPr>
          <w:b w:val="0"/>
        </w:rPr>
        <w:t>s</w:t>
      </w:r>
      <w:r>
        <w:rPr>
          <w:b w:val="0"/>
        </w:rPr>
        <w:t>, shorebird</w:t>
      </w:r>
      <w:r w:rsidR="009F5D9D">
        <w:rPr>
          <w:b w:val="0"/>
        </w:rPr>
        <w:t>s</w:t>
      </w:r>
      <w:r>
        <w:rPr>
          <w:b w:val="0"/>
        </w:rPr>
        <w:t>, and migratory bird</w:t>
      </w:r>
      <w:r w:rsidR="009F5D9D">
        <w:rPr>
          <w:b w:val="0"/>
        </w:rPr>
        <w:t>s</w:t>
      </w:r>
      <w:r>
        <w:rPr>
          <w:b w:val="0"/>
        </w:rPr>
        <w:t>.</w:t>
      </w:r>
    </w:p>
    <w:p w:rsidR="00D45600" w:rsidRPr="003631C1" w:rsidRDefault="00D45600" w:rsidP="00D45600">
      <w:pPr>
        <w:tabs>
          <w:tab w:val="left" w:pos="2430"/>
        </w:tabs>
        <w:jc w:val="left"/>
        <w:rPr>
          <w:sz w:val="20"/>
        </w:rPr>
      </w:pPr>
    </w:p>
    <w:p w:rsidR="00D45600" w:rsidRDefault="00D45600" w:rsidP="00D45600">
      <w:pPr>
        <w:pStyle w:val="Header3"/>
      </w:pPr>
      <w:r>
        <w:t>Status</w:t>
      </w:r>
    </w:p>
    <w:p w:rsidR="00D45600" w:rsidRPr="001073F0" w:rsidRDefault="00D45600" w:rsidP="00D45600">
      <w:pPr>
        <w:jc w:val="left"/>
        <w:rPr>
          <w:sz w:val="20"/>
        </w:rPr>
      </w:pPr>
      <w:r w:rsidRPr="001073F0">
        <w:rPr>
          <w:sz w:val="20"/>
        </w:rPr>
        <w:t xml:space="preserve">This species is ranked on the Rare, Threatened, and Endangered Species state </w:t>
      </w:r>
      <w:r w:rsidR="00CD0F1E">
        <w:rPr>
          <w:sz w:val="20"/>
        </w:rPr>
        <w:t xml:space="preserve">heritage conservation status </w:t>
      </w:r>
      <w:r w:rsidRPr="001073F0">
        <w:rPr>
          <w:sz w:val="20"/>
        </w:rPr>
        <w:t>list</w:t>
      </w:r>
      <w:r w:rsidR="00CD0F1E">
        <w:rPr>
          <w:sz w:val="20"/>
        </w:rPr>
        <w:t>s</w:t>
      </w:r>
      <w:r w:rsidRPr="001073F0">
        <w:rPr>
          <w:sz w:val="20"/>
        </w:rPr>
        <w:t xml:space="preserve"> </w:t>
      </w:r>
      <w:r w:rsidR="00CD0F1E">
        <w:rPr>
          <w:sz w:val="20"/>
        </w:rPr>
        <w:t xml:space="preserve">in Alabama and Louisiana </w:t>
      </w:r>
      <w:r w:rsidRPr="001073F0">
        <w:rPr>
          <w:sz w:val="20"/>
        </w:rPr>
        <w:t>as an S1 (extensive rarity and factors which make it especially vulnerable to extirpation</w:t>
      </w:r>
      <w:r>
        <w:rPr>
          <w:sz w:val="20"/>
        </w:rPr>
        <w:t xml:space="preserve">), and a global ranking </w:t>
      </w:r>
      <w:r w:rsidR="00CD0F1E">
        <w:rPr>
          <w:sz w:val="20"/>
        </w:rPr>
        <w:t xml:space="preserve">by NatureServe.org </w:t>
      </w:r>
      <w:r>
        <w:rPr>
          <w:sz w:val="20"/>
        </w:rPr>
        <w:t>of G3 (ve</w:t>
      </w:r>
      <w:r w:rsidRPr="001073F0">
        <w:rPr>
          <w:sz w:val="20"/>
        </w:rPr>
        <w:t>ry rare and local throughout its range).</w:t>
      </w:r>
    </w:p>
    <w:p w:rsidR="00D45600" w:rsidRDefault="00D45600" w:rsidP="00D45600">
      <w:pPr>
        <w:jc w:val="left"/>
      </w:pPr>
    </w:p>
    <w:p w:rsidR="00D45600" w:rsidRDefault="00D45600" w:rsidP="00D45600">
      <w:pPr>
        <w:pStyle w:val="Bodytext0"/>
      </w:pPr>
      <w:r>
        <w:t>Please consult the PLANTS Web site and your State Department of Natural Resources for this plant’s current status (e.g. threatened or endangered species, state noxious status, and wetland indicator values).</w:t>
      </w:r>
    </w:p>
    <w:p w:rsidR="00D87D5B" w:rsidRDefault="00D87D5B" w:rsidP="00D45600">
      <w:pPr>
        <w:pStyle w:val="Bodytext0"/>
        <w:rPr>
          <w:b/>
        </w:rPr>
      </w:pPr>
    </w:p>
    <w:p w:rsidR="00D45600" w:rsidRDefault="00D45600" w:rsidP="00D45600">
      <w:pPr>
        <w:pStyle w:val="Bodytext0"/>
        <w:rPr>
          <w:b/>
        </w:rPr>
      </w:pPr>
      <w:r w:rsidRPr="00F83C37">
        <w:rPr>
          <w:b/>
        </w:rPr>
        <w:t>Description</w:t>
      </w:r>
    </w:p>
    <w:p w:rsidR="00D45600" w:rsidRPr="00B448A5" w:rsidRDefault="00D45600" w:rsidP="00B9618D">
      <w:pPr>
        <w:pStyle w:val="Header3"/>
        <w:keepNext w:val="0"/>
        <w:rPr>
          <w:b w:val="0"/>
        </w:rPr>
      </w:pPr>
      <w:r w:rsidRPr="00B448A5">
        <w:rPr>
          <w:b w:val="0"/>
        </w:rPr>
        <w:t>Gulf bluestem is a native</w:t>
      </w:r>
      <w:r w:rsidR="00B9618D">
        <w:rPr>
          <w:b w:val="0"/>
        </w:rPr>
        <w:t>,</w:t>
      </w:r>
      <w:r w:rsidRPr="00B448A5">
        <w:rPr>
          <w:b w:val="0"/>
        </w:rPr>
        <w:t xml:space="preserve"> warm-season</w:t>
      </w:r>
      <w:r w:rsidR="00B9618D">
        <w:rPr>
          <w:b w:val="0"/>
        </w:rPr>
        <w:t>,</w:t>
      </w:r>
      <w:r>
        <w:rPr>
          <w:b w:val="0"/>
        </w:rPr>
        <w:t xml:space="preserve"> </w:t>
      </w:r>
      <w:r w:rsidRPr="00B448A5">
        <w:rPr>
          <w:b w:val="0"/>
        </w:rPr>
        <w:t xml:space="preserve">perennial grass that spreads by seed and short rhizomes.  Plants are rhizomatous and colonial, stems usually </w:t>
      </w:r>
      <w:r w:rsidRPr="00B448A5">
        <w:rPr>
          <w:b w:val="0"/>
        </w:rPr>
        <w:lastRenderedPageBreak/>
        <w:t>decumbent, gla</w:t>
      </w:r>
      <w:r>
        <w:rPr>
          <w:b w:val="0"/>
        </w:rPr>
        <w:t>u</w:t>
      </w:r>
      <w:r w:rsidRPr="00B448A5">
        <w:rPr>
          <w:b w:val="0"/>
        </w:rPr>
        <w:t xml:space="preserve">cous, reddish, and flattened at the base, terminal inflorescences with stalked spikelets.  Found native to coastal and offshore islands of the </w:t>
      </w:r>
      <w:smartTag w:uri="urn:schemas-microsoft-com:office:smarttags" w:element="State">
        <w:r w:rsidRPr="00B448A5">
          <w:rPr>
            <w:b w:val="0"/>
          </w:rPr>
          <w:t>Florida</w:t>
        </w:r>
      </w:smartTag>
      <w:r w:rsidRPr="00B448A5">
        <w:rPr>
          <w:b w:val="0"/>
        </w:rPr>
        <w:t xml:space="preserve"> panhandle west to </w:t>
      </w:r>
      <w:smartTag w:uri="urn:schemas-microsoft-com:office:smarttags" w:element="place">
        <w:smartTag w:uri="urn:schemas-microsoft-com:office:smarttags" w:element="State">
          <w:r w:rsidRPr="00B448A5">
            <w:rPr>
              <w:b w:val="0"/>
            </w:rPr>
            <w:t>Louisiana</w:t>
          </w:r>
        </w:smartTag>
      </w:smartTag>
      <w:r w:rsidRPr="00B448A5">
        <w:rPr>
          <w:b w:val="0"/>
        </w:rPr>
        <w:t xml:space="preserve">.   </w:t>
      </w:r>
    </w:p>
    <w:p w:rsidR="00D45600" w:rsidRDefault="00D45600" w:rsidP="00D45600">
      <w:pPr>
        <w:pStyle w:val="Bodytext0"/>
        <w:rPr>
          <w:b/>
        </w:rPr>
      </w:pPr>
    </w:p>
    <w:p w:rsidR="00D45600" w:rsidRDefault="00D45600" w:rsidP="00D45600">
      <w:pPr>
        <w:pStyle w:val="Header3"/>
      </w:pPr>
      <w:r>
        <w:t>Adaptation</w:t>
      </w:r>
    </w:p>
    <w:p w:rsidR="00D45600" w:rsidRDefault="00067150" w:rsidP="00D45600">
      <w:pPr>
        <w:pStyle w:val="Header3"/>
      </w:pPr>
      <w:r>
        <w:rPr>
          <w:rFonts w:ascii="Arial" w:hAnsi="Arial" w:cs="Arial"/>
          <w:noProof/>
          <w:sz w:val="28"/>
        </w:rPr>
        <w:drawing>
          <wp:inline distT="0" distB="0" distL="0" distR="0">
            <wp:extent cx="2057400" cy="1495425"/>
            <wp:effectExtent l="19050" t="0" r="0" b="0"/>
            <wp:docPr id="2" name="Picture 2" descr="map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2b"/>
                    <pic:cNvPicPr>
                      <a:picLocks noChangeAspect="1" noChangeArrowheads="1"/>
                    </pic:cNvPicPr>
                  </pic:nvPicPr>
                  <pic:blipFill>
                    <a:blip r:embed="rId9" cstate="print"/>
                    <a:srcRect l="10168" t="5817" r="25424" b="38945"/>
                    <a:stretch>
                      <a:fillRect/>
                    </a:stretch>
                  </pic:blipFill>
                  <pic:spPr bwMode="auto">
                    <a:xfrm>
                      <a:off x="0" y="0"/>
                      <a:ext cx="2057400" cy="1495425"/>
                    </a:xfrm>
                    <a:prstGeom prst="rect">
                      <a:avLst/>
                    </a:prstGeom>
                    <a:noFill/>
                    <a:ln w="9525">
                      <a:noFill/>
                      <a:miter lim="800000"/>
                      <a:headEnd/>
                      <a:tailEnd/>
                    </a:ln>
                  </pic:spPr>
                </pic:pic>
              </a:graphicData>
            </a:graphic>
          </wp:inline>
        </w:drawing>
      </w:r>
    </w:p>
    <w:p w:rsidR="00D45600" w:rsidRDefault="00D45600" w:rsidP="00D45600">
      <w:pPr>
        <w:pStyle w:val="Header3"/>
      </w:pPr>
      <w:r>
        <w:t>Establishment</w:t>
      </w:r>
    </w:p>
    <w:p w:rsidR="00D45600" w:rsidRDefault="00D45600" w:rsidP="00D45600">
      <w:pPr>
        <w:tabs>
          <w:tab w:val="left" w:pos="2430"/>
        </w:tabs>
        <w:jc w:val="left"/>
        <w:rPr>
          <w:sz w:val="20"/>
        </w:rPr>
      </w:pPr>
      <w:r>
        <w:rPr>
          <w:sz w:val="20"/>
        </w:rPr>
        <w:t xml:space="preserve">Gulf bluestem can be successfully established using container grown or bareroot plant materials.   Vegetative </w:t>
      </w:r>
      <w:r w:rsidR="009F5D9D">
        <w:rPr>
          <w:sz w:val="20"/>
        </w:rPr>
        <w:t>propagules from plant division or lower stem nodal tissue are</w:t>
      </w:r>
      <w:r>
        <w:rPr>
          <w:sz w:val="20"/>
        </w:rPr>
        <w:t xml:space="preserve"> used for nursery production.  </w:t>
      </w:r>
    </w:p>
    <w:p w:rsidR="00D45600" w:rsidRDefault="00D45600" w:rsidP="00D45600">
      <w:pPr>
        <w:tabs>
          <w:tab w:val="left" w:pos="2430"/>
        </w:tabs>
        <w:jc w:val="left"/>
        <w:rPr>
          <w:sz w:val="20"/>
        </w:rPr>
      </w:pPr>
      <w:r>
        <w:rPr>
          <w:sz w:val="20"/>
        </w:rPr>
        <w:t xml:space="preserve">Container grown or bareroot propagules should be planted on 2-5 foot centers on the primary dune ridge and back side and the more stable dune and swale areas behind the primary dune.  Interspacing with other desirable dune species enhances habitat diversity and conservation effectiveness.  Apply a blended fertilizer broadcast or slow release tablet or packet with each plant when planting.  Gulf bluestem produces viable seed.  The potential establishment of gulf bluestem by seed is being evaluated at the </w:t>
      </w:r>
      <w:smartTag w:uri="urn:schemas-microsoft-com:office:smarttags" w:element="PlaceName">
        <w:r>
          <w:rPr>
            <w:sz w:val="20"/>
          </w:rPr>
          <w:t>Golden</w:t>
        </w:r>
      </w:smartTag>
      <w:r>
        <w:rPr>
          <w:sz w:val="20"/>
        </w:rPr>
        <w:t xml:space="preserve"> </w:t>
      </w:r>
      <w:smartTag w:uri="urn:schemas-microsoft-com:office:smarttags" w:element="PlaceName">
        <w:r>
          <w:rPr>
            <w:sz w:val="20"/>
          </w:rPr>
          <w:t>Meadow</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r>
        <w:rPr>
          <w:sz w:val="20"/>
        </w:rPr>
        <w:t xml:space="preserve"> in </w:t>
      </w:r>
      <w:smartTag w:uri="urn:schemas-microsoft-com:office:smarttags" w:element="place">
        <w:smartTag w:uri="urn:schemas-microsoft-com:office:smarttags" w:element="City">
          <w:r>
            <w:rPr>
              <w:sz w:val="20"/>
            </w:rPr>
            <w:t>Galliano</w:t>
          </w:r>
        </w:smartTag>
        <w:r>
          <w:rPr>
            <w:sz w:val="20"/>
          </w:rPr>
          <w:t xml:space="preserve">, </w:t>
        </w:r>
        <w:smartTag w:uri="urn:schemas-microsoft-com:office:smarttags" w:element="State">
          <w:r>
            <w:rPr>
              <w:sz w:val="20"/>
            </w:rPr>
            <w:t>Louisiana</w:t>
          </w:r>
        </w:smartTag>
      </w:smartTag>
      <w:r>
        <w:rPr>
          <w:sz w:val="20"/>
        </w:rPr>
        <w:t xml:space="preserve">.   </w:t>
      </w:r>
    </w:p>
    <w:p w:rsidR="00D45600" w:rsidRDefault="00D45600" w:rsidP="00D45600">
      <w:pPr>
        <w:tabs>
          <w:tab w:val="left" w:pos="2430"/>
        </w:tabs>
        <w:jc w:val="left"/>
        <w:rPr>
          <w:sz w:val="20"/>
        </w:rPr>
      </w:pPr>
    </w:p>
    <w:p w:rsidR="00AC7011" w:rsidRDefault="00067150" w:rsidP="00D45600">
      <w:pPr>
        <w:tabs>
          <w:tab w:val="left" w:pos="2430"/>
        </w:tabs>
        <w:jc w:val="left"/>
        <w:rPr>
          <w:sz w:val="20"/>
        </w:rPr>
      </w:pPr>
      <w:r>
        <w:rPr>
          <w:noProof/>
          <w:sz w:val="20"/>
        </w:rPr>
        <w:drawing>
          <wp:inline distT="0" distB="0" distL="0" distR="0">
            <wp:extent cx="2743200" cy="2047875"/>
            <wp:effectExtent l="19050" t="0" r="0" b="0"/>
            <wp:docPr id="3" name="Picture 3" descr="SCMA3-GFine dun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MA3-GFine dune 182"/>
                    <pic:cNvPicPr>
                      <a:picLocks noChangeAspect="1" noChangeArrowheads="1"/>
                    </pic:cNvPicPr>
                  </pic:nvPicPr>
                  <pic:blipFill>
                    <a:blip r:embed="rId10" cstate="print"/>
                    <a:srcRect/>
                    <a:stretch>
                      <a:fillRect/>
                    </a:stretch>
                  </pic:blipFill>
                  <pic:spPr bwMode="auto">
                    <a:xfrm>
                      <a:off x="0" y="0"/>
                      <a:ext cx="2743200" cy="2047875"/>
                    </a:xfrm>
                    <a:prstGeom prst="rect">
                      <a:avLst/>
                    </a:prstGeom>
                    <a:noFill/>
                    <a:ln w="9525">
                      <a:noFill/>
                      <a:miter lim="800000"/>
                      <a:headEnd/>
                      <a:tailEnd/>
                    </a:ln>
                  </pic:spPr>
                </pic:pic>
              </a:graphicData>
            </a:graphic>
          </wp:inline>
        </w:drawing>
      </w:r>
    </w:p>
    <w:p w:rsidR="00D45600" w:rsidRPr="002F1B75" w:rsidRDefault="00D45600" w:rsidP="00D45600">
      <w:pPr>
        <w:tabs>
          <w:tab w:val="left" w:pos="2430"/>
        </w:tabs>
        <w:jc w:val="left"/>
        <w:rPr>
          <w:sz w:val="20"/>
        </w:rPr>
      </w:pPr>
    </w:p>
    <w:p w:rsidR="00D45600" w:rsidRDefault="00D45600" w:rsidP="00D45600">
      <w:pPr>
        <w:pStyle w:val="Header3"/>
      </w:pPr>
      <w:r>
        <w:lastRenderedPageBreak/>
        <w:t>Management</w:t>
      </w:r>
    </w:p>
    <w:p w:rsidR="00D45600" w:rsidRDefault="00D45600" w:rsidP="00D45600">
      <w:pPr>
        <w:pStyle w:val="Header3"/>
        <w:rPr>
          <w:b w:val="0"/>
        </w:rPr>
      </w:pPr>
      <w:r>
        <w:rPr>
          <w:b w:val="0"/>
        </w:rPr>
        <w:t xml:space="preserve">No special management strategy is needed other than restricting traffic during the first year of establishment. </w:t>
      </w:r>
    </w:p>
    <w:p w:rsidR="00D45600" w:rsidRPr="003631C1" w:rsidRDefault="00D45600" w:rsidP="00D45600">
      <w:pPr>
        <w:tabs>
          <w:tab w:val="left" w:pos="2430"/>
        </w:tabs>
        <w:jc w:val="both"/>
        <w:rPr>
          <w:sz w:val="20"/>
        </w:rPr>
      </w:pPr>
    </w:p>
    <w:p w:rsidR="00D45600" w:rsidRDefault="00D45600" w:rsidP="00D45600">
      <w:pPr>
        <w:pStyle w:val="Header3"/>
      </w:pPr>
      <w:r>
        <w:t>Pests and Potential Problems</w:t>
      </w:r>
    </w:p>
    <w:p w:rsidR="00D45600" w:rsidRPr="004776A1" w:rsidRDefault="00D45600" w:rsidP="00D45600">
      <w:pPr>
        <w:pStyle w:val="Header3"/>
        <w:rPr>
          <w:b w:val="0"/>
        </w:rPr>
      </w:pPr>
      <w:r>
        <w:rPr>
          <w:b w:val="0"/>
        </w:rPr>
        <w:t>There are no pests of concern associated with this species.</w:t>
      </w:r>
    </w:p>
    <w:p w:rsidR="00D45600" w:rsidRDefault="00D45600" w:rsidP="00D45600">
      <w:pPr>
        <w:pStyle w:val="Bodytext0"/>
      </w:pPr>
    </w:p>
    <w:p w:rsidR="00D45600" w:rsidRDefault="00D45600" w:rsidP="00D45600">
      <w:pPr>
        <w:pStyle w:val="Header3"/>
      </w:pPr>
      <w:r>
        <w:t>Cultivars, Improved, and Selected Materials (and area of origin)</w:t>
      </w:r>
    </w:p>
    <w:p w:rsidR="00D45600" w:rsidRPr="00F83C37" w:rsidRDefault="00D45600" w:rsidP="00D45600">
      <w:pPr>
        <w:pStyle w:val="Header3"/>
        <w:rPr>
          <w:b w:val="0"/>
        </w:rPr>
      </w:pPr>
      <w:r w:rsidRPr="00F83C37">
        <w:rPr>
          <w:b w:val="0"/>
        </w:rPr>
        <w:t>Timbalier Germplasm Gulf Blu</w:t>
      </w:r>
      <w:r w:rsidR="009F5D9D">
        <w:rPr>
          <w:b w:val="0"/>
        </w:rPr>
        <w:t xml:space="preserve">estem is a tested pre-varietal </w:t>
      </w:r>
      <w:r w:rsidRPr="00F83C37">
        <w:rPr>
          <w:b w:val="0"/>
        </w:rPr>
        <w:t xml:space="preserve">plant materials release available from the USDA Natural Resources Conservation Service, </w:t>
      </w:r>
      <w:smartTag w:uri="urn:schemas-microsoft-com:office:smarttags" w:element="PlaceName">
        <w:r w:rsidRPr="00F83C37">
          <w:rPr>
            <w:b w:val="0"/>
          </w:rPr>
          <w:t>Golden</w:t>
        </w:r>
      </w:smartTag>
      <w:r w:rsidRPr="00F83C37">
        <w:rPr>
          <w:b w:val="0"/>
        </w:rPr>
        <w:t xml:space="preserve"> </w:t>
      </w:r>
      <w:smartTag w:uri="urn:schemas-microsoft-com:office:smarttags" w:element="PlaceName">
        <w:r w:rsidRPr="00F83C37">
          <w:rPr>
            <w:b w:val="0"/>
          </w:rPr>
          <w:t>Meadow</w:t>
        </w:r>
      </w:smartTag>
      <w:r w:rsidRPr="00F83C37">
        <w:rPr>
          <w:b w:val="0"/>
        </w:rPr>
        <w:t xml:space="preserve"> </w:t>
      </w:r>
      <w:smartTag w:uri="urn:schemas-microsoft-com:office:smarttags" w:element="PlaceName">
        <w:r w:rsidRPr="00F83C37">
          <w:rPr>
            <w:b w:val="0"/>
          </w:rPr>
          <w:t>Plant</w:t>
        </w:r>
      </w:smartTag>
      <w:r w:rsidRPr="00F83C37">
        <w:rPr>
          <w:b w:val="0"/>
        </w:rPr>
        <w:t xml:space="preserve"> </w:t>
      </w:r>
      <w:smartTag w:uri="urn:schemas-microsoft-com:office:smarttags" w:element="PlaceName">
        <w:r w:rsidRPr="00F83C37">
          <w:rPr>
            <w:b w:val="0"/>
          </w:rPr>
          <w:t>Materials</w:t>
        </w:r>
      </w:smartTag>
      <w:r w:rsidRPr="00F83C37">
        <w:rPr>
          <w:b w:val="0"/>
        </w:rPr>
        <w:t xml:space="preserve"> </w:t>
      </w:r>
      <w:smartTag w:uri="urn:schemas-microsoft-com:office:smarttags" w:element="PlaceType">
        <w:r w:rsidRPr="00F83C37">
          <w:rPr>
            <w:b w:val="0"/>
          </w:rPr>
          <w:t>Center</w:t>
        </w:r>
      </w:smartTag>
      <w:r w:rsidRPr="00F83C37">
        <w:rPr>
          <w:b w:val="0"/>
        </w:rPr>
        <w:t xml:space="preserve"> in </w:t>
      </w:r>
      <w:smartTag w:uri="urn:schemas-microsoft-com:office:smarttags" w:element="place">
        <w:smartTag w:uri="urn:schemas-microsoft-com:office:smarttags" w:element="City">
          <w:r w:rsidRPr="00F83C37">
            <w:rPr>
              <w:b w:val="0"/>
            </w:rPr>
            <w:t>Galliano</w:t>
          </w:r>
        </w:smartTag>
        <w:r w:rsidRPr="00F83C37">
          <w:rPr>
            <w:b w:val="0"/>
          </w:rPr>
          <w:t xml:space="preserve">, </w:t>
        </w:r>
        <w:smartTag w:uri="urn:schemas-microsoft-com:office:smarttags" w:element="State">
          <w:r w:rsidRPr="00F83C37">
            <w:rPr>
              <w:b w:val="0"/>
            </w:rPr>
            <w:t>Louisiana</w:t>
          </w:r>
        </w:smartTag>
      </w:smartTag>
      <w:r w:rsidRPr="00F83C37">
        <w:rPr>
          <w:b w:val="0"/>
        </w:rPr>
        <w:t xml:space="preserve">.  </w:t>
      </w:r>
    </w:p>
    <w:p w:rsidR="00D45600" w:rsidRPr="003631C1" w:rsidRDefault="00D45600" w:rsidP="00D45600">
      <w:pPr>
        <w:pStyle w:val="Header3"/>
      </w:pPr>
    </w:p>
    <w:p w:rsidR="00D45600" w:rsidRPr="004776A1" w:rsidRDefault="00D45600" w:rsidP="00D45600">
      <w:pPr>
        <w:pStyle w:val="Header3"/>
        <w:rPr>
          <w:b w:val="0"/>
        </w:rPr>
      </w:pPr>
      <w:r>
        <w:t>Pr</w:t>
      </w:r>
      <w:r w:rsidR="009F5D9D">
        <w:t xml:space="preserve">epared By:  </w:t>
      </w:r>
      <w:r>
        <w:rPr>
          <w:b w:val="0"/>
        </w:rPr>
        <w:t>Gary Fine, NRCS Retired, NRCS ACES Program</w:t>
      </w:r>
    </w:p>
    <w:p w:rsidR="00D45600" w:rsidRPr="003631C1" w:rsidRDefault="00D45600" w:rsidP="00D45600">
      <w:pPr>
        <w:jc w:val="left"/>
        <w:rPr>
          <w:sz w:val="20"/>
        </w:rPr>
      </w:pPr>
    </w:p>
    <w:p w:rsidR="00D45600" w:rsidRPr="004776A1" w:rsidRDefault="00D45600" w:rsidP="00D45600">
      <w:pPr>
        <w:pStyle w:val="Header3"/>
        <w:rPr>
          <w:b w:val="0"/>
        </w:rPr>
      </w:pPr>
      <w:r>
        <w:t xml:space="preserve">Species Coordinator:  </w:t>
      </w:r>
      <w:r>
        <w:rPr>
          <w:b w:val="0"/>
        </w:rPr>
        <w:t xml:space="preserve">Dr. Richard Neill, USDA, </w:t>
      </w:r>
      <w:smartTag w:uri="urn:schemas-microsoft-com:office:smarttags" w:element="PlaceName">
        <w:r>
          <w:rPr>
            <w:b w:val="0"/>
          </w:rPr>
          <w:t>NRCS</w:t>
        </w:r>
      </w:smartTag>
      <w:r>
        <w:rPr>
          <w:b w:val="0"/>
        </w:rPr>
        <w:t xml:space="preserve"> </w:t>
      </w:r>
      <w:smartTag w:uri="urn:schemas-microsoft-com:office:smarttags" w:element="PlaceName">
        <w:r>
          <w:rPr>
            <w:b w:val="0"/>
          </w:rPr>
          <w:t>Golden</w:t>
        </w:r>
      </w:smartTag>
      <w:r>
        <w:rPr>
          <w:b w:val="0"/>
        </w:rPr>
        <w:t xml:space="preserve"> </w:t>
      </w:r>
      <w:smartTag w:uri="urn:schemas-microsoft-com:office:smarttags" w:element="PlaceName">
        <w:r>
          <w:rPr>
            <w:b w:val="0"/>
          </w:rPr>
          <w:t>Meadow</w:t>
        </w:r>
      </w:smartTag>
      <w:r>
        <w:rPr>
          <w:b w:val="0"/>
        </w:rPr>
        <w:t xml:space="preserve"> </w:t>
      </w:r>
      <w:smartTag w:uri="urn:schemas-microsoft-com:office:smarttags" w:element="PlaceName">
        <w:r>
          <w:rPr>
            <w:b w:val="0"/>
          </w:rPr>
          <w:t>Plant</w:t>
        </w:r>
      </w:smartTag>
      <w:r>
        <w:rPr>
          <w:b w:val="0"/>
        </w:rPr>
        <w:t xml:space="preserve"> </w:t>
      </w:r>
      <w:smartTag w:uri="urn:schemas-microsoft-com:office:smarttags" w:element="PlaceName">
        <w:r>
          <w:rPr>
            <w:b w:val="0"/>
          </w:rPr>
          <w:t>Materials</w:t>
        </w:r>
      </w:smartTag>
      <w:r>
        <w:rPr>
          <w:b w:val="0"/>
        </w:rPr>
        <w:t xml:space="preserve"> </w:t>
      </w:r>
      <w:smartTag w:uri="urn:schemas-microsoft-com:office:smarttags" w:element="PlaceType">
        <w:r>
          <w:rPr>
            <w:b w:val="0"/>
          </w:rPr>
          <w:t>Center</w:t>
        </w:r>
      </w:smartTag>
      <w:r>
        <w:rPr>
          <w:b w:val="0"/>
        </w:rPr>
        <w:t xml:space="preserve">, </w:t>
      </w:r>
      <w:smartTag w:uri="urn:schemas-microsoft-com:office:smarttags" w:element="place">
        <w:smartTag w:uri="urn:schemas-microsoft-com:office:smarttags" w:element="City">
          <w:r>
            <w:rPr>
              <w:b w:val="0"/>
            </w:rPr>
            <w:t>Galliano</w:t>
          </w:r>
        </w:smartTag>
        <w:r>
          <w:rPr>
            <w:b w:val="0"/>
          </w:rPr>
          <w:t xml:space="preserve">, </w:t>
        </w:r>
        <w:smartTag w:uri="urn:schemas-microsoft-com:office:smarttags" w:element="State">
          <w:r>
            <w:rPr>
              <w:b w:val="0"/>
            </w:rPr>
            <w:t>Louisiana</w:t>
          </w:r>
        </w:smartTag>
      </w:smartTag>
    </w:p>
    <w:p w:rsidR="00D45600" w:rsidRPr="003631C1" w:rsidRDefault="00D45600" w:rsidP="00D45600">
      <w:pPr>
        <w:jc w:val="left"/>
        <w:rPr>
          <w:sz w:val="20"/>
        </w:rPr>
      </w:pPr>
    </w:p>
    <w:p w:rsidR="00D45600" w:rsidRPr="00EC6E46" w:rsidRDefault="00D45600" w:rsidP="00D45600">
      <w:pPr>
        <w:pStyle w:val="Header4"/>
        <w:rPr>
          <w:sz w:val="16"/>
          <w:szCs w:val="16"/>
        </w:rPr>
      </w:pPr>
      <w:r w:rsidRPr="00EC6E46">
        <w:rPr>
          <w:sz w:val="16"/>
          <w:szCs w:val="16"/>
        </w:rPr>
        <w:t xml:space="preserve">Edited: </w:t>
      </w:r>
      <w:r w:rsidR="00CD1649" w:rsidRPr="00EC6E46">
        <w:rPr>
          <w:sz w:val="16"/>
          <w:szCs w:val="16"/>
        </w:rPr>
        <w:t xml:space="preserve"> Joel L. Douglas, Plant Materials Specialist, USDA-NRCS, </w:t>
      </w:r>
      <w:smartTag w:uri="urn:schemas-microsoft-com:office:smarttags" w:element="PlaceName">
        <w:r w:rsidR="00CD1649" w:rsidRPr="00EC6E46">
          <w:rPr>
            <w:sz w:val="16"/>
            <w:szCs w:val="16"/>
          </w:rPr>
          <w:t>Central</w:t>
        </w:r>
      </w:smartTag>
      <w:r w:rsidR="00CD1649" w:rsidRPr="00EC6E46">
        <w:rPr>
          <w:sz w:val="16"/>
          <w:szCs w:val="16"/>
        </w:rPr>
        <w:t xml:space="preserve"> </w:t>
      </w:r>
      <w:smartTag w:uri="urn:schemas-microsoft-com:office:smarttags" w:element="PlaceName">
        <w:r w:rsidR="00CD1649" w:rsidRPr="00EC6E46">
          <w:rPr>
            <w:sz w:val="16"/>
            <w:szCs w:val="16"/>
          </w:rPr>
          <w:t>National</w:t>
        </w:r>
      </w:smartTag>
      <w:r w:rsidR="00CD1649" w:rsidRPr="00EC6E46">
        <w:rPr>
          <w:sz w:val="16"/>
          <w:szCs w:val="16"/>
        </w:rPr>
        <w:t xml:space="preserve"> </w:t>
      </w:r>
      <w:smartTag w:uri="urn:schemas-microsoft-com:office:smarttags" w:element="PlaceName">
        <w:r w:rsidR="00CD1649" w:rsidRPr="00EC6E46">
          <w:rPr>
            <w:sz w:val="16"/>
            <w:szCs w:val="16"/>
          </w:rPr>
          <w:t>Technology</w:t>
        </w:r>
      </w:smartTag>
      <w:r w:rsidR="00CD1649" w:rsidRPr="00EC6E46">
        <w:rPr>
          <w:sz w:val="16"/>
          <w:szCs w:val="16"/>
        </w:rPr>
        <w:t xml:space="preserve"> </w:t>
      </w:r>
      <w:smartTag w:uri="urn:schemas-microsoft-com:office:smarttags" w:element="PlaceName">
        <w:r w:rsidR="00CD1649" w:rsidRPr="00EC6E46">
          <w:rPr>
            <w:sz w:val="16"/>
            <w:szCs w:val="16"/>
          </w:rPr>
          <w:t>Support</w:t>
        </w:r>
      </w:smartTag>
      <w:r w:rsidR="00CD1649" w:rsidRPr="00EC6E46">
        <w:rPr>
          <w:sz w:val="16"/>
          <w:szCs w:val="16"/>
        </w:rPr>
        <w:t xml:space="preserve"> </w:t>
      </w:r>
      <w:smartTag w:uri="urn:schemas-microsoft-com:office:smarttags" w:element="PlaceType">
        <w:r w:rsidR="00CD1649" w:rsidRPr="00EC6E46">
          <w:rPr>
            <w:sz w:val="16"/>
            <w:szCs w:val="16"/>
          </w:rPr>
          <w:t>Center</w:t>
        </w:r>
      </w:smartTag>
      <w:r w:rsidR="00CD1649" w:rsidRPr="00EC6E46">
        <w:rPr>
          <w:sz w:val="16"/>
          <w:szCs w:val="16"/>
        </w:rPr>
        <w:t xml:space="preserve">, </w:t>
      </w:r>
      <w:smartTag w:uri="urn:schemas-microsoft-com:office:smarttags" w:element="place">
        <w:smartTag w:uri="urn:schemas-microsoft-com:office:smarttags" w:element="City">
          <w:r w:rsidR="00CD1649" w:rsidRPr="00EC6E46">
            <w:rPr>
              <w:sz w:val="16"/>
              <w:szCs w:val="16"/>
            </w:rPr>
            <w:t>Fort Worth</w:t>
          </w:r>
        </w:smartTag>
        <w:r w:rsidR="00CD1649" w:rsidRPr="00EC6E46">
          <w:rPr>
            <w:sz w:val="16"/>
            <w:szCs w:val="16"/>
          </w:rPr>
          <w:t xml:space="preserve">, </w:t>
        </w:r>
        <w:smartTag w:uri="urn:schemas-microsoft-com:office:smarttags" w:element="State">
          <w:r w:rsidR="00CD1649" w:rsidRPr="00EC6E46">
            <w:rPr>
              <w:sz w:val="16"/>
              <w:szCs w:val="16"/>
            </w:rPr>
            <w:t>Texas</w:t>
          </w:r>
        </w:smartTag>
      </w:smartTag>
      <w:r w:rsidR="00B9618D" w:rsidRPr="00EC6E46">
        <w:rPr>
          <w:sz w:val="16"/>
          <w:szCs w:val="16"/>
        </w:rPr>
        <w:t>; 060823 jsp</w:t>
      </w:r>
    </w:p>
    <w:p w:rsidR="00D45600" w:rsidRDefault="00D45600" w:rsidP="00D45600">
      <w:pPr>
        <w:jc w:val="left"/>
        <w:rPr>
          <w:sz w:val="20"/>
        </w:rPr>
      </w:pPr>
    </w:p>
    <w:p w:rsidR="00D45600" w:rsidRPr="00C36DFB" w:rsidRDefault="00D45600" w:rsidP="00D45600">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11" w:history="1">
        <w:r w:rsidRPr="00C36DFB">
          <w:rPr>
            <w:rStyle w:val="Hyperlink"/>
            <w:color w:val="auto"/>
            <w:sz w:val="16"/>
          </w:rPr>
          <w:t>http://plants.usda.gov</w:t>
        </w:r>
      </w:hyperlink>
      <w:r w:rsidRPr="00C36DFB">
        <w:rPr>
          <w:rStyle w:val="Footer1Char"/>
          <w:color w:val="auto"/>
        </w:rPr>
        <w:t>&gt; or the Plant Materials Program Web site &lt;</w:t>
      </w:r>
      <w:hyperlink r:id="rId12" w:history="1">
        <w:r w:rsidRPr="00C36DFB">
          <w:rPr>
            <w:rStyle w:val="Hyperlink"/>
            <w:color w:val="auto"/>
            <w:sz w:val="16"/>
          </w:rPr>
          <w:t>http://Plant-Materials.nrcs.usda.gov</w:t>
        </w:r>
      </w:hyperlink>
      <w:r w:rsidRPr="00C36DFB">
        <w:rPr>
          <w:rStyle w:val="Footer1Char"/>
          <w:color w:val="auto"/>
        </w:rPr>
        <w:t>&gt;</w:t>
      </w:r>
    </w:p>
    <w:p w:rsidR="00D45600" w:rsidRDefault="00D45600" w:rsidP="00D45600">
      <w:pPr>
        <w:pStyle w:val="Footer"/>
        <w:rPr>
          <w:rStyle w:val="PageNumber"/>
          <w:sz w:val="16"/>
        </w:rPr>
      </w:pPr>
    </w:p>
    <w:p w:rsidR="00D45600" w:rsidRDefault="00D45600" w:rsidP="00D45600">
      <w:pPr>
        <w:pStyle w:val="NormalWeb"/>
      </w:pPr>
      <w:r w:rsidRPr="00CD0B30">
        <w:rPr>
          <w:rStyle w:val="Hyperlink"/>
          <w:rFonts w:ascii="Times New Roman" w:hAnsi="Times New Roman"/>
          <w:i/>
          <w:sz w:val="16"/>
          <w:szCs w:val="16"/>
          <w:u w:val="none"/>
        </w:rPr>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CD0B30">
            <w:rPr>
              <w:rStyle w:val="Hyperlink"/>
              <w:rFonts w:ascii="Times New Roman" w:hAnsi="Times New Roman"/>
              <w:i/>
              <w:sz w:val="16"/>
              <w:szCs w:val="16"/>
              <w:u w:val="none"/>
            </w:rPr>
            <w:t>TARGET</w:t>
          </w:r>
        </w:smartTag>
        <w:r w:rsidRPr="00CD0B30">
          <w:rPr>
            <w:rStyle w:val="Hyperlink"/>
            <w:rFonts w:ascii="Times New Roman" w:hAnsi="Times New Roman"/>
            <w:i/>
            <w:sz w:val="16"/>
            <w:szCs w:val="16"/>
            <w:u w:val="none"/>
          </w:rPr>
          <w:t xml:space="preserve"> </w:t>
        </w:r>
        <w:smartTag w:uri="urn:schemas-microsoft-com:office:smarttags" w:element="PlaceType">
          <w:r w:rsidRPr="00CD0B30">
            <w:rPr>
              <w:rStyle w:val="Hyperlink"/>
              <w:rFonts w:ascii="Times New Roman" w:hAnsi="Times New Roman"/>
              <w:i/>
              <w:sz w:val="16"/>
              <w:szCs w:val="16"/>
              <w:u w:val="none"/>
            </w:rPr>
            <w:t>Center</w:t>
          </w:r>
        </w:smartTag>
      </w:smartTag>
      <w:r w:rsidRPr="00CD0B30">
        <w:rPr>
          <w:rStyle w:val="Hyperlink"/>
          <w:rFonts w:ascii="Times New Roman" w:hAnsi="Times New Roman"/>
          <w:i/>
          <w:sz w:val="16"/>
          <w:szCs w:val="16"/>
          <w:u w:val="none"/>
        </w:rPr>
        <w:t xml:space="preserve"> at (202) 720-2600 (voice and TDD). To file a complaint of discrimination write to USDA, Director, Office of Civil Rights, 1400 Independence Avenue, S.W., Washington, D.C. 20250-9410 or call (800) 795-3272 (voice) or (202) 720-6382 (TDD). USDA is an equal opportunity provider and employer."</w:t>
      </w:r>
    </w:p>
    <w:p w:rsidR="00D45600" w:rsidRPr="00DD41E3" w:rsidRDefault="00D45600" w:rsidP="00D45600">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D45600" w:rsidRDefault="00D45600" w:rsidP="00D45600">
      <w:pPr>
        <w:jc w:val="left"/>
        <w:rPr>
          <w:sz w:val="20"/>
        </w:rPr>
      </w:pPr>
    </w:p>
    <w:p w:rsidR="00D45600" w:rsidRDefault="00D45600" w:rsidP="00D45600">
      <w:pPr>
        <w:jc w:val="left"/>
        <w:rPr>
          <w:sz w:val="20"/>
        </w:rPr>
      </w:pPr>
    </w:p>
    <w:p w:rsidR="00D45600" w:rsidRPr="002D7A49" w:rsidRDefault="00D45600" w:rsidP="00D45600">
      <w:pPr>
        <w:pStyle w:val="Footer"/>
        <w:jc w:val="left"/>
        <w:rPr>
          <w:sz w:val="20"/>
        </w:rPr>
      </w:pPr>
    </w:p>
    <w:p w:rsidR="006C47E2" w:rsidRPr="00DD41E3" w:rsidRDefault="006C47E2" w:rsidP="00D45600">
      <w:pPr>
        <w:pStyle w:val="NormalWeb"/>
      </w:pPr>
    </w:p>
    <w:sectPr w:rsidR="006C47E2" w:rsidRPr="00DD41E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1FC2" w:rsidRDefault="00B01FC2">
      <w:r>
        <w:separator/>
      </w:r>
    </w:p>
  </w:endnote>
  <w:endnote w:type="continuationSeparator" w:id="0">
    <w:p w:rsidR="00B01FC2" w:rsidRDefault="00B01F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600" w:rsidRPr="0036701D" w:rsidRDefault="00D45600" w:rsidP="00D82E30">
    <w:pPr>
      <w:pStyle w:val="Header"/>
      <w:jc w:val="left"/>
      <w:rPr>
        <w:b/>
        <w:sz w:val="20"/>
      </w:rPr>
    </w:pPr>
  </w:p>
  <w:p w:rsidR="00D45600" w:rsidRDefault="00D45600" w:rsidP="002D7A49">
    <w:pPr>
      <w:pStyle w:val="Header"/>
      <w:jc w:val="left"/>
      <w:rPr>
        <w:sz w:val="20"/>
      </w:rPr>
    </w:pPr>
    <w:r w:rsidRPr="003749B3">
      <w:rPr>
        <w:sz w:val="20"/>
      </w:rPr>
      <w:t>Plant Materials &lt;http://plant-materials.nrcs.usda.gov/&gt;</w:t>
    </w:r>
  </w:p>
  <w:p w:rsidR="00D45600" w:rsidRDefault="00D45600" w:rsidP="002D7A49">
    <w:pPr>
      <w:pStyle w:val="Header"/>
      <w:jc w:val="left"/>
      <w:rPr>
        <w:sz w:val="20"/>
      </w:rPr>
    </w:pPr>
    <w:r w:rsidRPr="001F7210">
      <w:rPr>
        <w:sz w:val="20"/>
      </w:rPr>
      <w:t>Plant Fact Sheet/Guide Coordination Page &lt;http://plant-materials.nrcs.usda.gov/intranet/pfs.html&gt;</w:t>
    </w:r>
  </w:p>
  <w:p w:rsidR="00D45600" w:rsidRPr="002D7A49" w:rsidRDefault="00D45600"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1FC2" w:rsidRDefault="00B01FC2">
      <w:r>
        <w:separator/>
      </w:r>
    </w:p>
  </w:footnote>
  <w:footnote w:type="continuationSeparator" w:id="0">
    <w:p w:rsidR="00B01FC2" w:rsidRDefault="00B01F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5600" w:rsidRDefault="00D45600"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67150">
      <w:rPr>
        <w:noProof/>
      </w:rPr>
      <w:drawing>
        <wp:inline distT="0" distB="0" distL="0" distR="0">
          <wp:extent cx="1647825" cy="619125"/>
          <wp:effectExtent l="19050" t="0" r="9525" b="0"/>
          <wp:docPr id="4" name="Picture 4"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t xml:space="preserve">            </w:t>
    </w:r>
    <w:r w:rsidRPr="009C10B0">
      <w:rPr>
        <w:rFonts w:ascii="Antique Olive" w:hAnsi="Antique Olive"/>
        <w:color w:val="000080"/>
        <w:sz w:val="64"/>
        <w:szCs w:val="64"/>
      </w:rPr>
      <w:t>Plant</w:t>
    </w:r>
    <w:r>
      <w:rPr>
        <w:rFonts w:ascii="Antique Olive" w:hAnsi="Antique Olive"/>
        <w:color w:val="000080"/>
        <w:sz w:val="64"/>
        <w:szCs w:val="64"/>
      </w:rPr>
      <w:t xml:space="preserve"> </w:t>
    </w:r>
    <w:r w:rsidRPr="009C10B0">
      <w:rPr>
        <w:rFonts w:ascii="Antique Olive" w:hAnsi="Antique Olive"/>
        <w:color w:val="000080"/>
        <w:sz w:val="64"/>
        <w:szCs w:val="64"/>
      </w:rPr>
      <w:t>Fact Sheet</w:t>
    </w:r>
    <w:r w:rsidRPr="007F678B">
      <w:rPr>
        <w:color w:val="000080"/>
        <w:sz w:val="60"/>
        <w:szCs w:val="60"/>
      </w:rPr>
      <w:t xml:space="preserve">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67150"/>
    <w:rsid w:val="00074E8F"/>
    <w:rsid w:val="000F1970"/>
    <w:rsid w:val="001008CF"/>
    <w:rsid w:val="00171009"/>
    <w:rsid w:val="0018267D"/>
    <w:rsid w:val="001B333F"/>
    <w:rsid w:val="001C6E25"/>
    <w:rsid w:val="001D3F0B"/>
    <w:rsid w:val="002148DF"/>
    <w:rsid w:val="0026727E"/>
    <w:rsid w:val="0026739C"/>
    <w:rsid w:val="00284422"/>
    <w:rsid w:val="002B0F8B"/>
    <w:rsid w:val="002B7160"/>
    <w:rsid w:val="002D7A49"/>
    <w:rsid w:val="003631C1"/>
    <w:rsid w:val="00375E14"/>
    <w:rsid w:val="00377934"/>
    <w:rsid w:val="003A2960"/>
    <w:rsid w:val="003E064E"/>
    <w:rsid w:val="003F1973"/>
    <w:rsid w:val="004052E3"/>
    <w:rsid w:val="0040539A"/>
    <w:rsid w:val="004340C9"/>
    <w:rsid w:val="00437F11"/>
    <w:rsid w:val="004929AA"/>
    <w:rsid w:val="004D34B0"/>
    <w:rsid w:val="004F0A5F"/>
    <w:rsid w:val="00521D04"/>
    <w:rsid w:val="00535F35"/>
    <w:rsid w:val="00592CFA"/>
    <w:rsid w:val="005E20FC"/>
    <w:rsid w:val="00625D13"/>
    <w:rsid w:val="006631A2"/>
    <w:rsid w:val="006C47E2"/>
    <w:rsid w:val="006D0462"/>
    <w:rsid w:val="006E5F7B"/>
    <w:rsid w:val="00722D4D"/>
    <w:rsid w:val="007243C2"/>
    <w:rsid w:val="00741185"/>
    <w:rsid w:val="00742271"/>
    <w:rsid w:val="00742DE3"/>
    <w:rsid w:val="00753279"/>
    <w:rsid w:val="007C52E4"/>
    <w:rsid w:val="007F678B"/>
    <w:rsid w:val="008455BA"/>
    <w:rsid w:val="008638E1"/>
    <w:rsid w:val="008F3D5A"/>
    <w:rsid w:val="009320A9"/>
    <w:rsid w:val="00950864"/>
    <w:rsid w:val="00955302"/>
    <w:rsid w:val="009A0E7A"/>
    <w:rsid w:val="009C10B0"/>
    <w:rsid w:val="009D26F3"/>
    <w:rsid w:val="009D5F78"/>
    <w:rsid w:val="009F5D9D"/>
    <w:rsid w:val="00AC7011"/>
    <w:rsid w:val="00B01FC2"/>
    <w:rsid w:val="00B0669A"/>
    <w:rsid w:val="00B0705F"/>
    <w:rsid w:val="00B55E68"/>
    <w:rsid w:val="00B730E7"/>
    <w:rsid w:val="00B8425D"/>
    <w:rsid w:val="00B9618D"/>
    <w:rsid w:val="00B96A49"/>
    <w:rsid w:val="00BE5356"/>
    <w:rsid w:val="00C1657B"/>
    <w:rsid w:val="00C36DFB"/>
    <w:rsid w:val="00C86821"/>
    <w:rsid w:val="00CD0F1E"/>
    <w:rsid w:val="00CD1649"/>
    <w:rsid w:val="00CD49CC"/>
    <w:rsid w:val="00CF7EC1"/>
    <w:rsid w:val="00D31E2A"/>
    <w:rsid w:val="00D45600"/>
    <w:rsid w:val="00D62818"/>
    <w:rsid w:val="00D82E30"/>
    <w:rsid w:val="00D87D5B"/>
    <w:rsid w:val="00DC7C36"/>
    <w:rsid w:val="00EB3ECB"/>
    <w:rsid w:val="00EC6E46"/>
    <w:rsid w:val="00EF7390"/>
    <w:rsid w:val="00F02782"/>
    <w:rsid w:val="00F202B5"/>
    <w:rsid w:val="00F335BD"/>
    <w:rsid w:val="00F71BD0"/>
    <w:rsid w:val="00F75498"/>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GULF BLUESTEM</vt:lpstr>
    </vt:vector>
  </TitlesOfParts>
  <Company>USDA NRCS National Plant Data Center</Company>
  <LinksUpToDate>false</LinksUpToDate>
  <CharactersWithSpaces>4427</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BLUESTEM</dc:title>
  <dc:subject>Schizachyrium maritimum (Chapman) Nash </dc:subject>
  <dc:creator>William Farrell</dc:creator>
  <cp:keywords/>
  <cp:lastModifiedBy>William Farrell</cp:lastModifiedBy>
  <cp:revision>2</cp:revision>
  <cp:lastPrinted>2003-06-09T21:39:00Z</cp:lastPrinted>
  <dcterms:created xsi:type="dcterms:W3CDTF">2011-01-25T17:54:00Z</dcterms:created>
  <dcterms:modified xsi:type="dcterms:W3CDTF">2011-01-25T17:54:00Z</dcterms:modified>
</cp:coreProperties>
</file>