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614CF8" w:rsidP="00564985">
      <w:pPr>
        <w:pStyle w:val="Heading1"/>
        <w:rPr>
          <w:i w:val="0"/>
        </w:rPr>
      </w:pPr>
      <w:r>
        <w:rPr>
          <w:i w:val="0"/>
        </w:rPr>
        <w:lastRenderedPageBreak/>
        <w:t>GRAY GOLDENROD</w:t>
      </w:r>
    </w:p>
    <w:p w:rsidR="00614CF8" w:rsidRDefault="00614CF8" w:rsidP="00561A8A">
      <w:pPr>
        <w:pStyle w:val="Heading2"/>
      </w:pPr>
      <w:r w:rsidRPr="00614CF8">
        <w:rPr>
          <w:i w:val="0"/>
        </w:rPr>
        <w:t xml:space="preserve"> </w:t>
      </w:r>
      <w:proofErr w:type="spellStart"/>
      <w:r w:rsidRPr="00614CF8">
        <w:t>Solidago</w:t>
      </w:r>
      <w:proofErr w:type="spellEnd"/>
      <w:r w:rsidRPr="00614CF8">
        <w:t xml:space="preserve"> </w:t>
      </w:r>
      <w:proofErr w:type="spellStart"/>
      <w:r w:rsidRPr="00614CF8">
        <w:t>nemoralis</w:t>
      </w:r>
      <w:proofErr w:type="spellEnd"/>
      <w:r>
        <w:t xml:space="preserve"> </w:t>
      </w:r>
      <w:proofErr w:type="spellStart"/>
      <w:r w:rsidRPr="00614CF8">
        <w:rPr>
          <w:i w:val="0"/>
        </w:rPr>
        <w:t>Aiton</w:t>
      </w:r>
      <w:proofErr w:type="spellEnd"/>
      <w:r w:rsidRPr="00614CF8">
        <w:rPr>
          <w:i w:val="0"/>
        </w:rPr>
        <w:t xml:space="preserve"> </w:t>
      </w:r>
    </w:p>
    <w:p w:rsidR="00CE5409" w:rsidRPr="00561A8A" w:rsidRDefault="00CE5409" w:rsidP="00A91834">
      <w:pPr>
        <w:pStyle w:val="PlantSymbol"/>
      </w:pPr>
      <w:r w:rsidRPr="00561A8A">
        <w:t xml:space="preserve">Plant Symbol = </w:t>
      </w:r>
      <w:r w:rsidR="00614CF8">
        <w:t>SONE</w:t>
      </w:r>
    </w:p>
    <w:p w:rsidR="00A1146D" w:rsidRDefault="008455BA" w:rsidP="00A1146D">
      <w:pPr>
        <w:pStyle w:val="BodytextNRCS"/>
        <w:spacing w:before="240"/>
      </w:pPr>
      <w:r w:rsidRPr="00561A8A">
        <w:t xml:space="preserve">Contributed by: </w:t>
      </w:r>
      <w:r w:rsidR="00A1146D">
        <w:t xml:space="preserve">USDA NRCS </w:t>
      </w:r>
      <w:r w:rsidR="00614CF8">
        <w:t>Norman A. Berg National Plant Materials Center</w:t>
      </w:r>
    </w:p>
    <w:p w:rsidR="00614CF8" w:rsidRDefault="00614CF8" w:rsidP="00A1146D">
      <w:pPr>
        <w:pStyle w:val="NRCSBodyText"/>
        <w:spacing w:before="240"/>
        <w:rPr>
          <w:i/>
          <w:sz w:val="16"/>
          <w:szCs w:val="16"/>
        </w:rPr>
      </w:pPr>
      <w:r>
        <w:rPr>
          <w:i/>
          <w:noProof/>
          <w:sz w:val="16"/>
          <w:szCs w:val="16"/>
        </w:rPr>
        <w:drawing>
          <wp:inline distT="0" distB="0" distL="0" distR="0">
            <wp:extent cx="2466975" cy="3190875"/>
            <wp:effectExtent l="19050" t="0" r="9525" b="0"/>
            <wp:docPr id="3" name="Picture 3" descr="Photo of Solidago nemoralis, gray goldenr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of Solidago nemoralis, gray goldenrod"/>
                    <pic:cNvPicPr>
                      <a:picLocks noChangeAspect="1" noChangeArrowheads="1"/>
                    </pic:cNvPicPr>
                  </pic:nvPicPr>
                  <pic:blipFill>
                    <a:blip r:embed="rId9" r:link="rId10" cstate="print"/>
                    <a:srcRect b="3006"/>
                    <a:stretch>
                      <a:fillRect/>
                    </a:stretch>
                  </pic:blipFill>
                  <pic:spPr bwMode="auto">
                    <a:xfrm>
                      <a:off x="0" y="0"/>
                      <a:ext cx="2466975" cy="3190875"/>
                    </a:xfrm>
                    <a:prstGeom prst="rect">
                      <a:avLst/>
                    </a:prstGeom>
                    <a:noFill/>
                    <a:ln w="9525">
                      <a:noFill/>
                      <a:miter lim="800000"/>
                      <a:headEnd/>
                      <a:tailEnd/>
                    </a:ln>
                  </pic:spPr>
                </pic:pic>
              </a:graphicData>
            </a:graphic>
          </wp:inline>
        </w:drawing>
      </w:r>
    </w:p>
    <w:p w:rsidR="00DC616D" w:rsidRPr="00614CF8" w:rsidRDefault="00614CF8" w:rsidP="00614CF8">
      <w:pPr>
        <w:jc w:val="left"/>
        <w:rPr>
          <w:sz w:val="16"/>
          <w:szCs w:val="16"/>
        </w:rPr>
      </w:pPr>
      <w:r w:rsidRPr="00495321">
        <w:rPr>
          <w:sz w:val="16"/>
          <w:szCs w:val="16"/>
        </w:rPr>
        <w:t>Janet Novak, used with permission</w:t>
      </w:r>
    </w:p>
    <w:p w:rsidR="00614CF8" w:rsidRDefault="00614CF8" w:rsidP="00614CF8">
      <w:pPr>
        <w:pStyle w:val="Header3"/>
      </w:pPr>
    </w:p>
    <w:p w:rsidR="00614CF8" w:rsidRDefault="00614CF8" w:rsidP="00614CF8">
      <w:pPr>
        <w:pStyle w:val="Header3"/>
      </w:pPr>
      <w:r>
        <w:t>Alternate Names</w:t>
      </w:r>
    </w:p>
    <w:p w:rsidR="00614CF8" w:rsidRPr="00495321" w:rsidRDefault="00614CF8" w:rsidP="00614CF8">
      <w:pPr>
        <w:tabs>
          <w:tab w:val="left" w:pos="2430"/>
        </w:tabs>
        <w:jc w:val="left"/>
        <w:rPr>
          <w:sz w:val="20"/>
        </w:rPr>
      </w:pPr>
      <w:r>
        <w:rPr>
          <w:sz w:val="20"/>
        </w:rPr>
        <w:t xml:space="preserve">Old Field Goldenrod, Prairie Goldenrod, </w:t>
      </w:r>
      <w:r w:rsidRPr="00495321">
        <w:rPr>
          <w:sz w:val="20"/>
        </w:rPr>
        <w:t>Dwarf Goldenrod</w:t>
      </w:r>
    </w:p>
    <w:p w:rsidR="00614CF8" w:rsidRPr="00495321" w:rsidRDefault="00614CF8" w:rsidP="00614CF8">
      <w:pPr>
        <w:pStyle w:val="Bodytext0"/>
      </w:pPr>
    </w:p>
    <w:p w:rsidR="00614CF8" w:rsidRDefault="00614CF8" w:rsidP="00614CF8">
      <w:pPr>
        <w:pStyle w:val="Header3"/>
      </w:pPr>
      <w:r>
        <w:t>Uses</w:t>
      </w:r>
    </w:p>
    <w:p w:rsidR="00614CF8" w:rsidRPr="009B1F51" w:rsidRDefault="00614CF8" w:rsidP="00614CF8">
      <w:pPr>
        <w:tabs>
          <w:tab w:val="left" w:pos="2430"/>
        </w:tabs>
        <w:spacing w:before="120"/>
        <w:jc w:val="left"/>
        <w:rPr>
          <w:sz w:val="20"/>
        </w:rPr>
      </w:pPr>
      <w:r>
        <w:rPr>
          <w:i/>
          <w:sz w:val="20"/>
        </w:rPr>
        <w:t xml:space="preserve">Landscaping and Wildlife:  </w:t>
      </w:r>
      <w:r>
        <w:rPr>
          <w:sz w:val="20"/>
        </w:rPr>
        <w:t xml:space="preserve">Grey goldenrod is a beautiful plant in flower </w:t>
      </w:r>
      <w:proofErr w:type="gramStart"/>
      <w:r>
        <w:rPr>
          <w:sz w:val="20"/>
        </w:rPr>
        <w:t>and  creates</w:t>
      </w:r>
      <w:proofErr w:type="gramEnd"/>
      <w:r>
        <w:rPr>
          <w:sz w:val="20"/>
        </w:rPr>
        <w:t xml:space="preserve"> an effective groundcover in dry, harsh, sunny conditions.  For these reasons it is often used in native landscapes, rock gardens, butterfly gardens and meadow plantings.  It also has potential as a component of conservation mixes.  A wide range of insects visit the flowers for pollen and nectar, including long-tongued bees, short-tongued bees, </w:t>
      </w:r>
      <w:proofErr w:type="spellStart"/>
      <w:r>
        <w:rPr>
          <w:sz w:val="20"/>
        </w:rPr>
        <w:t>Sphecid</w:t>
      </w:r>
      <w:proofErr w:type="spellEnd"/>
      <w:r>
        <w:rPr>
          <w:sz w:val="20"/>
        </w:rPr>
        <w:t xml:space="preserve"> and </w:t>
      </w:r>
      <w:proofErr w:type="spellStart"/>
      <w:r>
        <w:rPr>
          <w:sz w:val="20"/>
        </w:rPr>
        <w:t>Vespid</w:t>
      </w:r>
      <w:proofErr w:type="spellEnd"/>
      <w:r>
        <w:rPr>
          <w:sz w:val="20"/>
        </w:rPr>
        <w:t xml:space="preserve"> wasps, flies, butterflies, moths and beetles.  Bee pollinators include honey bees, Little Carpenter bees, </w:t>
      </w:r>
      <w:proofErr w:type="spellStart"/>
      <w:r>
        <w:rPr>
          <w:sz w:val="20"/>
        </w:rPr>
        <w:t>Halictid</w:t>
      </w:r>
      <w:proofErr w:type="spellEnd"/>
      <w:r>
        <w:rPr>
          <w:sz w:val="20"/>
        </w:rPr>
        <w:t xml:space="preserve"> bees and Plasterer bees.  Fly pollinators include </w:t>
      </w:r>
      <w:proofErr w:type="spellStart"/>
      <w:r>
        <w:rPr>
          <w:sz w:val="20"/>
        </w:rPr>
        <w:t>Syrphid</w:t>
      </w:r>
      <w:proofErr w:type="spellEnd"/>
      <w:r>
        <w:rPr>
          <w:sz w:val="20"/>
        </w:rPr>
        <w:t xml:space="preserve"> flies, </w:t>
      </w:r>
      <w:proofErr w:type="spellStart"/>
      <w:r>
        <w:rPr>
          <w:sz w:val="20"/>
        </w:rPr>
        <w:t>Tachinid</w:t>
      </w:r>
      <w:proofErr w:type="spellEnd"/>
      <w:r>
        <w:rPr>
          <w:sz w:val="20"/>
        </w:rPr>
        <w:t xml:space="preserve"> flies, Flesh flies, Blow flies and </w:t>
      </w:r>
      <w:proofErr w:type="spellStart"/>
      <w:r>
        <w:rPr>
          <w:sz w:val="20"/>
        </w:rPr>
        <w:t>Muscid</w:t>
      </w:r>
      <w:proofErr w:type="spellEnd"/>
      <w:r>
        <w:rPr>
          <w:sz w:val="20"/>
        </w:rPr>
        <w:t xml:space="preserve"> flies.  The caterpillars of many moths, including the goldenrod scarlet plant bug, net-veined beetle and leaf-footed bug, feed on the foliage and other parts of this </w:t>
      </w:r>
      <w:r>
        <w:rPr>
          <w:sz w:val="20"/>
        </w:rPr>
        <w:lastRenderedPageBreak/>
        <w:t xml:space="preserve">plant.  The seeds are also eaten by the Eastern Goldfinch to a limited extent.  </w:t>
      </w:r>
      <w:r w:rsidRPr="00AB13D6">
        <w:rPr>
          <w:i/>
          <w:sz w:val="20"/>
        </w:rPr>
        <w:t>Ethno botanic</w:t>
      </w:r>
      <w:r>
        <w:rPr>
          <w:sz w:val="20"/>
        </w:rPr>
        <w:t xml:space="preserve">al:  </w:t>
      </w:r>
      <w:r w:rsidRPr="00F2613A">
        <w:rPr>
          <w:sz w:val="20"/>
        </w:rPr>
        <w:t xml:space="preserve">Native Americans boiled the roots and used the liquid to treat jaundice </w:t>
      </w:r>
      <w:r w:rsidRPr="00856206">
        <w:rPr>
          <w:sz w:val="20"/>
        </w:rPr>
        <w:t>and</w:t>
      </w:r>
      <w:r w:rsidRPr="00856206">
        <w:rPr>
          <w:color w:val="006400"/>
          <w:sz w:val="20"/>
        </w:rPr>
        <w:t xml:space="preserve"> </w:t>
      </w:r>
      <w:r w:rsidRPr="00856206">
        <w:rPr>
          <w:rStyle w:val="bodytext1"/>
          <w:sz w:val="20"/>
        </w:rPr>
        <w:t>kidney disorders. The leaves were boiled and the liquid used as a wash for burns and skin ulcers. The Navajo burned the plant as incense</w:t>
      </w:r>
      <w:r>
        <w:rPr>
          <w:rStyle w:val="bodytext1"/>
          <w:sz w:val="20"/>
        </w:rPr>
        <w:t>, and th</w:t>
      </w:r>
      <w:r w:rsidRPr="00856206">
        <w:rPr>
          <w:rStyle w:val="bodytext1"/>
          <w:sz w:val="20"/>
        </w:rPr>
        <w:t>e seeds were used for food</w:t>
      </w:r>
      <w:r w:rsidRPr="009B1F51">
        <w:rPr>
          <w:color w:val="006400"/>
          <w:sz w:val="20"/>
        </w:rPr>
        <w:t>.</w:t>
      </w:r>
    </w:p>
    <w:p w:rsidR="00614CF8" w:rsidRDefault="00614CF8" w:rsidP="00614CF8">
      <w:pPr>
        <w:pStyle w:val="Bodytext0"/>
      </w:pPr>
    </w:p>
    <w:p w:rsidR="00614CF8" w:rsidRDefault="00614CF8" w:rsidP="00614CF8">
      <w:pPr>
        <w:pStyle w:val="Header3"/>
      </w:pPr>
      <w:r>
        <w:t>Status</w:t>
      </w:r>
    </w:p>
    <w:p w:rsidR="00614CF8" w:rsidRDefault="00614CF8" w:rsidP="00614CF8">
      <w:pPr>
        <w:pStyle w:val="Bodytext0"/>
      </w:pPr>
      <w:r>
        <w:t>Please consult the PLANTS Web site and your State Department of Natural Resources for this plant’s current status (e.g. threatened or endangered species, state noxious status, and wetland indicator values).</w:t>
      </w:r>
    </w:p>
    <w:p w:rsidR="00614CF8" w:rsidRPr="003631C1" w:rsidRDefault="00614CF8" w:rsidP="00614CF8">
      <w:pPr>
        <w:tabs>
          <w:tab w:val="left" w:pos="2430"/>
        </w:tabs>
        <w:jc w:val="left"/>
        <w:rPr>
          <w:b/>
          <w:sz w:val="20"/>
        </w:rPr>
      </w:pPr>
    </w:p>
    <w:p w:rsidR="00614CF8" w:rsidRDefault="00614CF8" w:rsidP="00614CF8">
      <w:pPr>
        <w:pStyle w:val="Header3"/>
      </w:pPr>
      <w:r>
        <w:t>Description and Adaptation</w:t>
      </w:r>
    </w:p>
    <w:p w:rsidR="00614CF8" w:rsidRDefault="00614CF8" w:rsidP="00614CF8">
      <w:pPr>
        <w:tabs>
          <w:tab w:val="left" w:pos="2430"/>
        </w:tabs>
        <w:jc w:val="left"/>
        <w:rPr>
          <w:sz w:val="20"/>
        </w:rPr>
      </w:pPr>
      <w:r>
        <w:rPr>
          <w:sz w:val="20"/>
        </w:rPr>
        <w:t xml:space="preserve">Gray goldenrod is a native </w:t>
      </w:r>
      <w:proofErr w:type="gramStart"/>
      <w:r>
        <w:rPr>
          <w:sz w:val="20"/>
        </w:rPr>
        <w:t>perennial  wildflower</w:t>
      </w:r>
      <w:proofErr w:type="gramEnd"/>
      <w:r>
        <w:rPr>
          <w:sz w:val="20"/>
        </w:rPr>
        <w:t xml:space="preserve">  it is one of the smaller species of goldenrod, growing from 6 inches and seldom reaching 2.5 feet tall.  The central stem is reddish or grey-green and covered with short white hairs, often in lines.  Usually this stem has winged leaflets at the axils of the upper leaves.  The alternate leaves are up to 4 inches long and ¾” across, pubescent (covered with fine short hairs) and become smaller as they ascend the stem.  The leaves taper to a narrow base and have a soft scratch feel to them.  The leaf margins are smooth or slightly serrate.  Grey goldenrod flowers later than most other goldenrods.  The narrow flower is wider in the middle and has numerous yellow compound flowers that are about ¼” across.    The blooming period occurs during the fall and lasts about a month.  The flowers occasionally have a slight fragrance.  After flowering, </w:t>
      </w:r>
      <w:proofErr w:type="gramStart"/>
      <w:r>
        <w:rPr>
          <w:sz w:val="20"/>
        </w:rPr>
        <w:t>the  small</w:t>
      </w:r>
      <w:proofErr w:type="gramEnd"/>
      <w:r>
        <w:rPr>
          <w:sz w:val="20"/>
        </w:rPr>
        <w:t xml:space="preserve"> dry seed  develops with tufts of hair and are dispersed by the wind.  The root system consists of a branching </w:t>
      </w:r>
      <w:proofErr w:type="spellStart"/>
      <w:r>
        <w:rPr>
          <w:sz w:val="20"/>
        </w:rPr>
        <w:t>caudex</w:t>
      </w:r>
      <w:proofErr w:type="spellEnd"/>
      <w:r>
        <w:rPr>
          <w:sz w:val="20"/>
        </w:rPr>
        <w:t xml:space="preserve"> (a thickened root structure that serves as water storage for the plant) and rhizomes.  The </w:t>
      </w:r>
      <w:proofErr w:type="spellStart"/>
      <w:r>
        <w:rPr>
          <w:sz w:val="20"/>
        </w:rPr>
        <w:t>caudex</w:t>
      </w:r>
      <w:proofErr w:type="spellEnd"/>
      <w:r>
        <w:rPr>
          <w:sz w:val="20"/>
        </w:rPr>
        <w:t xml:space="preserve"> root system is especially prevalent on older plants.  In suitable locations, grey goldenrod has a tendency to form groups of plants.  </w:t>
      </w:r>
    </w:p>
    <w:p w:rsidR="00614CF8" w:rsidRDefault="00614CF8" w:rsidP="00614CF8">
      <w:pPr>
        <w:tabs>
          <w:tab w:val="left" w:pos="2430"/>
        </w:tabs>
        <w:jc w:val="left"/>
        <w:rPr>
          <w:sz w:val="20"/>
        </w:rPr>
      </w:pPr>
    </w:p>
    <w:p w:rsidR="00614CF8" w:rsidRPr="003631C1" w:rsidRDefault="00614CF8" w:rsidP="00614CF8">
      <w:pPr>
        <w:tabs>
          <w:tab w:val="left" w:pos="2430"/>
        </w:tabs>
        <w:jc w:val="left"/>
        <w:rPr>
          <w:sz w:val="20"/>
        </w:rPr>
      </w:pPr>
      <w:r>
        <w:rPr>
          <w:sz w:val="20"/>
        </w:rPr>
        <w:t>Grey goldenrod is a carefree plant that prefers growing in full sun and dry soil. This plant thrives in sand, clay or gravel soils.  It will also grow in fertile soils however it can be short-lived if the site is too rich.</w:t>
      </w:r>
    </w:p>
    <w:p w:rsidR="00614CF8" w:rsidRDefault="00614CF8" w:rsidP="00614CF8">
      <w:pPr>
        <w:pStyle w:val="Bodytext0"/>
        <w:spacing w:before="120"/>
      </w:pPr>
      <w:r w:rsidRPr="00614CF8">
        <w:rPr>
          <w:b/>
          <w:i/>
        </w:rPr>
        <w:t>Distribution</w:t>
      </w:r>
      <w:r w:rsidRPr="00614CF8">
        <w:rPr>
          <w:b/>
        </w:rPr>
        <w:t xml:space="preserve">:  This species is widely distributed from Georgia to Texas, north to Nova Scotia and Alberta Canada in USDA cold hardiness zones 2 – 9.  Habitats include: meadows, dry open woods, upland </w:t>
      </w:r>
      <w:r w:rsidR="00F0149C" w:rsidRPr="00614CF8">
        <w:rPr>
          <w:b/>
        </w:rPr>
        <w:t>Control</w:t>
      </w:r>
      <w:r>
        <w:rPr>
          <w:b/>
        </w:rPr>
        <w:t xml:space="preserve"> </w:t>
      </w:r>
      <w:r>
        <w:t xml:space="preserve">prairies, pastures, savannas, fallow fields, thickets, roadsides, railroads, eroded slopes, and sand dunes </w:t>
      </w:r>
    </w:p>
    <w:p w:rsidR="00614CF8" w:rsidRPr="00DF025C" w:rsidRDefault="00614CF8" w:rsidP="00614CF8">
      <w:pPr>
        <w:pStyle w:val="Bodytext0"/>
      </w:pPr>
    </w:p>
    <w:p w:rsidR="00614CF8" w:rsidRDefault="00614CF8" w:rsidP="00614CF8">
      <w:pPr>
        <w:pStyle w:val="Header3"/>
      </w:pPr>
      <w:r>
        <w:t>Establishment</w:t>
      </w:r>
    </w:p>
    <w:p w:rsidR="00614CF8" w:rsidRDefault="00614CF8" w:rsidP="00614CF8">
      <w:pPr>
        <w:tabs>
          <w:tab w:val="left" w:pos="2430"/>
        </w:tabs>
        <w:jc w:val="left"/>
        <w:rPr>
          <w:sz w:val="20"/>
        </w:rPr>
      </w:pPr>
      <w:r>
        <w:rPr>
          <w:i/>
          <w:sz w:val="20"/>
        </w:rPr>
        <w:t xml:space="preserve">Seed Propagation:  </w:t>
      </w:r>
      <w:r>
        <w:rPr>
          <w:sz w:val="20"/>
        </w:rPr>
        <w:t xml:space="preserve">Seed ripens in the autumn and should be collected when the heads are brown and become fluffy.  Fresh seed germinates at low percentages without any </w:t>
      </w:r>
      <w:r>
        <w:rPr>
          <w:sz w:val="20"/>
        </w:rPr>
        <w:lastRenderedPageBreak/>
        <w:t>pretreatment.  Germination is improved by 90 days of cold moist pretreatment (40 degrees F).  This pretreatment may be accomplished artificially in a refrigerator or by sowing the seed in the fall.</w:t>
      </w:r>
    </w:p>
    <w:p w:rsidR="00614CF8" w:rsidRPr="0067419D" w:rsidRDefault="00614CF8" w:rsidP="00614CF8">
      <w:pPr>
        <w:tabs>
          <w:tab w:val="left" w:pos="2430"/>
        </w:tabs>
        <w:spacing w:before="120"/>
        <w:jc w:val="left"/>
        <w:rPr>
          <w:sz w:val="20"/>
        </w:rPr>
      </w:pPr>
      <w:r w:rsidRPr="0067419D">
        <w:rPr>
          <w:i/>
          <w:sz w:val="20"/>
        </w:rPr>
        <w:t xml:space="preserve">Vegetative Propagation:  </w:t>
      </w:r>
      <w:r w:rsidRPr="0067419D">
        <w:rPr>
          <w:sz w:val="20"/>
        </w:rPr>
        <w:t>Four to six node softwood stem cuttings taken in the late spring root nearly 100 percent. Plants may also be propagated by division of mature plants. Make sure each section has a bud and a root.  It can also be divided by separating individual crowns with a length of rhizome</w:t>
      </w:r>
      <w:r>
        <w:rPr>
          <w:sz w:val="20"/>
        </w:rPr>
        <w:t xml:space="preserve"> </w:t>
      </w:r>
      <w:r w:rsidRPr="00806D4F">
        <w:rPr>
          <w:sz w:val="20"/>
        </w:rPr>
        <w:t>(</w:t>
      </w:r>
      <w:hyperlink r:id="rId11" w:history="1">
        <w:r w:rsidRPr="00806D4F">
          <w:rPr>
            <w:rStyle w:val="Hyperlink"/>
            <w:color w:val="000000"/>
            <w:sz w:val="18"/>
            <w:szCs w:val="18"/>
          </w:rPr>
          <w:t>horizontal</w:t>
        </w:r>
      </w:hyperlink>
      <w:r w:rsidRPr="00806D4F">
        <w:rPr>
          <w:rStyle w:val="def1"/>
          <w:sz w:val="18"/>
          <w:szCs w:val="18"/>
        </w:rPr>
        <w:t xml:space="preserve"> </w:t>
      </w:r>
      <w:hyperlink r:id="rId12" w:history="1">
        <w:r w:rsidRPr="00806D4F">
          <w:rPr>
            <w:rStyle w:val="Hyperlink"/>
            <w:color w:val="000000"/>
            <w:sz w:val="18"/>
            <w:szCs w:val="18"/>
          </w:rPr>
          <w:t>plant</w:t>
        </w:r>
      </w:hyperlink>
      <w:r w:rsidRPr="00806D4F">
        <w:rPr>
          <w:rStyle w:val="def1"/>
          <w:sz w:val="18"/>
          <w:szCs w:val="18"/>
        </w:rPr>
        <w:t xml:space="preserve"> </w:t>
      </w:r>
      <w:hyperlink r:id="rId13" w:history="1">
        <w:r w:rsidRPr="00806D4F">
          <w:rPr>
            <w:rStyle w:val="Hyperlink"/>
            <w:color w:val="000000"/>
            <w:sz w:val="18"/>
            <w:szCs w:val="18"/>
          </w:rPr>
          <w:t>stem</w:t>
        </w:r>
      </w:hyperlink>
      <w:r w:rsidRPr="00806D4F">
        <w:rPr>
          <w:rStyle w:val="def1"/>
          <w:sz w:val="18"/>
          <w:szCs w:val="18"/>
        </w:rPr>
        <w:t xml:space="preserve"> with </w:t>
      </w:r>
      <w:hyperlink r:id="rId14" w:history="1">
        <w:r w:rsidRPr="00806D4F">
          <w:rPr>
            <w:rStyle w:val="Hyperlink"/>
            <w:color w:val="000000"/>
            <w:sz w:val="18"/>
            <w:szCs w:val="18"/>
          </w:rPr>
          <w:t>shoots</w:t>
        </w:r>
      </w:hyperlink>
      <w:r w:rsidRPr="00806D4F">
        <w:rPr>
          <w:rStyle w:val="def1"/>
          <w:sz w:val="18"/>
          <w:szCs w:val="18"/>
        </w:rPr>
        <w:t xml:space="preserve"> </w:t>
      </w:r>
      <w:hyperlink r:id="rId15" w:history="1">
        <w:r w:rsidRPr="00806D4F">
          <w:rPr>
            <w:rStyle w:val="Hyperlink"/>
            <w:color w:val="000000"/>
            <w:sz w:val="18"/>
            <w:szCs w:val="18"/>
          </w:rPr>
          <w:t>above</w:t>
        </w:r>
      </w:hyperlink>
      <w:r w:rsidRPr="00806D4F">
        <w:rPr>
          <w:rStyle w:val="def1"/>
          <w:sz w:val="18"/>
          <w:szCs w:val="18"/>
        </w:rPr>
        <w:t xml:space="preserve"> and </w:t>
      </w:r>
      <w:hyperlink r:id="rId16" w:history="1">
        <w:r w:rsidRPr="00806D4F">
          <w:rPr>
            <w:rStyle w:val="Hyperlink"/>
            <w:color w:val="000000"/>
            <w:sz w:val="18"/>
            <w:szCs w:val="18"/>
          </w:rPr>
          <w:t>roots</w:t>
        </w:r>
      </w:hyperlink>
      <w:r w:rsidRPr="00806D4F">
        <w:rPr>
          <w:rStyle w:val="def1"/>
          <w:sz w:val="18"/>
          <w:szCs w:val="18"/>
        </w:rPr>
        <w:t xml:space="preserve"> </w:t>
      </w:r>
      <w:hyperlink r:id="rId17" w:history="1">
        <w:r w:rsidRPr="00806D4F">
          <w:rPr>
            <w:rStyle w:val="Hyperlink"/>
            <w:color w:val="000000"/>
            <w:sz w:val="18"/>
            <w:szCs w:val="18"/>
          </w:rPr>
          <w:t>below</w:t>
        </w:r>
      </w:hyperlink>
      <w:r w:rsidRPr="00806D4F">
        <w:rPr>
          <w:rStyle w:val="def1"/>
          <w:sz w:val="18"/>
          <w:szCs w:val="18"/>
        </w:rPr>
        <w:t xml:space="preserve">) </w:t>
      </w:r>
      <w:r w:rsidRPr="00806D4F">
        <w:rPr>
          <w:sz w:val="20"/>
        </w:rPr>
        <w:t xml:space="preserve"> </w:t>
      </w:r>
      <w:r w:rsidRPr="0067419D">
        <w:rPr>
          <w:sz w:val="20"/>
        </w:rPr>
        <w:t>before growth begins in the spring.</w:t>
      </w:r>
    </w:p>
    <w:p w:rsidR="00614CF8" w:rsidRDefault="00614CF8" w:rsidP="00614CF8">
      <w:pPr>
        <w:pStyle w:val="Bodytext0"/>
      </w:pPr>
    </w:p>
    <w:p w:rsidR="00614CF8" w:rsidRDefault="00614CF8" w:rsidP="00614CF8">
      <w:pPr>
        <w:pStyle w:val="Header3"/>
        <w:rPr>
          <w:rFonts w:ascii="Arial" w:hAnsi="Arial"/>
        </w:rPr>
      </w:pPr>
      <w:r>
        <w:t>Management</w:t>
      </w:r>
    </w:p>
    <w:p w:rsidR="00614CF8" w:rsidRDefault="00614CF8" w:rsidP="00614CF8">
      <w:pPr>
        <w:jc w:val="left"/>
        <w:rPr>
          <w:bCs/>
          <w:sz w:val="20"/>
        </w:rPr>
      </w:pPr>
      <w:r>
        <w:rPr>
          <w:bCs/>
          <w:sz w:val="20"/>
        </w:rPr>
        <w:t xml:space="preserve">Grey goldenrod is a hardy, pioneer plant with relatively few problems.  It is easy to maintain with the addition </w:t>
      </w:r>
      <w:proofErr w:type="gramStart"/>
      <w:r>
        <w:rPr>
          <w:bCs/>
          <w:sz w:val="20"/>
        </w:rPr>
        <w:t>of  low</w:t>
      </w:r>
      <w:proofErr w:type="gramEnd"/>
      <w:r>
        <w:rPr>
          <w:bCs/>
          <w:sz w:val="20"/>
        </w:rPr>
        <w:t xml:space="preserve"> to moderate levels of nitrogen (50 lbs. / acre).  Before amending the soil with any additional nutrients a soil test is highly recommended.  Gray goldenrod will naturalize under optimal conditions and can become weedy in moist, highly fertile soils, especially in the </w:t>
      </w:r>
      <w:smartTag w:uri="urn:schemas-microsoft-com:office:smarttags" w:element="place">
        <w:r>
          <w:rPr>
            <w:bCs/>
            <w:sz w:val="20"/>
          </w:rPr>
          <w:t>Western U.S.</w:t>
        </w:r>
      </w:smartTag>
    </w:p>
    <w:p w:rsidR="00614CF8" w:rsidRPr="003631C1" w:rsidRDefault="00614CF8" w:rsidP="00614CF8">
      <w:pPr>
        <w:tabs>
          <w:tab w:val="left" w:pos="2430"/>
        </w:tabs>
        <w:jc w:val="both"/>
        <w:rPr>
          <w:sz w:val="20"/>
        </w:rPr>
      </w:pPr>
    </w:p>
    <w:p w:rsidR="00614CF8" w:rsidRDefault="00614CF8" w:rsidP="00614CF8">
      <w:pPr>
        <w:pStyle w:val="Header3"/>
      </w:pPr>
      <w:r>
        <w:t>Pests and Potential Problems</w:t>
      </w:r>
    </w:p>
    <w:p w:rsidR="00614CF8" w:rsidRDefault="00614CF8" w:rsidP="00614CF8">
      <w:pPr>
        <w:pStyle w:val="Bodytext0"/>
      </w:pPr>
      <w:r>
        <w:t xml:space="preserve">Gray goldenrod tends to be a care-free plant but may be affected by spot anthracnose, powdery mildew, rust, and fungal spots in moist conditions.  </w:t>
      </w:r>
    </w:p>
    <w:p w:rsidR="00614CF8" w:rsidRDefault="00614CF8" w:rsidP="00614CF8">
      <w:pPr>
        <w:pStyle w:val="Bodytext0"/>
      </w:pPr>
    </w:p>
    <w:p w:rsidR="00614CF8" w:rsidRDefault="00614CF8" w:rsidP="00614CF8">
      <w:pPr>
        <w:pStyle w:val="Header3"/>
      </w:pPr>
      <w:r>
        <w:t>Environmental Concerns</w:t>
      </w:r>
    </w:p>
    <w:p w:rsidR="00614CF8" w:rsidRPr="0067419D" w:rsidRDefault="00614CF8" w:rsidP="00614CF8">
      <w:pPr>
        <w:pStyle w:val="Bodytext0"/>
      </w:pPr>
      <w:proofErr w:type="spellStart"/>
      <w:r w:rsidRPr="002F30ED">
        <w:rPr>
          <w:color w:val="FF0000"/>
        </w:rPr>
        <w:t>Weediness</w:t>
      </w:r>
      <w:proofErr w:type="spellEnd"/>
      <w:r w:rsidRPr="002F30ED">
        <w:rPr>
          <w:color w:val="FF0000"/>
        </w:rPr>
        <w:t>:  This plant may become weedy or invasive in western states where it may displace other desirable vegetation if not properly managed</w:t>
      </w:r>
      <w:r w:rsidRPr="0067419D">
        <w:t>.</w:t>
      </w:r>
    </w:p>
    <w:p w:rsidR="00614CF8" w:rsidRPr="0067419D" w:rsidRDefault="00614CF8" w:rsidP="00614CF8">
      <w:pPr>
        <w:pStyle w:val="Bodytext0"/>
      </w:pPr>
    </w:p>
    <w:p w:rsidR="00614CF8" w:rsidRDefault="00614CF8" w:rsidP="00614CF8">
      <w:pPr>
        <w:pStyle w:val="Bodytext0"/>
      </w:pPr>
      <w:r w:rsidRPr="00495321">
        <w:rPr>
          <w:b/>
        </w:rPr>
        <w:t>Control</w:t>
      </w:r>
    </w:p>
    <w:p w:rsidR="00614CF8" w:rsidRDefault="00614CF8" w:rsidP="00614CF8">
      <w:pPr>
        <w:pStyle w:val="Bodytext0"/>
      </w:pPr>
      <w:r w:rsidRPr="0067419D">
        <w:t>Gray goldenrod is easily controlled by foliar applications broad spectrum herbicides</w:t>
      </w:r>
      <w:r>
        <w:t>.  Please contact your a</w:t>
      </w:r>
      <w:r w:rsidRPr="007E1A96">
        <w:t>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the products and control methods named, and other products may be equally effective</w:t>
      </w:r>
      <w:r>
        <w:t>.</w:t>
      </w:r>
    </w:p>
    <w:p w:rsidR="00614CF8" w:rsidRPr="007E1A96" w:rsidRDefault="00614CF8" w:rsidP="00614CF8">
      <w:pPr>
        <w:tabs>
          <w:tab w:val="left" w:pos="2430"/>
        </w:tabs>
        <w:jc w:val="both"/>
        <w:rPr>
          <w:sz w:val="20"/>
        </w:rPr>
      </w:pPr>
    </w:p>
    <w:p w:rsidR="00614CF8" w:rsidRDefault="00614CF8" w:rsidP="00614CF8">
      <w:pPr>
        <w:pStyle w:val="Header3"/>
      </w:pPr>
      <w:r>
        <w:t xml:space="preserve">Cultivars, Improved, and Selected Materials </w:t>
      </w:r>
    </w:p>
    <w:p w:rsidR="00614CF8" w:rsidRDefault="00614CF8" w:rsidP="00614CF8">
      <w:pPr>
        <w:pStyle w:val="Bodytext0"/>
      </w:pPr>
      <w:r>
        <w:t>There are no recommended cultiva</w:t>
      </w:r>
      <w:r w:rsidRPr="00F8589B">
        <w:t xml:space="preserve">rs or selected materials at this time.  Gray goldenrod </w:t>
      </w:r>
      <w:r>
        <w:t xml:space="preserve">may </w:t>
      </w:r>
      <w:proofErr w:type="gramStart"/>
      <w:r>
        <w:t xml:space="preserve">be </w:t>
      </w:r>
      <w:r w:rsidRPr="00F8589B">
        <w:t xml:space="preserve"> available</w:t>
      </w:r>
      <w:proofErr w:type="gramEnd"/>
      <w:r w:rsidRPr="00F8589B">
        <w:t xml:space="preserve"> from commercial nurseries specializing in native plants</w:t>
      </w:r>
      <w:r>
        <w:t>.</w:t>
      </w:r>
    </w:p>
    <w:p w:rsidR="00614CF8" w:rsidRPr="003631C1" w:rsidRDefault="00614CF8" w:rsidP="00614CF8">
      <w:pPr>
        <w:tabs>
          <w:tab w:val="left" w:pos="2430"/>
        </w:tabs>
        <w:jc w:val="left"/>
        <w:rPr>
          <w:sz w:val="20"/>
        </w:rPr>
      </w:pPr>
    </w:p>
    <w:p w:rsidR="00614CF8" w:rsidRDefault="00614CF8" w:rsidP="00614CF8">
      <w:pPr>
        <w:pStyle w:val="Header3"/>
      </w:pPr>
      <w:r>
        <w:t xml:space="preserve">Prepared By and Species Coordinator: </w:t>
      </w:r>
    </w:p>
    <w:p w:rsidR="00614CF8" w:rsidRPr="002D3167" w:rsidRDefault="00614CF8" w:rsidP="00614CF8">
      <w:pPr>
        <w:jc w:val="left"/>
        <w:rPr>
          <w:sz w:val="20"/>
        </w:rPr>
      </w:pPr>
      <w:r>
        <w:rPr>
          <w:sz w:val="20"/>
        </w:rPr>
        <w:t xml:space="preserve">Shawn Belt, </w:t>
      </w:r>
      <w:smartTag w:uri="urn:schemas-microsoft-com:office:smarttags" w:element="PlaceName">
        <w:r w:rsidRPr="002D3167">
          <w:rPr>
            <w:sz w:val="20"/>
          </w:rPr>
          <w:t>USDA</w:t>
        </w:r>
      </w:smartTag>
      <w:r w:rsidRPr="002D3167">
        <w:rPr>
          <w:sz w:val="20"/>
        </w:rPr>
        <w:t xml:space="preserve"> </w:t>
      </w:r>
      <w:smartTag w:uri="urn:schemas-microsoft-com:office:smarttags" w:element="PlaceName">
        <w:r w:rsidRPr="002D3167">
          <w:rPr>
            <w:sz w:val="20"/>
          </w:rPr>
          <w:t>NRCS</w:t>
        </w:r>
      </w:smartTag>
      <w:r w:rsidRPr="002D3167">
        <w:rPr>
          <w:sz w:val="20"/>
        </w:rPr>
        <w:t xml:space="preserve"> </w:t>
      </w:r>
      <w:smartTag w:uri="urn:schemas-microsoft-com:office:smarttags" w:element="PlaceName">
        <w:r w:rsidRPr="002D3167">
          <w:rPr>
            <w:sz w:val="20"/>
          </w:rPr>
          <w:t>National</w:t>
        </w:r>
      </w:smartTag>
      <w:r w:rsidRPr="002D3167">
        <w:rPr>
          <w:sz w:val="20"/>
        </w:rPr>
        <w:t xml:space="preserve"> </w:t>
      </w:r>
      <w:smartTag w:uri="urn:schemas-microsoft-com:office:smarttags" w:element="PlaceName">
        <w:r w:rsidRPr="002D3167">
          <w:rPr>
            <w:sz w:val="20"/>
          </w:rPr>
          <w:t>Plant</w:t>
        </w:r>
      </w:smartTag>
      <w:r w:rsidRPr="002D3167">
        <w:rPr>
          <w:sz w:val="20"/>
        </w:rPr>
        <w:t xml:space="preserve"> </w:t>
      </w:r>
      <w:smartTag w:uri="urn:schemas-microsoft-com:office:smarttags" w:element="PlaceName">
        <w:r w:rsidRPr="002D3167">
          <w:rPr>
            <w:sz w:val="20"/>
          </w:rPr>
          <w:t>Materials</w:t>
        </w:r>
      </w:smartTag>
      <w:r w:rsidRPr="002D3167">
        <w:rPr>
          <w:sz w:val="20"/>
        </w:rPr>
        <w:t xml:space="preserve"> </w:t>
      </w:r>
      <w:smartTag w:uri="urn:schemas-microsoft-com:office:smarttags" w:element="PlaceType">
        <w:r w:rsidRPr="002D3167">
          <w:rPr>
            <w:sz w:val="20"/>
          </w:rPr>
          <w:t>Center</w:t>
        </w:r>
      </w:smartTag>
      <w:r w:rsidRPr="002D3167">
        <w:rPr>
          <w:sz w:val="20"/>
        </w:rPr>
        <w:t xml:space="preserve"> </w:t>
      </w:r>
      <w:smartTag w:uri="urn:schemas-microsoft-com:office:smarttags" w:element="place">
        <w:smartTag w:uri="urn:schemas-microsoft-com:office:smarttags" w:element="City">
          <w:r w:rsidRPr="002D3167">
            <w:rPr>
              <w:sz w:val="20"/>
            </w:rPr>
            <w:t>Beltsville</w:t>
          </w:r>
        </w:smartTag>
        <w:r w:rsidRPr="002D3167">
          <w:rPr>
            <w:sz w:val="20"/>
          </w:rPr>
          <w:t xml:space="preserve">, </w:t>
        </w:r>
        <w:smartTag w:uri="urn:schemas-microsoft-com:office:smarttags" w:element="State">
          <w:r w:rsidRPr="002D3167">
            <w:rPr>
              <w:sz w:val="20"/>
            </w:rPr>
            <w:t>Maryland</w:t>
          </w:r>
        </w:smartTag>
      </w:smartTag>
    </w:p>
    <w:p w:rsidR="00614CF8" w:rsidRDefault="00614CF8" w:rsidP="00614CF8">
      <w:pPr>
        <w:pStyle w:val="Header4"/>
      </w:pPr>
    </w:p>
    <w:p w:rsidR="00614CF8" w:rsidRDefault="00614CF8" w:rsidP="00614CF8">
      <w:pPr>
        <w:pStyle w:val="Header4"/>
      </w:pPr>
      <w:r>
        <w:t xml:space="preserve">Edited: 090112 </w:t>
      </w:r>
      <w:proofErr w:type="spellStart"/>
      <w:r>
        <w:t>jsp</w:t>
      </w:r>
      <w:proofErr w:type="spellEnd"/>
    </w:p>
    <w:p w:rsidR="00614CF8" w:rsidRDefault="00614CF8" w:rsidP="0040152F">
      <w:pPr>
        <w:pStyle w:val="Heading3"/>
        <w:spacing w:before="240"/>
      </w:pPr>
    </w:p>
    <w:p w:rsidR="00614CF8" w:rsidRDefault="00614CF8" w:rsidP="0040152F">
      <w:pPr>
        <w:pStyle w:val="Heading3"/>
        <w:spacing w:before="240"/>
      </w:pPr>
    </w:p>
    <w:p w:rsidR="00CD49CC" w:rsidRPr="00D57FE6" w:rsidRDefault="009C45C1" w:rsidP="0040152F">
      <w:pPr>
        <w:pStyle w:val="Heading3"/>
        <w:spacing w:before="240"/>
      </w:pPr>
      <w:r w:rsidRPr="00D57FE6">
        <w:t>Citation</w:t>
      </w:r>
    </w:p>
    <w:p w:rsidR="00F3785A" w:rsidRPr="00F82DDC" w:rsidRDefault="00F3785A" w:rsidP="00A91834">
      <w:pPr>
        <w:pStyle w:val="NRCSInstructionComments"/>
      </w:pPr>
      <w:bookmarkStart w:id="0" w:name="OLE_LINK3"/>
      <w:bookmarkStart w:id="1" w:name="OLE_LINK4"/>
      <w:r w:rsidRPr="00F82DDC">
        <w:t>[Insert correct information</w:t>
      </w:r>
      <w:r w:rsidR="00A91834">
        <w:t xml:space="preserve"> below</w:t>
      </w:r>
      <w:r w:rsidRPr="00F82DDC">
        <w:t>]</w:t>
      </w:r>
    </w:p>
    <w:p w:rsidR="00F3785A" w:rsidRDefault="00614CF8" w:rsidP="003E6391">
      <w:pPr>
        <w:pStyle w:val="NRCSBodyText"/>
        <w:rPr>
          <w:b/>
        </w:rPr>
      </w:pPr>
      <w:r>
        <w:t>Belt, S. 2009.</w:t>
      </w:r>
      <w:r w:rsidR="00F3785A">
        <w:t xml:space="preserve"> </w:t>
      </w:r>
      <w:proofErr w:type="gramStart"/>
      <w:r w:rsidR="00F3785A">
        <w:t xml:space="preserve">Plant </w:t>
      </w:r>
      <w:r w:rsidR="0038415D">
        <w:t>fact s</w:t>
      </w:r>
      <w:r w:rsidR="00F3785A">
        <w:t>heet</w:t>
      </w:r>
      <w:r w:rsidR="00F3785A" w:rsidRPr="00514BD8">
        <w:t xml:space="preserve"> for </w:t>
      </w:r>
      <w:r>
        <w:t>gray goldenrod (</w:t>
      </w:r>
      <w:proofErr w:type="spellStart"/>
      <w:r w:rsidRPr="00614CF8">
        <w:rPr>
          <w:i/>
        </w:rPr>
        <w:t>solidago</w:t>
      </w:r>
      <w:proofErr w:type="spellEnd"/>
      <w:r w:rsidRPr="00614CF8">
        <w:rPr>
          <w:i/>
        </w:rPr>
        <w:t xml:space="preserve"> </w:t>
      </w:r>
      <w:proofErr w:type="spellStart"/>
      <w:r w:rsidRPr="00614CF8">
        <w:rPr>
          <w:i/>
        </w:rPr>
        <w:t>nemoralis</w:t>
      </w:r>
      <w:proofErr w:type="spellEnd"/>
      <w:r>
        <w:t>)</w:t>
      </w:r>
      <w:r w:rsidR="00F3785A">
        <w:t>.</w:t>
      </w:r>
      <w:proofErr w:type="gramEnd"/>
      <w:r w:rsidR="00F3785A">
        <w:t xml:space="preserve"> USDA-Natural Resources Conservation Service, </w:t>
      </w:r>
      <w:r>
        <w:t>Norman A. Berg National Plant Materials Center, Beltsville, MD  20705</w:t>
      </w:r>
    </w:p>
    <w:bookmarkEnd w:id="0"/>
    <w:bookmarkEnd w:id="1"/>
    <w:p w:rsidR="00705B62" w:rsidRPr="00614CF8" w:rsidRDefault="00705B62" w:rsidP="00705B62">
      <w:pPr>
        <w:pStyle w:val="NRCSBodyText"/>
        <w:spacing w:before="240"/>
      </w:pPr>
      <w:r w:rsidRPr="00614CF8">
        <w:t xml:space="preserve">Published </w:t>
      </w:r>
      <w:r w:rsidR="00614CF8" w:rsidRPr="00614CF8">
        <w:t>January 2009</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8"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9" w:tooltip="Plants Web site" w:history="1">
        <w:r w:rsidRPr="00810C71">
          <w:rPr>
            <w:rStyle w:val="Hyperlink"/>
          </w:rPr>
          <w:t>http://plants.usda.gov</w:t>
        </w:r>
      </w:hyperlink>
      <w:r w:rsidRPr="00810C71">
        <w:t>&gt; or the Plant Materials Program Web site &lt;</w:t>
      </w:r>
      <w:hyperlink r:id="rId20" w:history="1">
        <w:r w:rsidR="00810C71" w:rsidRPr="00FB7A4D">
          <w:rPr>
            <w:rStyle w:val="Hyperlink"/>
          </w:rPr>
          <w:t>http://plant-materials.nrcs.usda.gov</w:t>
        </w:r>
      </w:hyperlink>
      <w:r w:rsidRPr="00810C71">
        <w:t>&gt;</w:t>
      </w:r>
    </w:p>
    <w:p w:rsidR="00117649" w:rsidRDefault="00117649" w:rsidP="009B7D57">
      <w:pPr>
        <w:spacing w:before="240"/>
        <w:jc w:val="left"/>
        <w:rPr>
          <w:sz w:val="20"/>
        </w:rPr>
      </w:pPr>
    </w:p>
    <w:p w:rsidR="00614CF8" w:rsidRDefault="00614CF8" w:rsidP="009B7D57">
      <w:pPr>
        <w:spacing w:before="240"/>
        <w:jc w:val="left"/>
        <w:rPr>
          <w:sz w:val="20"/>
        </w:rPr>
      </w:pPr>
    </w:p>
    <w:p w:rsidR="00614CF8" w:rsidRDefault="00614CF8" w:rsidP="009B7D57">
      <w:pPr>
        <w:spacing w:before="240"/>
        <w:jc w:val="left"/>
        <w:rPr>
          <w:sz w:val="20"/>
        </w:rPr>
      </w:pPr>
    </w:p>
    <w:p w:rsidR="00614CF8" w:rsidRDefault="00614CF8" w:rsidP="009B7D57">
      <w:pPr>
        <w:spacing w:before="240"/>
        <w:jc w:val="left"/>
        <w:rPr>
          <w:sz w:val="20"/>
        </w:rPr>
      </w:pPr>
    </w:p>
    <w:p w:rsidR="00614CF8" w:rsidRDefault="00614CF8" w:rsidP="009B7D57">
      <w:pPr>
        <w:spacing w:before="240"/>
        <w:jc w:val="left"/>
        <w:rPr>
          <w:sz w:val="20"/>
        </w:rPr>
      </w:pPr>
    </w:p>
    <w:p w:rsidR="00614CF8" w:rsidRDefault="00614CF8" w:rsidP="009B7D57">
      <w:pPr>
        <w:spacing w:before="240"/>
        <w:jc w:val="left"/>
        <w:rPr>
          <w:sz w:val="20"/>
        </w:rPr>
      </w:pPr>
    </w:p>
    <w:p w:rsidR="00614CF8" w:rsidRDefault="00614CF8" w:rsidP="009B7D57">
      <w:pPr>
        <w:spacing w:before="240"/>
        <w:jc w:val="left"/>
        <w:rPr>
          <w:sz w:val="20"/>
        </w:rPr>
      </w:pPr>
    </w:p>
    <w:p w:rsidR="00614CF8" w:rsidRDefault="00614CF8" w:rsidP="009B7D57">
      <w:pPr>
        <w:spacing w:before="240"/>
        <w:jc w:val="left"/>
        <w:rPr>
          <w:sz w:val="20"/>
        </w:rPr>
      </w:pPr>
    </w:p>
    <w:p w:rsidR="00614CF8" w:rsidRDefault="00614CF8" w:rsidP="009B7D57">
      <w:pPr>
        <w:spacing w:before="240"/>
        <w:jc w:val="left"/>
        <w:rPr>
          <w:sz w:val="20"/>
        </w:rPr>
      </w:pPr>
    </w:p>
    <w:p w:rsidR="00614CF8" w:rsidRDefault="00614CF8" w:rsidP="009B7D57">
      <w:pPr>
        <w:spacing w:before="240"/>
        <w:jc w:val="left"/>
        <w:rPr>
          <w:sz w:val="20"/>
        </w:rPr>
      </w:pPr>
    </w:p>
    <w:p w:rsidR="00614CF8" w:rsidRDefault="00614CF8" w:rsidP="009B7D57">
      <w:pPr>
        <w:spacing w:before="240"/>
        <w:jc w:val="left"/>
        <w:rPr>
          <w:sz w:val="20"/>
        </w:rPr>
      </w:pPr>
    </w:p>
    <w:p w:rsidR="00614CF8" w:rsidRDefault="00614CF8" w:rsidP="009B7D57">
      <w:pPr>
        <w:spacing w:before="240"/>
        <w:jc w:val="left"/>
        <w:rPr>
          <w:sz w:val="20"/>
        </w:rPr>
      </w:pPr>
    </w:p>
    <w:p w:rsidR="00614CF8" w:rsidRDefault="00614CF8" w:rsidP="009B7D57">
      <w:pPr>
        <w:spacing w:before="240"/>
        <w:jc w:val="left"/>
        <w:rPr>
          <w:sz w:val="20"/>
        </w:rPr>
      </w:pPr>
    </w:p>
    <w:p w:rsidR="00614CF8" w:rsidRDefault="00614CF8" w:rsidP="009B7D57">
      <w:pPr>
        <w:spacing w:before="240"/>
        <w:jc w:val="left"/>
        <w:rPr>
          <w:sz w:val="20"/>
        </w:rPr>
      </w:pPr>
    </w:p>
    <w:p w:rsidR="00614CF8" w:rsidRDefault="00614CF8" w:rsidP="009B7D57">
      <w:pPr>
        <w:spacing w:before="240"/>
        <w:jc w:val="left"/>
        <w:rPr>
          <w:sz w:val="20"/>
        </w:rPr>
      </w:pPr>
    </w:p>
    <w:p w:rsidR="00614CF8" w:rsidRDefault="00614CF8" w:rsidP="009B7D57">
      <w:pPr>
        <w:spacing w:before="240"/>
        <w:jc w:val="left"/>
        <w:rPr>
          <w:sz w:val="20"/>
        </w:rPr>
      </w:pPr>
    </w:p>
    <w:p w:rsidR="00614CF8" w:rsidRDefault="00614CF8" w:rsidP="009B7D57">
      <w:pPr>
        <w:spacing w:before="240"/>
        <w:jc w:val="left"/>
        <w:rPr>
          <w:sz w:val="20"/>
        </w:rPr>
      </w:pPr>
    </w:p>
    <w:p w:rsidR="00614CF8" w:rsidRDefault="00614CF8" w:rsidP="009B7D57">
      <w:pPr>
        <w:spacing w:before="240"/>
        <w:jc w:val="left"/>
        <w:rPr>
          <w:sz w:val="20"/>
        </w:rPr>
      </w:pPr>
    </w:p>
    <w:p w:rsidR="00614CF8" w:rsidRDefault="00614CF8" w:rsidP="009B7D57">
      <w:pPr>
        <w:spacing w:before="240"/>
        <w:jc w:val="left"/>
        <w:rPr>
          <w:sz w:val="20"/>
        </w:rPr>
      </w:pPr>
    </w:p>
    <w:p w:rsidR="00117649" w:rsidRDefault="00117649" w:rsidP="009B7D57">
      <w:pPr>
        <w:spacing w:before="240"/>
        <w:jc w:val="left"/>
        <w:rPr>
          <w:sz w:val="20"/>
        </w:rPr>
        <w:sectPr w:rsidR="00117649" w:rsidSect="00117649">
          <w:headerReference w:type="default" r:id="rId21"/>
          <w:footerReference w:type="default" r:id="rId22"/>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CF8" w:rsidRDefault="00614CF8">
      <w:r>
        <w:separator/>
      </w:r>
    </w:p>
  </w:endnote>
  <w:endnote w:type="continuationSeparator" w:id="0">
    <w:p w:rsidR="00614CF8" w:rsidRDefault="00614C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CF8" w:rsidRDefault="00614CF8">
      <w:r>
        <w:separator/>
      </w:r>
    </w:p>
  </w:footnote>
  <w:footnote w:type="continuationSeparator" w:id="0">
    <w:p w:rsidR="00614CF8" w:rsidRDefault="00614C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6865">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D0761A"/>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14CF8"/>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B5FA3"/>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408D"/>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0761A"/>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State"/>
  <w:shapeDefaults>
    <o:shapedefaults v:ext="edit" spidmax="36865">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614CF8"/>
    <w:pPr>
      <w:tabs>
        <w:tab w:val="left" w:pos="2430"/>
      </w:tabs>
      <w:jc w:val="left"/>
    </w:pPr>
    <w:rPr>
      <w:color w:val="auto"/>
      <w:sz w:val="20"/>
    </w:rPr>
  </w:style>
  <w:style w:type="character" w:customStyle="1" w:styleId="BodytextChar0">
    <w:name w:val="Body text Char"/>
    <w:basedOn w:val="BodyTextChar"/>
    <w:link w:val="Bodytext0"/>
    <w:rsid w:val="00614CF8"/>
  </w:style>
  <w:style w:type="character" w:customStyle="1" w:styleId="bodytext1">
    <w:name w:val="bodytext1"/>
    <w:basedOn w:val="DefaultParagraphFont"/>
    <w:rsid w:val="00614CF8"/>
    <w:rPr>
      <w:rFonts w:ascii="Arial" w:hAnsi="Arial" w:cs="Arial" w:hint="default"/>
      <w:sz w:val="18"/>
      <w:szCs w:val="18"/>
    </w:rPr>
  </w:style>
  <w:style w:type="character" w:customStyle="1" w:styleId="def1">
    <w:name w:val="def1"/>
    <w:basedOn w:val="DefaultParagraphFont"/>
    <w:rsid w:val="00614CF8"/>
    <w:rPr>
      <w:rFonts w:ascii="Arial" w:hAnsi="Arial" w:cs="Arial" w:hint="default"/>
      <w:b w:val="0"/>
      <w:bCs w:val="0"/>
      <w:strike w:val="0"/>
      <w:dstrike w:val="0"/>
      <w:color w:val="000000"/>
      <w:u w:val="none"/>
      <w:effect w:val="none"/>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ordwebonline.com/en/STEM" TargetMode="External"/><Relationship Id="rId18" Type="http://schemas.openxmlformats.org/officeDocument/2006/relationships/hyperlink" Target="http://www.nrcs.usda.gov/"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wordwebonline.com/en/PLANT" TargetMode="External"/><Relationship Id="rId17" Type="http://schemas.openxmlformats.org/officeDocument/2006/relationships/hyperlink" Target="http://www.wordwebonline.com/en/BELOW" TargetMode="External"/><Relationship Id="rId2" Type="http://schemas.openxmlformats.org/officeDocument/2006/relationships/numbering" Target="numbering.xml"/><Relationship Id="rId16" Type="http://schemas.openxmlformats.org/officeDocument/2006/relationships/hyperlink" Target="http://www.wordwebonline.com/en/ROOTS" TargetMode="External"/><Relationship Id="rId20" Type="http://schemas.openxmlformats.org/officeDocument/2006/relationships/hyperlink" Target="http://plant-materials.nrcs.usd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dwebonline.com/en/HORIZONTA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ordwebonline.com/en/ABOVE" TargetMode="External"/><Relationship Id="rId23" Type="http://schemas.openxmlformats.org/officeDocument/2006/relationships/fontTable" Target="fontTable.xml"/><Relationship Id="rId10" Type="http://schemas.openxmlformats.org/officeDocument/2006/relationships/image" Target="http://www.ct-botanical-society.org/galleries/pics_s/solidagonemo.jpg" TargetMode="External"/><Relationship Id="rId19" Type="http://schemas.openxmlformats.org/officeDocument/2006/relationships/hyperlink" Target="http://plant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wordwebonline.com/en/SHOOT"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pg_fs_rb_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8</TotalTime>
  <Pages>2</Pages>
  <Words>1001</Words>
  <Characters>6055</Characters>
  <Application>Microsoft Office Word</Application>
  <DocSecurity>0</DocSecurity>
  <Lines>195</Lines>
  <Paragraphs>49</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7007</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Gray Goldenrod Fact Sheet</dc:title>
  <dc:subject>Solidago nemoralis</dc:subject>
  <dc:creator>Shawn Belt, National Plant Materials Center</dc:creator>
  <cp:keywords>Gray Goldenrod, Solidago nemoralis, plant fact sheet</cp:keywords>
  <cp:lastModifiedBy>julie.depue</cp:lastModifiedBy>
  <cp:revision>2</cp:revision>
  <cp:lastPrinted>2003-06-09T19:39:00Z</cp:lastPrinted>
  <dcterms:created xsi:type="dcterms:W3CDTF">2011-08-15T18:28:00Z</dcterms:created>
  <dcterms:modified xsi:type="dcterms:W3CDTF">2011-08-15T18:40:00Z</dcterms:modified>
</cp:coreProperties>
</file>