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146921" w:rsidP="00564985">
      <w:pPr>
        <w:pStyle w:val="Heading1"/>
        <w:rPr>
          <w:i w:val="0"/>
        </w:rPr>
      </w:pPr>
      <w:r>
        <w:rPr>
          <w:i w:val="0"/>
        </w:rPr>
        <w:lastRenderedPageBreak/>
        <w:t>pale false mannagrass</w:t>
      </w:r>
    </w:p>
    <w:p w:rsidR="00CE5409" w:rsidRPr="00561A8A" w:rsidRDefault="00146921" w:rsidP="00561A8A">
      <w:pPr>
        <w:pStyle w:val="Heading2"/>
      </w:pPr>
      <w:proofErr w:type="spellStart"/>
      <w:proofErr w:type="gramStart"/>
      <w:r>
        <w:t>Torreyochloa</w:t>
      </w:r>
      <w:proofErr w:type="spellEnd"/>
      <w:r>
        <w:t xml:space="preserve"> </w:t>
      </w:r>
      <w:proofErr w:type="spellStart"/>
      <w:r w:rsidRPr="0081292A">
        <w:t>pallida</w:t>
      </w:r>
      <w:proofErr w:type="spellEnd"/>
      <w:r w:rsidRPr="00146921">
        <w:rPr>
          <w:i w:val="0"/>
        </w:rPr>
        <w:t xml:space="preserve"> (</w:t>
      </w:r>
      <w:proofErr w:type="spellStart"/>
      <w:r w:rsidRPr="00146921">
        <w:rPr>
          <w:i w:val="0"/>
        </w:rPr>
        <w:t>Torr</w:t>
      </w:r>
      <w:proofErr w:type="spellEnd"/>
      <w:r w:rsidRPr="00146921">
        <w:rPr>
          <w:i w:val="0"/>
        </w:rPr>
        <w:t>.)</w:t>
      </w:r>
      <w:proofErr w:type="gramEnd"/>
      <w:r w:rsidRPr="00146921">
        <w:rPr>
          <w:i w:val="0"/>
        </w:rPr>
        <w:t xml:space="preserve"> Church var.</w:t>
      </w:r>
      <w:r>
        <w:t xml:space="preserve"> </w:t>
      </w:r>
      <w:proofErr w:type="spellStart"/>
      <w:r w:rsidRPr="0028037C">
        <w:t>pauciflora</w:t>
      </w:r>
      <w:proofErr w:type="spellEnd"/>
      <w:r>
        <w:t xml:space="preserve"> </w:t>
      </w:r>
      <w:r w:rsidRPr="00146921">
        <w:rPr>
          <w:i w:val="0"/>
        </w:rPr>
        <w:t xml:space="preserve">(J. </w:t>
      </w:r>
      <w:proofErr w:type="spellStart"/>
      <w:r w:rsidRPr="00146921">
        <w:rPr>
          <w:i w:val="0"/>
        </w:rPr>
        <w:t>Presl</w:t>
      </w:r>
      <w:proofErr w:type="spellEnd"/>
      <w:r w:rsidRPr="00146921">
        <w:rPr>
          <w:i w:val="0"/>
        </w:rPr>
        <w:t>) J.I. Davis</w:t>
      </w:r>
    </w:p>
    <w:p w:rsidR="00CE5409" w:rsidRPr="00561A8A" w:rsidRDefault="00CE5409" w:rsidP="00A91834">
      <w:pPr>
        <w:pStyle w:val="PlantSymbol"/>
      </w:pPr>
      <w:r w:rsidRPr="00561A8A">
        <w:t xml:space="preserve">Plant Symbol = </w:t>
      </w:r>
      <w:r w:rsidR="00146921">
        <w:t>TOPAP3</w:t>
      </w:r>
    </w:p>
    <w:p w:rsidR="00146921" w:rsidRDefault="008455BA" w:rsidP="00146921">
      <w:pPr>
        <w:pStyle w:val="BodytextNRCS"/>
        <w:spacing w:before="240"/>
      </w:pPr>
      <w:r w:rsidRPr="00561A8A">
        <w:t xml:space="preserve">Contributed by: </w:t>
      </w:r>
      <w:r w:rsidR="00A1146D">
        <w:t>USDA NRCS P</w:t>
      </w:r>
      <w:r w:rsidR="00146921">
        <w:t>lant Materials Center, Corvallis, Oregon</w:t>
      </w:r>
    </w:p>
    <w:p w:rsidR="00146921" w:rsidRDefault="00146921" w:rsidP="00146921">
      <w:pPr>
        <w:pStyle w:val="BodytextNRCS"/>
        <w:spacing w:before="240"/>
        <w:rPr>
          <w:i/>
          <w:sz w:val="16"/>
          <w:szCs w:val="16"/>
        </w:rPr>
      </w:pPr>
      <w:r w:rsidRPr="00146921">
        <w:rPr>
          <w:i/>
          <w:noProof/>
          <w:sz w:val="16"/>
          <w:szCs w:val="16"/>
        </w:rPr>
        <w:drawing>
          <wp:inline distT="0" distB="0" distL="0" distR="0">
            <wp:extent cx="2743200" cy="4269873"/>
            <wp:effectExtent l="19050" t="0" r="0" b="0"/>
            <wp:docPr id="7" name="Picture 1" descr="Color image of Torreyochloa pallida var. pauciflora illustrating the clumpy, rhizomatous growth habit and loose, open panicle flower 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Torreyochloa pallida var. pauciflora by Dale Darris"/>
                    <pic:cNvPicPr>
                      <a:picLocks noChangeAspect="1" noChangeArrowheads="1"/>
                    </pic:cNvPicPr>
                  </pic:nvPicPr>
                  <pic:blipFill>
                    <a:blip r:embed="rId9" cstate="print"/>
                    <a:srcRect/>
                    <a:stretch>
                      <a:fillRect/>
                    </a:stretch>
                  </pic:blipFill>
                  <pic:spPr bwMode="auto">
                    <a:xfrm>
                      <a:off x="0" y="0"/>
                      <a:ext cx="2743200" cy="4269873"/>
                    </a:xfrm>
                    <a:prstGeom prst="rect">
                      <a:avLst/>
                    </a:prstGeom>
                    <a:noFill/>
                    <a:ln w="9525">
                      <a:noFill/>
                      <a:miter lim="800000"/>
                      <a:headEnd/>
                      <a:tailEnd/>
                    </a:ln>
                  </pic:spPr>
                </pic:pic>
              </a:graphicData>
            </a:graphic>
          </wp:inline>
        </w:drawing>
      </w:r>
      <w:r w:rsidRPr="00146921">
        <w:rPr>
          <w:i/>
          <w:sz w:val="16"/>
          <w:szCs w:val="16"/>
        </w:rPr>
        <w:t xml:space="preserve"> </w:t>
      </w:r>
    </w:p>
    <w:p w:rsidR="00146921" w:rsidRDefault="00146921" w:rsidP="00146921">
      <w:pPr>
        <w:pStyle w:val="Caption"/>
        <w:spacing w:after="120"/>
        <w:jc w:val="left"/>
      </w:pPr>
      <w:proofErr w:type="gramStart"/>
      <w:r w:rsidRPr="00B96695">
        <w:rPr>
          <w:b w:val="0"/>
          <w:i/>
          <w:sz w:val="16"/>
          <w:szCs w:val="16"/>
        </w:rPr>
        <w:t>Photo by Dale Darris, Corvallis Plant Materials Center.</w:t>
      </w:r>
      <w:proofErr w:type="gramEnd"/>
    </w:p>
    <w:p w:rsidR="00146921" w:rsidRPr="0095161D" w:rsidRDefault="00146921" w:rsidP="00146921">
      <w:pPr>
        <w:spacing w:before="240"/>
        <w:jc w:val="left"/>
        <w:outlineLvl w:val="2"/>
        <w:rPr>
          <w:i/>
          <w:sz w:val="20"/>
        </w:rPr>
      </w:pPr>
      <w:r w:rsidRPr="0095161D">
        <w:rPr>
          <w:b/>
          <w:sz w:val="20"/>
        </w:rPr>
        <w:t>Alternative Names</w:t>
      </w:r>
    </w:p>
    <w:p w:rsidR="00146921" w:rsidRPr="0095161D" w:rsidRDefault="00146921" w:rsidP="00146921">
      <w:pPr>
        <w:tabs>
          <w:tab w:val="left" w:pos="2430"/>
        </w:tabs>
        <w:jc w:val="left"/>
        <w:rPr>
          <w:i/>
          <w:sz w:val="20"/>
        </w:rPr>
      </w:pPr>
      <w:r w:rsidRPr="0095161D">
        <w:rPr>
          <w:i/>
          <w:sz w:val="20"/>
        </w:rPr>
        <w:t xml:space="preserve">Alternate Common Names:  </w:t>
      </w:r>
      <w:proofErr w:type="spellStart"/>
      <w:r w:rsidRPr="0095161D">
        <w:rPr>
          <w:sz w:val="20"/>
        </w:rPr>
        <w:t>alkaligrass</w:t>
      </w:r>
      <w:proofErr w:type="spellEnd"/>
      <w:r w:rsidRPr="0095161D">
        <w:rPr>
          <w:sz w:val="20"/>
        </w:rPr>
        <w:t xml:space="preserve">, weak </w:t>
      </w:r>
      <w:proofErr w:type="spellStart"/>
      <w:r w:rsidRPr="0095161D">
        <w:rPr>
          <w:sz w:val="20"/>
        </w:rPr>
        <w:t>mannagrass</w:t>
      </w:r>
      <w:proofErr w:type="spellEnd"/>
      <w:r w:rsidRPr="0095161D">
        <w:rPr>
          <w:sz w:val="20"/>
        </w:rPr>
        <w:t>, weak false manna</w:t>
      </w:r>
    </w:p>
    <w:p w:rsidR="00146921" w:rsidRPr="0095161D" w:rsidRDefault="00146921" w:rsidP="00146921">
      <w:pPr>
        <w:tabs>
          <w:tab w:val="left" w:pos="2430"/>
        </w:tabs>
        <w:spacing w:before="120"/>
        <w:jc w:val="left"/>
        <w:rPr>
          <w:i/>
          <w:sz w:val="20"/>
        </w:rPr>
      </w:pPr>
      <w:r w:rsidRPr="0095161D">
        <w:rPr>
          <w:i/>
          <w:sz w:val="20"/>
        </w:rPr>
        <w:t xml:space="preserve">Alternate Scientific Names:  </w:t>
      </w:r>
      <w:proofErr w:type="spellStart"/>
      <w:r w:rsidRPr="0095161D">
        <w:rPr>
          <w:i/>
          <w:sz w:val="20"/>
        </w:rPr>
        <w:t>Glyceria</w:t>
      </w:r>
      <w:proofErr w:type="spellEnd"/>
      <w:r w:rsidRPr="0095161D">
        <w:rPr>
          <w:i/>
          <w:sz w:val="20"/>
        </w:rPr>
        <w:t xml:space="preserve"> </w:t>
      </w:r>
      <w:proofErr w:type="spellStart"/>
      <w:r w:rsidRPr="0095161D">
        <w:rPr>
          <w:i/>
          <w:sz w:val="20"/>
        </w:rPr>
        <w:t>pauciflora</w:t>
      </w:r>
      <w:proofErr w:type="spellEnd"/>
      <w:r w:rsidRPr="0095161D">
        <w:rPr>
          <w:i/>
          <w:sz w:val="20"/>
        </w:rPr>
        <w:t xml:space="preserve">, </w:t>
      </w:r>
      <w:proofErr w:type="spellStart"/>
      <w:r w:rsidRPr="0095161D">
        <w:rPr>
          <w:i/>
          <w:sz w:val="20"/>
        </w:rPr>
        <w:t>Glyceria</w:t>
      </w:r>
      <w:proofErr w:type="spellEnd"/>
      <w:r w:rsidRPr="0095161D">
        <w:rPr>
          <w:i/>
          <w:sz w:val="20"/>
        </w:rPr>
        <w:t xml:space="preserve"> </w:t>
      </w:r>
      <w:proofErr w:type="spellStart"/>
      <w:r w:rsidRPr="0095161D">
        <w:rPr>
          <w:i/>
          <w:sz w:val="20"/>
        </w:rPr>
        <w:t>otisii</w:t>
      </w:r>
      <w:proofErr w:type="spellEnd"/>
      <w:r w:rsidRPr="0095161D">
        <w:rPr>
          <w:i/>
          <w:sz w:val="20"/>
        </w:rPr>
        <w:t xml:space="preserve">, </w:t>
      </w:r>
      <w:proofErr w:type="spellStart"/>
      <w:r w:rsidRPr="0095161D">
        <w:rPr>
          <w:i/>
          <w:sz w:val="20"/>
        </w:rPr>
        <w:t>Pucinellia</w:t>
      </w:r>
      <w:proofErr w:type="spellEnd"/>
      <w:r w:rsidRPr="0095161D">
        <w:rPr>
          <w:i/>
          <w:sz w:val="20"/>
        </w:rPr>
        <w:t xml:space="preserve"> </w:t>
      </w:r>
      <w:proofErr w:type="spellStart"/>
      <w:r w:rsidRPr="0095161D">
        <w:rPr>
          <w:i/>
          <w:sz w:val="20"/>
        </w:rPr>
        <w:t>pauciflora</w:t>
      </w:r>
      <w:proofErr w:type="spellEnd"/>
      <w:r w:rsidRPr="0095161D">
        <w:rPr>
          <w:i/>
          <w:sz w:val="20"/>
        </w:rPr>
        <w:t xml:space="preserve">, </w:t>
      </w:r>
      <w:proofErr w:type="spellStart"/>
      <w:r w:rsidRPr="0095161D">
        <w:rPr>
          <w:i/>
          <w:sz w:val="20"/>
        </w:rPr>
        <w:t>Torreyochloa</w:t>
      </w:r>
      <w:proofErr w:type="spellEnd"/>
      <w:r w:rsidRPr="0095161D">
        <w:rPr>
          <w:i/>
          <w:sz w:val="20"/>
        </w:rPr>
        <w:t xml:space="preserve"> </w:t>
      </w:r>
      <w:proofErr w:type="spellStart"/>
      <w:r w:rsidRPr="0095161D">
        <w:rPr>
          <w:i/>
          <w:sz w:val="20"/>
        </w:rPr>
        <w:t>pauciflora</w:t>
      </w:r>
      <w:proofErr w:type="spellEnd"/>
    </w:p>
    <w:p w:rsidR="00146921" w:rsidRPr="003631C1" w:rsidRDefault="00146921" w:rsidP="00146921">
      <w:pPr>
        <w:tabs>
          <w:tab w:val="left" w:pos="2430"/>
        </w:tabs>
        <w:jc w:val="left"/>
        <w:rPr>
          <w:sz w:val="20"/>
        </w:rPr>
      </w:pPr>
    </w:p>
    <w:p w:rsidR="00146921" w:rsidRDefault="00146921" w:rsidP="00146921">
      <w:pPr>
        <w:pStyle w:val="Header3"/>
      </w:pPr>
      <w:r>
        <w:lastRenderedPageBreak/>
        <w:t>Uses</w:t>
      </w:r>
    </w:p>
    <w:p w:rsidR="00146921" w:rsidRDefault="00146921" w:rsidP="00146921">
      <w:pPr>
        <w:tabs>
          <w:tab w:val="left" w:pos="2430"/>
        </w:tabs>
        <w:jc w:val="left"/>
        <w:rPr>
          <w:sz w:val="20"/>
        </w:rPr>
      </w:pPr>
      <w:r>
        <w:rPr>
          <w:sz w:val="20"/>
        </w:rPr>
        <w:t xml:space="preserve">Pale false </w:t>
      </w:r>
      <w:proofErr w:type="spellStart"/>
      <w:r>
        <w:rPr>
          <w:sz w:val="20"/>
        </w:rPr>
        <w:t>mannagrass</w:t>
      </w:r>
      <w:proofErr w:type="spellEnd"/>
      <w:r>
        <w:rPr>
          <w:sz w:val="20"/>
        </w:rPr>
        <w:t xml:space="preserve"> has potential for restoration and enhancement of forested, prairie, and riparian wetlands, as well as other non tidal wetland plant communities.  Its underground creeping stems (rhizomes) improve the plant’s ability to stabilize soils along faster moving streams and watercourses.  The seeds are probably eaten by waterfowl and other birds, while the foliage provides cover for wildlife.  The forage value of false </w:t>
      </w:r>
      <w:proofErr w:type="spellStart"/>
      <w:r>
        <w:rPr>
          <w:sz w:val="20"/>
        </w:rPr>
        <w:t>mannagrass</w:t>
      </w:r>
      <w:proofErr w:type="spellEnd"/>
      <w:r>
        <w:rPr>
          <w:sz w:val="20"/>
        </w:rPr>
        <w:t xml:space="preserve"> for livestock, large game, and small mammals is not known.  It may have potential for use in ditches or swales designed to filter agricultural or </w:t>
      </w:r>
      <w:proofErr w:type="spellStart"/>
      <w:r>
        <w:rPr>
          <w:sz w:val="20"/>
        </w:rPr>
        <w:t>stormwater</w:t>
      </w:r>
      <w:proofErr w:type="spellEnd"/>
      <w:r>
        <w:rPr>
          <w:sz w:val="20"/>
        </w:rPr>
        <w:t xml:space="preserve"> runoff.  Strong rhizome production coupled with low-lying, curved stems that root from the joints makes this species a good candidate for </w:t>
      </w:r>
      <w:proofErr w:type="spellStart"/>
      <w:r>
        <w:rPr>
          <w:sz w:val="20"/>
        </w:rPr>
        <w:t>streambank</w:t>
      </w:r>
      <w:proofErr w:type="spellEnd"/>
      <w:r>
        <w:rPr>
          <w:sz w:val="20"/>
        </w:rPr>
        <w:t>, channel, and shoreline stabilization.</w:t>
      </w:r>
    </w:p>
    <w:p w:rsidR="00146921" w:rsidRPr="003631C1" w:rsidRDefault="00146921" w:rsidP="00146921">
      <w:pPr>
        <w:tabs>
          <w:tab w:val="left" w:pos="2430"/>
        </w:tabs>
        <w:jc w:val="left"/>
        <w:rPr>
          <w:sz w:val="20"/>
        </w:rPr>
      </w:pPr>
    </w:p>
    <w:p w:rsidR="00146921" w:rsidRDefault="00146921" w:rsidP="00146921">
      <w:pPr>
        <w:pStyle w:val="Header3"/>
      </w:pPr>
      <w:r>
        <w:t>Status</w:t>
      </w:r>
    </w:p>
    <w:p w:rsidR="00146921" w:rsidRDefault="00146921" w:rsidP="00146921">
      <w:pPr>
        <w:pStyle w:val="Bodytext0"/>
      </w:pPr>
      <w:r>
        <w:t>Please consult the PLANTS Web site and your State Department of Natural Resources for this plant’s current status (e.g. threatened or endangered species, state noxious status, and wetland indicator values).</w:t>
      </w:r>
    </w:p>
    <w:p w:rsidR="00146921" w:rsidRPr="003631C1" w:rsidRDefault="00146921" w:rsidP="00146921">
      <w:pPr>
        <w:tabs>
          <w:tab w:val="left" w:pos="2430"/>
        </w:tabs>
        <w:jc w:val="left"/>
        <w:rPr>
          <w:b/>
          <w:sz w:val="20"/>
        </w:rPr>
      </w:pPr>
    </w:p>
    <w:p w:rsidR="00146921" w:rsidRDefault="00146921" w:rsidP="00146921">
      <w:pPr>
        <w:pStyle w:val="Header3"/>
      </w:pPr>
      <w:r>
        <w:t>Description and Adaptation</w:t>
      </w:r>
    </w:p>
    <w:p w:rsidR="00146921" w:rsidRPr="00B02681" w:rsidRDefault="00146921" w:rsidP="00146921">
      <w:pPr>
        <w:tabs>
          <w:tab w:val="left" w:pos="2430"/>
        </w:tabs>
        <w:jc w:val="left"/>
        <w:rPr>
          <w:sz w:val="20"/>
        </w:rPr>
      </w:pPr>
      <w:r>
        <w:rPr>
          <w:sz w:val="20"/>
        </w:rPr>
        <w:t xml:space="preserve">Pale false </w:t>
      </w:r>
      <w:proofErr w:type="spellStart"/>
      <w:r>
        <w:rPr>
          <w:sz w:val="20"/>
        </w:rPr>
        <w:t>mannagrass</w:t>
      </w:r>
      <w:proofErr w:type="spellEnd"/>
      <w:r>
        <w:rPr>
          <w:sz w:val="20"/>
        </w:rPr>
        <w:t xml:space="preserve"> is a native, perennial, cool season grass that grows 30 to 150 cm tall. The stems are erect to decumbent (low lying and bent upward) and may root where the nodes (joints) touch the ground.  It actively spreads by rhizomes (underground shoots).  Leaf blades are rolled when young, flat when mature, 3-15 mm wide, and slightly rough to the touch on one or both sides.   The flower head (panicle) is loose and open, 7 to 20 cm long, with ascending or drooping branches.  Pale false </w:t>
      </w:r>
      <w:proofErr w:type="spellStart"/>
      <w:r>
        <w:rPr>
          <w:sz w:val="20"/>
        </w:rPr>
        <w:t>mannagrass</w:t>
      </w:r>
      <w:proofErr w:type="spellEnd"/>
      <w:r>
        <w:rPr>
          <w:sz w:val="20"/>
        </w:rPr>
        <w:t xml:space="preserve"> occurs from Alaska to California and east to South Dakota and New Mexico.  It can be found from near sea level to timberline.</w:t>
      </w:r>
    </w:p>
    <w:p w:rsidR="00146921" w:rsidRDefault="00146921" w:rsidP="00146921">
      <w:pPr>
        <w:keepNext/>
        <w:tabs>
          <w:tab w:val="left" w:pos="2430"/>
        </w:tabs>
        <w:spacing w:before="120"/>
      </w:pPr>
      <w:r>
        <w:rPr>
          <w:noProof/>
          <w:sz w:val="20"/>
        </w:rPr>
        <w:drawing>
          <wp:inline distT="0" distB="0" distL="0" distR="0">
            <wp:extent cx="2763945" cy="2286000"/>
            <wp:effectExtent l="19050" t="0" r="0" b="0"/>
            <wp:docPr id="8" name="Picture 7" descr="TOP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AP3.png"/>
                    <pic:cNvPicPr/>
                  </pic:nvPicPr>
                  <pic:blipFill>
                    <a:blip r:embed="rId10" cstate="print"/>
                    <a:stretch>
                      <a:fillRect/>
                    </a:stretch>
                  </pic:blipFill>
                  <pic:spPr>
                    <a:xfrm>
                      <a:off x="0" y="0"/>
                      <a:ext cx="2763945" cy="2286000"/>
                    </a:xfrm>
                    <a:prstGeom prst="rect">
                      <a:avLst/>
                    </a:prstGeom>
                  </pic:spPr>
                </pic:pic>
              </a:graphicData>
            </a:graphic>
          </wp:inline>
        </w:drawing>
      </w:r>
    </w:p>
    <w:p w:rsidR="00146921" w:rsidRDefault="00146921" w:rsidP="00146921">
      <w:pPr>
        <w:pStyle w:val="Caption"/>
        <w:rPr>
          <w:b w:val="0"/>
          <w:i/>
          <w:sz w:val="16"/>
          <w:szCs w:val="16"/>
        </w:rPr>
      </w:pPr>
      <w:proofErr w:type="gramStart"/>
      <w:r w:rsidRPr="00A94C06">
        <w:rPr>
          <w:b w:val="0"/>
          <w:i/>
          <w:sz w:val="16"/>
          <w:szCs w:val="16"/>
        </w:rPr>
        <w:t xml:space="preserve">Pale false </w:t>
      </w:r>
      <w:proofErr w:type="spellStart"/>
      <w:r w:rsidRPr="00A94C06">
        <w:rPr>
          <w:b w:val="0"/>
          <w:i/>
          <w:sz w:val="16"/>
          <w:szCs w:val="16"/>
        </w:rPr>
        <w:t>mannagrass</w:t>
      </w:r>
      <w:proofErr w:type="spellEnd"/>
      <w:r w:rsidRPr="00A94C06">
        <w:rPr>
          <w:b w:val="0"/>
          <w:i/>
          <w:sz w:val="16"/>
          <w:szCs w:val="16"/>
        </w:rPr>
        <w:t xml:space="preserve"> distribution from USDA NRCS PLANTS Database.</w:t>
      </w:r>
      <w:proofErr w:type="gramEnd"/>
    </w:p>
    <w:p w:rsidR="00146921" w:rsidRDefault="00146921" w:rsidP="00E56B88">
      <w:pPr>
        <w:tabs>
          <w:tab w:val="left" w:pos="2430"/>
        </w:tabs>
        <w:spacing w:before="120" w:after="120"/>
        <w:jc w:val="left"/>
        <w:rPr>
          <w:sz w:val="20"/>
        </w:rPr>
      </w:pPr>
      <w:r w:rsidRPr="004236F9">
        <w:rPr>
          <w:i/>
          <w:sz w:val="20"/>
        </w:rPr>
        <w:lastRenderedPageBreak/>
        <w:t>Key to identification:</w:t>
      </w:r>
      <w:r>
        <w:rPr>
          <w:b/>
          <w:sz w:val="20"/>
        </w:rPr>
        <w:t xml:space="preserve"> </w:t>
      </w:r>
      <w:r w:rsidRPr="00F96B09">
        <w:rPr>
          <w:sz w:val="20"/>
        </w:rPr>
        <w:t xml:space="preserve">Pale false </w:t>
      </w:r>
      <w:proofErr w:type="spellStart"/>
      <w:r w:rsidRPr="00F96B09">
        <w:rPr>
          <w:sz w:val="20"/>
        </w:rPr>
        <w:t>mannagrass</w:t>
      </w:r>
      <w:proofErr w:type="spellEnd"/>
      <w:r w:rsidRPr="00F96B09">
        <w:rPr>
          <w:sz w:val="20"/>
        </w:rPr>
        <w:t xml:space="preserve"> is easily confused with true </w:t>
      </w:r>
      <w:proofErr w:type="spellStart"/>
      <w:r w:rsidRPr="00F96B09">
        <w:rPr>
          <w:sz w:val="20"/>
        </w:rPr>
        <w:t>mannagrasses</w:t>
      </w:r>
      <w:proofErr w:type="spellEnd"/>
      <w:r>
        <w:rPr>
          <w:sz w:val="20"/>
        </w:rPr>
        <w:t xml:space="preserve"> (</w:t>
      </w:r>
      <w:proofErr w:type="spellStart"/>
      <w:r w:rsidRPr="00F96B09">
        <w:rPr>
          <w:i/>
          <w:sz w:val="20"/>
        </w:rPr>
        <w:t>Glyceria</w:t>
      </w:r>
      <w:proofErr w:type="spellEnd"/>
      <w:r>
        <w:rPr>
          <w:sz w:val="20"/>
        </w:rPr>
        <w:t xml:space="preserve"> spp.)</w:t>
      </w:r>
      <w:r w:rsidRPr="00F96B09">
        <w:rPr>
          <w:sz w:val="20"/>
        </w:rPr>
        <w:t xml:space="preserve">, </w:t>
      </w:r>
      <w:r>
        <w:rPr>
          <w:sz w:val="20"/>
        </w:rPr>
        <w:t xml:space="preserve">with </w:t>
      </w:r>
      <w:r w:rsidRPr="00F96B09">
        <w:rPr>
          <w:sz w:val="20"/>
        </w:rPr>
        <w:t>which it was once classified.</w:t>
      </w:r>
      <w:r w:rsidRPr="00F96B09">
        <w:rPr>
          <w:sz w:val="16"/>
          <w:szCs w:val="16"/>
        </w:rPr>
        <w:t xml:space="preserve"> </w:t>
      </w:r>
      <w:r>
        <w:rPr>
          <w:sz w:val="16"/>
          <w:szCs w:val="16"/>
        </w:rPr>
        <w:t xml:space="preserve"> </w:t>
      </w:r>
      <w:r w:rsidRPr="00F96B09">
        <w:rPr>
          <w:sz w:val="20"/>
        </w:rPr>
        <w:t>However</w:t>
      </w:r>
      <w:r>
        <w:rPr>
          <w:sz w:val="20"/>
        </w:rPr>
        <w:t>,</w:t>
      </w:r>
      <w:r w:rsidRPr="00F96B09">
        <w:rPr>
          <w:sz w:val="20"/>
        </w:rPr>
        <w:t xml:space="preserve"> its leaf sheaths (lower part of the leaf surrounding the stem)</w:t>
      </w:r>
      <w:r>
        <w:rPr>
          <w:sz w:val="20"/>
        </w:rPr>
        <w:t xml:space="preserve"> are open rather than closed and have cross- markings.  The species is also similar to true </w:t>
      </w:r>
      <w:proofErr w:type="spellStart"/>
      <w:r>
        <w:rPr>
          <w:sz w:val="20"/>
        </w:rPr>
        <w:t>alkaligrasses</w:t>
      </w:r>
      <w:proofErr w:type="spellEnd"/>
      <w:r>
        <w:rPr>
          <w:sz w:val="20"/>
        </w:rPr>
        <w:t xml:space="preserve"> (</w:t>
      </w:r>
      <w:proofErr w:type="spellStart"/>
      <w:r w:rsidRPr="00D65D45">
        <w:rPr>
          <w:i/>
          <w:sz w:val="20"/>
        </w:rPr>
        <w:t>Pucinellia</w:t>
      </w:r>
      <w:proofErr w:type="spellEnd"/>
      <w:r>
        <w:rPr>
          <w:i/>
          <w:sz w:val="20"/>
        </w:rPr>
        <w:t xml:space="preserve"> </w:t>
      </w:r>
      <w:r w:rsidRPr="00D65D45">
        <w:rPr>
          <w:sz w:val="20"/>
        </w:rPr>
        <w:t>spp.)</w:t>
      </w:r>
      <w:r>
        <w:rPr>
          <w:sz w:val="20"/>
        </w:rPr>
        <w:t>.  Consult with a botanical key for distinguishing traits.</w:t>
      </w:r>
    </w:p>
    <w:p w:rsidR="00146921" w:rsidRDefault="00146921" w:rsidP="00146921">
      <w:pPr>
        <w:tabs>
          <w:tab w:val="left" w:pos="2430"/>
        </w:tabs>
        <w:spacing w:after="120"/>
        <w:jc w:val="left"/>
        <w:rPr>
          <w:sz w:val="20"/>
        </w:rPr>
      </w:pPr>
      <w:r w:rsidRPr="004236F9">
        <w:rPr>
          <w:i/>
          <w:sz w:val="20"/>
        </w:rPr>
        <w:t>Relative abundance in the wild:</w:t>
      </w:r>
      <w:r>
        <w:rPr>
          <w:sz w:val="20"/>
        </w:rPr>
        <w:t xml:space="preserve"> Scattered in </w:t>
      </w:r>
      <w:smartTag w:uri="urn:schemas-microsoft-com:office:smarttags" w:element="State">
        <w:r>
          <w:rPr>
            <w:sz w:val="20"/>
          </w:rPr>
          <w:t>Oregon</w:t>
        </w:r>
      </w:smartTag>
      <w:r>
        <w:rPr>
          <w:sz w:val="20"/>
        </w:rPr>
        <w:t xml:space="preserve"> and </w:t>
      </w:r>
      <w:smartTag w:uri="urn:schemas-microsoft-com:office:smarttags" w:element="place">
        <w:smartTag w:uri="urn:schemas-microsoft-com:office:smarttags" w:element="State">
          <w:r>
            <w:rPr>
              <w:sz w:val="20"/>
            </w:rPr>
            <w:t>Washington</w:t>
          </w:r>
        </w:smartTag>
      </w:smartTag>
      <w:r>
        <w:rPr>
          <w:sz w:val="20"/>
        </w:rPr>
        <w:t xml:space="preserve"> in marshy areas and roadside ditches where reed </w:t>
      </w:r>
      <w:proofErr w:type="spellStart"/>
      <w:r>
        <w:rPr>
          <w:sz w:val="20"/>
        </w:rPr>
        <w:t>canarygrass</w:t>
      </w:r>
      <w:proofErr w:type="spellEnd"/>
      <w:r>
        <w:rPr>
          <w:sz w:val="20"/>
        </w:rPr>
        <w:t xml:space="preserve"> (</w:t>
      </w:r>
      <w:proofErr w:type="spellStart"/>
      <w:r w:rsidRPr="00FF3A35">
        <w:rPr>
          <w:i/>
          <w:sz w:val="20"/>
        </w:rPr>
        <w:t>Phalaris</w:t>
      </w:r>
      <w:proofErr w:type="spellEnd"/>
      <w:r w:rsidRPr="00FF3A35">
        <w:rPr>
          <w:i/>
          <w:sz w:val="20"/>
        </w:rPr>
        <w:t xml:space="preserve"> </w:t>
      </w:r>
      <w:proofErr w:type="spellStart"/>
      <w:r w:rsidRPr="00FF3A35">
        <w:rPr>
          <w:i/>
          <w:sz w:val="20"/>
        </w:rPr>
        <w:t>arundinacea</w:t>
      </w:r>
      <w:proofErr w:type="spellEnd"/>
      <w:r>
        <w:rPr>
          <w:sz w:val="20"/>
        </w:rPr>
        <w:t xml:space="preserve">) does not dominate.  Its abundance elsewhere is unknown.  Seed retention is fair to good, production is high, and seed fill is excellent.  Pale false </w:t>
      </w:r>
      <w:proofErr w:type="spellStart"/>
      <w:r>
        <w:rPr>
          <w:sz w:val="20"/>
        </w:rPr>
        <w:t>mannagrass</w:t>
      </w:r>
      <w:proofErr w:type="spellEnd"/>
      <w:r>
        <w:rPr>
          <w:sz w:val="20"/>
        </w:rPr>
        <w:t xml:space="preserve"> ripens over several weeks in late summer wherever soil moisture is non-uniform.  These features make wild collection easy.</w:t>
      </w:r>
    </w:p>
    <w:p w:rsidR="00146921" w:rsidRPr="00E15A91" w:rsidRDefault="00146921" w:rsidP="00146921">
      <w:pPr>
        <w:tabs>
          <w:tab w:val="left" w:pos="2430"/>
        </w:tabs>
        <w:spacing w:after="120"/>
        <w:jc w:val="left"/>
        <w:rPr>
          <w:sz w:val="20"/>
        </w:rPr>
      </w:pPr>
      <w:r w:rsidRPr="00F46A04">
        <w:rPr>
          <w:i/>
          <w:sz w:val="20"/>
        </w:rPr>
        <w:t>Adaptation:</w:t>
      </w:r>
      <w:r>
        <w:rPr>
          <w:sz w:val="20"/>
        </w:rPr>
        <w:t xml:space="preserve"> </w:t>
      </w:r>
      <w:r w:rsidRPr="00364A9E">
        <w:rPr>
          <w:sz w:val="20"/>
        </w:rPr>
        <w:t xml:space="preserve">Pale false </w:t>
      </w:r>
      <w:proofErr w:type="spellStart"/>
      <w:r w:rsidRPr="00364A9E">
        <w:rPr>
          <w:sz w:val="20"/>
        </w:rPr>
        <w:t>mannagras</w:t>
      </w:r>
      <w:r>
        <w:rPr>
          <w:sz w:val="20"/>
        </w:rPr>
        <w:t>s</w:t>
      </w:r>
      <w:proofErr w:type="spellEnd"/>
      <w:r>
        <w:rPr>
          <w:sz w:val="20"/>
        </w:rPr>
        <w:t xml:space="preserve"> is found in freshwater marshes, swamps, wet forest openings,</w:t>
      </w:r>
      <w:r>
        <w:rPr>
          <w:b/>
          <w:sz w:val="20"/>
        </w:rPr>
        <w:t xml:space="preserve"> </w:t>
      </w:r>
      <w:r w:rsidRPr="008F2D5C">
        <w:rPr>
          <w:sz w:val="20"/>
        </w:rPr>
        <w:t>wet meadows, ditches and other depressions.</w:t>
      </w:r>
      <w:r>
        <w:rPr>
          <w:b/>
          <w:sz w:val="20"/>
        </w:rPr>
        <w:t xml:space="preserve">  </w:t>
      </w:r>
      <w:r w:rsidRPr="008F2D5C">
        <w:rPr>
          <w:sz w:val="20"/>
        </w:rPr>
        <w:t>It</w:t>
      </w:r>
      <w:r>
        <w:rPr>
          <w:b/>
          <w:sz w:val="20"/>
        </w:rPr>
        <w:t xml:space="preserve"> </w:t>
      </w:r>
      <w:r>
        <w:rPr>
          <w:sz w:val="20"/>
        </w:rPr>
        <w:t xml:space="preserve">grows in acid soils comprised of loamy, organic, or sandy substrates.  </w:t>
      </w:r>
      <w:r w:rsidRPr="007838B9">
        <w:rPr>
          <w:sz w:val="20"/>
        </w:rPr>
        <w:t xml:space="preserve">The species tolerance to salinity, alkalinity, and high acidity is not well reported.  It </w:t>
      </w:r>
      <w:r>
        <w:rPr>
          <w:sz w:val="20"/>
        </w:rPr>
        <w:t>typically occurs</w:t>
      </w:r>
      <w:r w:rsidRPr="007838B9">
        <w:rPr>
          <w:sz w:val="20"/>
        </w:rPr>
        <w:t xml:space="preserve"> on continuously moist</w:t>
      </w:r>
      <w:r>
        <w:rPr>
          <w:sz w:val="20"/>
        </w:rPr>
        <w:t>, saturated, and</w:t>
      </w:r>
      <w:r w:rsidRPr="007838B9">
        <w:rPr>
          <w:sz w:val="20"/>
        </w:rPr>
        <w:t xml:space="preserve"> shallow flooded areas.  </w:t>
      </w:r>
      <w:r>
        <w:rPr>
          <w:sz w:val="20"/>
        </w:rPr>
        <w:t>At moderate elevations i</w:t>
      </w:r>
      <w:r w:rsidRPr="007838B9">
        <w:rPr>
          <w:sz w:val="20"/>
        </w:rPr>
        <w:t>n Oregon</w:t>
      </w:r>
      <w:r>
        <w:rPr>
          <w:sz w:val="20"/>
        </w:rPr>
        <w:t xml:space="preserve">, pale false </w:t>
      </w:r>
      <w:proofErr w:type="spellStart"/>
      <w:r>
        <w:rPr>
          <w:sz w:val="20"/>
        </w:rPr>
        <w:t>mannagrass</w:t>
      </w:r>
      <w:proofErr w:type="spellEnd"/>
      <w:r w:rsidRPr="007838B9">
        <w:rPr>
          <w:sz w:val="20"/>
        </w:rPr>
        <w:t xml:space="preserve"> can form its own plant associat</w:t>
      </w:r>
      <w:r>
        <w:rPr>
          <w:sz w:val="20"/>
        </w:rPr>
        <w:t xml:space="preserve">ion where it comprises 30 to 80% </w:t>
      </w:r>
      <w:r w:rsidRPr="007838B9">
        <w:rPr>
          <w:sz w:val="20"/>
        </w:rPr>
        <w:t xml:space="preserve">of the </w:t>
      </w:r>
      <w:r>
        <w:rPr>
          <w:sz w:val="20"/>
        </w:rPr>
        <w:t xml:space="preserve">total </w:t>
      </w:r>
      <w:r w:rsidRPr="007838B9">
        <w:rPr>
          <w:sz w:val="20"/>
        </w:rPr>
        <w:t>cover.  Most of the surface area between plants is mud or open water.</w:t>
      </w:r>
      <w:r>
        <w:rPr>
          <w:sz w:val="20"/>
        </w:rPr>
        <w:t xml:space="preserve">  This species is found in full sun to intermediate shade, but may prefer the latter.</w:t>
      </w:r>
    </w:p>
    <w:p w:rsidR="00146921" w:rsidRDefault="00146921" w:rsidP="00146921">
      <w:pPr>
        <w:keepNext/>
        <w:tabs>
          <w:tab w:val="left" w:pos="2430"/>
        </w:tabs>
        <w:spacing w:before="120"/>
        <w:jc w:val="left"/>
      </w:pPr>
      <w:r w:rsidRPr="00B96695">
        <w:rPr>
          <w:noProof/>
          <w:sz w:val="20"/>
        </w:rPr>
        <w:drawing>
          <wp:inline distT="0" distB="0" distL="0" distR="0">
            <wp:extent cx="2560320" cy="3619382"/>
            <wp:effectExtent l="19050" t="0" r="0" b="0"/>
            <wp:docPr id="6" name="Picture 2" descr="Color image of pale false mannagrass in its natural habitat growing in a clump in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pale false mannagrass by Dale Darris."/>
                    <pic:cNvPicPr>
                      <a:picLocks noChangeAspect="1" noChangeArrowheads="1"/>
                    </pic:cNvPicPr>
                  </pic:nvPicPr>
                  <pic:blipFill>
                    <a:blip r:embed="rId11" cstate="print"/>
                    <a:srcRect/>
                    <a:stretch>
                      <a:fillRect/>
                    </a:stretch>
                  </pic:blipFill>
                  <pic:spPr bwMode="auto">
                    <a:xfrm>
                      <a:off x="0" y="0"/>
                      <a:ext cx="2560320" cy="3619382"/>
                    </a:xfrm>
                    <a:prstGeom prst="rect">
                      <a:avLst/>
                    </a:prstGeom>
                    <a:noFill/>
                    <a:ln w="9525">
                      <a:noFill/>
                      <a:miter lim="800000"/>
                      <a:headEnd/>
                      <a:tailEnd/>
                    </a:ln>
                  </pic:spPr>
                </pic:pic>
              </a:graphicData>
            </a:graphic>
          </wp:inline>
        </w:drawing>
      </w:r>
    </w:p>
    <w:p w:rsidR="00146921" w:rsidRPr="00B96695" w:rsidRDefault="00146921" w:rsidP="00146921">
      <w:pPr>
        <w:pStyle w:val="Caption"/>
        <w:jc w:val="left"/>
        <w:rPr>
          <w:b w:val="0"/>
          <w:i/>
          <w:sz w:val="16"/>
          <w:szCs w:val="16"/>
        </w:rPr>
      </w:pPr>
      <w:proofErr w:type="gramStart"/>
      <w:r w:rsidRPr="00B96695">
        <w:rPr>
          <w:b w:val="0"/>
          <w:i/>
          <w:sz w:val="16"/>
          <w:szCs w:val="16"/>
        </w:rPr>
        <w:t>Photo by Dale Darris, Corvallis Plant Materials Center.</w:t>
      </w:r>
      <w:proofErr w:type="gramEnd"/>
    </w:p>
    <w:p w:rsidR="00146921" w:rsidRDefault="00146921" w:rsidP="00146921">
      <w:pPr>
        <w:pStyle w:val="Header3"/>
      </w:pPr>
      <w:r>
        <w:br w:type="column"/>
      </w:r>
      <w:r>
        <w:lastRenderedPageBreak/>
        <w:t>Establishment</w:t>
      </w:r>
    </w:p>
    <w:p w:rsidR="00146921" w:rsidRDefault="00146921" w:rsidP="00146921">
      <w:pPr>
        <w:tabs>
          <w:tab w:val="left" w:pos="2430"/>
        </w:tabs>
        <w:jc w:val="left"/>
        <w:rPr>
          <w:sz w:val="20"/>
        </w:rPr>
      </w:pPr>
      <w:r>
        <w:rPr>
          <w:sz w:val="20"/>
        </w:rPr>
        <w:t xml:space="preserve">The seed has no dormancy and germinates when fall or spring sown.  It has a weak hull and requires no special conditioning.  Establishment rate is moderate as is rhizome spread. There are approximately 1,955,000 seeds per pound (± 30%).  A seeding rate of one pound per acre of pure live seeds will result in about 45 seeds per square foot.  Suggested seeding rates are 1 to 4 lbs/acre when sown as a single species.  Rhizomes and plugs may also be used.  Recommended spacing is 8 to 16 inches (20 to 40 cm) for uniform aerial coverage within one to two years, respectively.  </w:t>
      </w:r>
    </w:p>
    <w:p w:rsidR="00146921" w:rsidRPr="003631C1" w:rsidRDefault="00146921" w:rsidP="00146921">
      <w:pPr>
        <w:tabs>
          <w:tab w:val="left" w:pos="2430"/>
        </w:tabs>
        <w:jc w:val="left"/>
        <w:rPr>
          <w:sz w:val="20"/>
        </w:rPr>
      </w:pPr>
    </w:p>
    <w:p w:rsidR="00146921" w:rsidRDefault="00146921" w:rsidP="00146921">
      <w:pPr>
        <w:pStyle w:val="Header3"/>
        <w:rPr>
          <w:rFonts w:ascii="Arial" w:hAnsi="Arial"/>
        </w:rPr>
      </w:pPr>
      <w:r>
        <w:t>Management</w:t>
      </w:r>
    </w:p>
    <w:p w:rsidR="00146921" w:rsidRDefault="00146921" w:rsidP="00146921">
      <w:pPr>
        <w:jc w:val="left"/>
        <w:rPr>
          <w:sz w:val="20"/>
        </w:rPr>
      </w:pPr>
      <w:r w:rsidRPr="0099148F">
        <w:rPr>
          <w:sz w:val="20"/>
        </w:rPr>
        <w:t xml:space="preserve">There is a lack of information about the management of this species for livestock or other uses.   </w:t>
      </w:r>
      <w:r>
        <w:rPr>
          <w:sz w:val="20"/>
        </w:rPr>
        <w:t>When cultivated for seed, poorly drained soil or summer irrigation is required along with moderate soil fertility levels. Tolerance to wildfire or prescribed burning is not well documented.</w:t>
      </w:r>
    </w:p>
    <w:p w:rsidR="00146921" w:rsidRPr="003631C1" w:rsidRDefault="00146921" w:rsidP="00146921">
      <w:pPr>
        <w:tabs>
          <w:tab w:val="left" w:pos="2430"/>
        </w:tabs>
        <w:jc w:val="both"/>
        <w:rPr>
          <w:sz w:val="20"/>
        </w:rPr>
      </w:pPr>
    </w:p>
    <w:p w:rsidR="00146921" w:rsidRDefault="00146921" w:rsidP="00146921">
      <w:pPr>
        <w:pStyle w:val="Header3"/>
      </w:pPr>
      <w:r>
        <w:t>Environmental Concerns</w:t>
      </w:r>
    </w:p>
    <w:p w:rsidR="00146921" w:rsidRDefault="00146921" w:rsidP="00146921">
      <w:pPr>
        <w:tabs>
          <w:tab w:val="left" w:pos="2430"/>
        </w:tabs>
        <w:jc w:val="left"/>
        <w:rPr>
          <w:sz w:val="20"/>
        </w:rPr>
      </w:pPr>
      <w:r w:rsidRPr="004F1BF4">
        <w:rPr>
          <w:sz w:val="20"/>
        </w:rPr>
        <w:t xml:space="preserve">In some situations </w:t>
      </w:r>
      <w:r>
        <w:rPr>
          <w:sz w:val="20"/>
        </w:rPr>
        <w:t xml:space="preserve">pale </w:t>
      </w:r>
      <w:r w:rsidRPr="004F1BF4">
        <w:rPr>
          <w:sz w:val="20"/>
        </w:rPr>
        <w:t xml:space="preserve">false </w:t>
      </w:r>
      <w:proofErr w:type="spellStart"/>
      <w:r w:rsidRPr="004F1BF4">
        <w:rPr>
          <w:sz w:val="20"/>
        </w:rPr>
        <w:t>mannagrass</w:t>
      </w:r>
      <w:proofErr w:type="spellEnd"/>
      <w:r w:rsidRPr="004F1BF4">
        <w:rPr>
          <w:sz w:val="20"/>
        </w:rPr>
        <w:t xml:space="preserve"> can form dense stands that may limit diversity</w:t>
      </w:r>
      <w:r>
        <w:rPr>
          <w:sz w:val="20"/>
        </w:rPr>
        <w:t>, but it is not known to be weedy.</w:t>
      </w:r>
    </w:p>
    <w:p w:rsidR="00146921" w:rsidRPr="003631C1" w:rsidRDefault="00146921" w:rsidP="00146921">
      <w:pPr>
        <w:tabs>
          <w:tab w:val="left" w:pos="2430"/>
        </w:tabs>
        <w:jc w:val="left"/>
        <w:rPr>
          <w:sz w:val="20"/>
        </w:rPr>
      </w:pPr>
    </w:p>
    <w:p w:rsidR="00146921" w:rsidRDefault="00146921" w:rsidP="00146921">
      <w:pPr>
        <w:pStyle w:val="Header3"/>
      </w:pPr>
      <w:r>
        <w:t>Cultivars, Improved, and Selected Materials (and area of origin)</w:t>
      </w:r>
    </w:p>
    <w:p w:rsidR="00146921" w:rsidRDefault="00146921" w:rsidP="00146921">
      <w:pPr>
        <w:tabs>
          <w:tab w:val="left" w:pos="2430"/>
        </w:tabs>
        <w:jc w:val="left"/>
        <w:rPr>
          <w:sz w:val="20"/>
        </w:rPr>
      </w:pPr>
      <w:r>
        <w:rPr>
          <w:sz w:val="20"/>
        </w:rPr>
        <w:t xml:space="preserve">This species is rarely sold as seed or plants.  Availability depends on wild harvests, hand collections, or contract growing with producers who specialize in native herbaceous seed.  </w:t>
      </w:r>
    </w:p>
    <w:p w:rsidR="00146921" w:rsidRPr="00146921" w:rsidRDefault="00146921" w:rsidP="00146921">
      <w:pPr>
        <w:tabs>
          <w:tab w:val="left" w:pos="2430"/>
        </w:tabs>
        <w:jc w:val="left"/>
        <w:rPr>
          <w:sz w:val="16"/>
          <w:szCs w:val="16"/>
        </w:rPr>
      </w:pPr>
    </w:p>
    <w:p w:rsidR="00146921" w:rsidRDefault="00146921" w:rsidP="00146921">
      <w:pPr>
        <w:pStyle w:val="Header3"/>
      </w:pPr>
      <w:r>
        <w:t xml:space="preserve">Prepared By: </w:t>
      </w:r>
    </w:p>
    <w:p w:rsidR="00146921" w:rsidRDefault="00146921" w:rsidP="00146921">
      <w:pPr>
        <w:jc w:val="left"/>
        <w:rPr>
          <w:sz w:val="20"/>
        </w:rPr>
      </w:pPr>
      <w:r w:rsidRPr="0095032D">
        <w:rPr>
          <w:i/>
          <w:sz w:val="20"/>
        </w:rPr>
        <w:t>Dale Darris</w:t>
      </w:r>
      <w:r>
        <w:rPr>
          <w:sz w:val="20"/>
        </w:rPr>
        <w:t>, USDA NRCS Plant Materials Center, Corvallis, Oregon</w:t>
      </w:r>
    </w:p>
    <w:p w:rsidR="00146921" w:rsidRPr="00F31EAD" w:rsidRDefault="00146921" w:rsidP="00146921">
      <w:pPr>
        <w:spacing w:before="120"/>
        <w:jc w:val="left"/>
        <w:outlineLvl w:val="2"/>
        <w:rPr>
          <w:b/>
          <w:sz w:val="20"/>
        </w:rPr>
      </w:pPr>
      <w:r w:rsidRPr="00F31EAD">
        <w:rPr>
          <w:b/>
          <w:sz w:val="20"/>
        </w:rPr>
        <w:t>Citation</w:t>
      </w:r>
    </w:p>
    <w:p w:rsidR="00146921" w:rsidRPr="00F31EAD" w:rsidRDefault="00146921" w:rsidP="00146921">
      <w:pPr>
        <w:tabs>
          <w:tab w:val="left" w:pos="2430"/>
        </w:tabs>
        <w:jc w:val="left"/>
        <w:rPr>
          <w:b/>
          <w:sz w:val="20"/>
        </w:rPr>
      </w:pPr>
      <w:bookmarkStart w:id="0" w:name="OLE_LINK3"/>
      <w:bookmarkStart w:id="1" w:name="OLE_LINK4"/>
      <w:r>
        <w:rPr>
          <w:sz w:val="20"/>
        </w:rPr>
        <w:t>Darris, D</w:t>
      </w:r>
      <w:r w:rsidRPr="00F31EAD">
        <w:rPr>
          <w:sz w:val="20"/>
        </w:rPr>
        <w:t xml:space="preserve">. </w:t>
      </w:r>
      <w:r>
        <w:rPr>
          <w:sz w:val="20"/>
        </w:rPr>
        <w:t>2004</w:t>
      </w:r>
      <w:r w:rsidRPr="00F31EAD">
        <w:rPr>
          <w:sz w:val="20"/>
        </w:rPr>
        <w:t xml:space="preserve">. </w:t>
      </w:r>
      <w:proofErr w:type="gramStart"/>
      <w:r w:rsidRPr="00F31EAD">
        <w:rPr>
          <w:sz w:val="20"/>
        </w:rPr>
        <w:t xml:space="preserve">Plant fact sheet for </w:t>
      </w:r>
      <w:r>
        <w:rPr>
          <w:sz w:val="20"/>
        </w:rPr>
        <w:t xml:space="preserve">pale false </w:t>
      </w:r>
      <w:proofErr w:type="spellStart"/>
      <w:r>
        <w:rPr>
          <w:sz w:val="20"/>
        </w:rPr>
        <w:t>mannagrass</w:t>
      </w:r>
      <w:proofErr w:type="spellEnd"/>
      <w:r w:rsidRPr="00F31EAD">
        <w:rPr>
          <w:sz w:val="20"/>
        </w:rPr>
        <w:t xml:space="preserve"> (</w:t>
      </w:r>
      <w:proofErr w:type="spellStart"/>
      <w:r>
        <w:rPr>
          <w:i/>
          <w:sz w:val="20"/>
        </w:rPr>
        <w:t>Torreyochloa</w:t>
      </w:r>
      <w:proofErr w:type="spellEnd"/>
      <w:r>
        <w:rPr>
          <w:i/>
          <w:sz w:val="20"/>
        </w:rPr>
        <w:t xml:space="preserve"> </w:t>
      </w:r>
      <w:proofErr w:type="spellStart"/>
      <w:r>
        <w:rPr>
          <w:i/>
          <w:sz w:val="20"/>
        </w:rPr>
        <w:t>pallida</w:t>
      </w:r>
      <w:proofErr w:type="spellEnd"/>
      <w:r>
        <w:rPr>
          <w:i/>
          <w:sz w:val="20"/>
        </w:rPr>
        <w:t xml:space="preserve"> </w:t>
      </w:r>
      <w:r w:rsidRPr="00F31EAD">
        <w:rPr>
          <w:sz w:val="20"/>
        </w:rPr>
        <w:t>var</w:t>
      </w:r>
      <w:r>
        <w:rPr>
          <w:i/>
          <w:sz w:val="20"/>
        </w:rPr>
        <w:t xml:space="preserve">. </w:t>
      </w:r>
      <w:proofErr w:type="spellStart"/>
      <w:r>
        <w:rPr>
          <w:i/>
          <w:sz w:val="20"/>
        </w:rPr>
        <w:t>pauciflora</w:t>
      </w:r>
      <w:proofErr w:type="spellEnd"/>
      <w:r w:rsidRPr="00F31EAD">
        <w:rPr>
          <w:sz w:val="20"/>
        </w:rPr>
        <w:t>).</w:t>
      </w:r>
      <w:proofErr w:type="gramEnd"/>
      <w:r w:rsidRPr="00F31EAD">
        <w:rPr>
          <w:sz w:val="20"/>
        </w:rPr>
        <w:t xml:space="preserve"> </w:t>
      </w:r>
      <w:proofErr w:type="gramStart"/>
      <w:r w:rsidRPr="00F31EAD">
        <w:rPr>
          <w:sz w:val="20"/>
        </w:rPr>
        <w:t xml:space="preserve">USDA-Natural Resources Conservation Service, </w:t>
      </w:r>
      <w:r>
        <w:rPr>
          <w:sz w:val="20"/>
        </w:rPr>
        <w:t>Plant Materials Center, Cor</w:t>
      </w:r>
      <w:r w:rsidR="00F238F3">
        <w:rPr>
          <w:sz w:val="20"/>
        </w:rPr>
        <w:t>vallis, OR</w:t>
      </w:r>
      <w:r w:rsidRPr="00F31EAD">
        <w:rPr>
          <w:sz w:val="20"/>
        </w:rPr>
        <w:t>.</w:t>
      </w:r>
      <w:proofErr w:type="gramEnd"/>
    </w:p>
    <w:bookmarkEnd w:id="0"/>
    <w:bookmarkEnd w:id="1"/>
    <w:p w:rsidR="00146921" w:rsidRPr="00F31EAD" w:rsidRDefault="00146921" w:rsidP="00146921">
      <w:pPr>
        <w:spacing w:before="240"/>
        <w:jc w:val="left"/>
        <w:rPr>
          <w:sz w:val="20"/>
        </w:rPr>
      </w:pPr>
      <w:r w:rsidRPr="00F31EAD">
        <w:rPr>
          <w:sz w:val="20"/>
        </w:rPr>
        <w:t>Published</w:t>
      </w:r>
      <w:r>
        <w:rPr>
          <w:sz w:val="20"/>
        </w:rPr>
        <w:t xml:space="preserve"> December 2004</w:t>
      </w:r>
    </w:p>
    <w:p w:rsidR="00146921" w:rsidRPr="00F238F3" w:rsidRDefault="00146921" w:rsidP="00146921">
      <w:pPr>
        <w:spacing w:before="240"/>
        <w:jc w:val="left"/>
        <w:rPr>
          <w:sz w:val="16"/>
          <w:szCs w:val="16"/>
        </w:rPr>
      </w:pPr>
      <w:r w:rsidRPr="00F238F3">
        <w:rPr>
          <w:sz w:val="16"/>
          <w:szCs w:val="16"/>
        </w:rPr>
        <w:t xml:space="preserve">Edited: 23Mar2006 </w:t>
      </w:r>
      <w:proofErr w:type="spellStart"/>
      <w:r w:rsidRPr="00F238F3">
        <w:rPr>
          <w:sz w:val="16"/>
          <w:szCs w:val="16"/>
        </w:rPr>
        <w:t>jsp</w:t>
      </w:r>
      <w:proofErr w:type="spellEnd"/>
      <w:r w:rsidRPr="00F238F3">
        <w:rPr>
          <w:sz w:val="16"/>
          <w:szCs w:val="16"/>
        </w:rPr>
        <w:t xml:space="preserve">; 17Sep2008 </w:t>
      </w:r>
      <w:proofErr w:type="spellStart"/>
      <w:r w:rsidRPr="00F238F3">
        <w:rPr>
          <w:sz w:val="16"/>
          <w:szCs w:val="16"/>
        </w:rPr>
        <w:t>dcd</w:t>
      </w:r>
      <w:proofErr w:type="spellEnd"/>
      <w:r w:rsidRPr="00F238F3">
        <w:rPr>
          <w:sz w:val="16"/>
          <w:szCs w:val="16"/>
        </w:rPr>
        <w:t xml:space="preserve">; 19Sep2008jsp; 21Feb2012 </w:t>
      </w:r>
      <w:proofErr w:type="spellStart"/>
      <w:r w:rsidRPr="00F238F3">
        <w:rPr>
          <w:sz w:val="16"/>
          <w:szCs w:val="16"/>
        </w:rPr>
        <w:t>aym</w:t>
      </w:r>
      <w:proofErr w:type="spellEnd"/>
    </w:p>
    <w:p w:rsidR="006C47E2" w:rsidRPr="00810C71" w:rsidRDefault="006C47E2" w:rsidP="00146921">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146921" w:rsidRDefault="00146921" w:rsidP="009B7D57">
      <w:pPr>
        <w:spacing w:before="240"/>
        <w:jc w:val="left"/>
        <w:rPr>
          <w:sz w:val="20"/>
        </w:rPr>
      </w:pPr>
    </w:p>
    <w:p w:rsidR="00146921" w:rsidRDefault="00146921" w:rsidP="009B7D57">
      <w:pPr>
        <w:spacing w:before="240"/>
        <w:jc w:val="left"/>
        <w:rPr>
          <w:sz w:val="20"/>
        </w:rPr>
        <w:sectPr w:rsidR="00146921" w:rsidSect="00146921">
          <w:headerReference w:type="default" r:id="rId15"/>
          <w:footerReference w:type="default" r:id="rId16"/>
          <w:type w:val="continuous"/>
          <w:pgSz w:w="12240" w:h="15840" w:code="1"/>
          <w:pgMar w:top="1080" w:right="1080" w:bottom="720" w:left="1080" w:header="720" w:footer="720" w:gutter="0"/>
          <w:cols w:num="2" w:space="720"/>
          <w:titlePg/>
          <w:docGrid w:linePitch="360"/>
        </w:sectPr>
      </w:pPr>
    </w:p>
    <w:p w:rsidR="00117649" w:rsidRPr="00061FD0" w:rsidRDefault="00117649" w:rsidP="00146921">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4E2" w:rsidRDefault="008764E2">
      <w:r>
        <w:separator/>
      </w:r>
    </w:p>
  </w:endnote>
  <w:endnote w:type="continuationSeparator" w:id="0">
    <w:p w:rsidR="008764E2" w:rsidRDefault="008764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4E2" w:rsidRDefault="008764E2">
      <w:r>
        <w:separator/>
      </w:r>
    </w:p>
  </w:footnote>
  <w:footnote w:type="continuationSeparator" w:id="0">
    <w:p w:rsidR="008764E2" w:rsidRDefault="008764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812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AD2566"/>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46921"/>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300FC"/>
    <w:rsid w:val="00647C24"/>
    <w:rsid w:val="006631A2"/>
    <w:rsid w:val="00665AF3"/>
    <w:rsid w:val="00667542"/>
    <w:rsid w:val="00672EB8"/>
    <w:rsid w:val="00676A70"/>
    <w:rsid w:val="00680FB5"/>
    <w:rsid w:val="00683584"/>
    <w:rsid w:val="00692190"/>
    <w:rsid w:val="006A7F33"/>
    <w:rsid w:val="006B445C"/>
    <w:rsid w:val="006B7148"/>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1292A"/>
    <w:rsid w:val="008259A0"/>
    <w:rsid w:val="00827C92"/>
    <w:rsid w:val="008407F0"/>
    <w:rsid w:val="008455BA"/>
    <w:rsid w:val="00854604"/>
    <w:rsid w:val="008556D9"/>
    <w:rsid w:val="008650D5"/>
    <w:rsid w:val="00865FDC"/>
    <w:rsid w:val="008764E2"/>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AC186F"/>
    <w:rsid w:val="00AC5627"/>
    <w:rsid w:val="00AD2566"/>
    <w:rsid w:val="00B00F6C"/>
    <w:rsid w:val="00B0669A"/>
    <w:rsid w:val="00B07BD5"/>
    <w:rsid w:val="00B1150D"/>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C616D"/>
    <w:rsid w:val="00DC7C36"/>
    <w:rsid w:val="00DD46A9"/>
    <w:rsid w:val="00DE0E57"/>
    <w:rsid w:val="00E30EC6"/>
    <w:rsid w:val="00E505BD"/>
    <w:rsid w:val="00E52D6E"/>
    <w:rsid w:val="00E56B88"/>
    <w:rsid w:val="00E80488"/>
    <w:rsid w:val="00EA5D73"/>
    <w:rsid w:val="00EC257E"/>
    <w:rsid w:val="00EE261A"/>
    <w:rsid w:val="00EE296B"/>
    <w:rsid w:val="00EE4520"/>
    <w:rsid w:val="00EE464C"/>
    <w:rsid w:val="00EF7390"/>
    <w:rsid w:val="00F0149C"/>
    <w:rsid w:val="00F202B5"/>
    <w:rsid w:val="00F238F3"/>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4812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146921"/>
    <w:pPr>
      <w:tabs>
        <w:tab w:val="left" w:pos="2430"/>
      </w:tabs>
      <w:jc w:val="left"/>
    </w:pPr>
    <w:rPr>
      <w:color w:val="auto"/>
      <w:sz w:val="20"/>
    </w:rPr>
  </w:style>
  <w:style w:type="character" w:customStyle="1" w:styleId="BodytextChar0">
    <w:name w:val="Body text Char"/>
    <w:basedOn w:val="BodyTextChar"/>
    <w:link w:val="Bodytext0"/>
    <w:rsid w:val="00146921"/>
  </w:style>
  <w:style w:type="character" w:styleId="CommentReference">
    <w:name w:val="annotation reference"/>
    <w:basedOn w:val="DefaultParagraphFont"/>
    <w:semiHidden/>
    <w:unhideWhenUsed/>
    <w:rsid w:val="006300FC"/>
    <w:rPr>
      <w:sz w:val="16"/>
      <w:szCs w:val="16"/>
    </w:rPr>
  </w:style>
  <w:style w:type="paragraph" w:styleId="CommentText">
    <w:name w:val="annotation text"/>
    <w:basedOn w:val="Normal"/>
    <w:link w:val="CommentTextChar"/>
    <w:semiHidden/>
    <w:unhideWhenUsed/>
    <w:rsid w:val="006300FC"/>
    <w:rPr>
      <w:sz w:val="20"/>
    </w:rPr>
  </w:style>
  <w:style w:type="character" w:customStyle="1" w:styleId="CommentTextChar">
    <w:name w:val="Comment Text Char"/>
    <w:basedOn w:val="DefaultParagraphFont"/>
    <w:link w:val="CommentText"/>
    <w:semiHidden/>
    <w:rsid w:val="006300FC"/>
  </w:style>
  <w:style w:type="paragraph" w:styleId="CommentSubject">
    <w:name w:val="annotation subject"/>
    <w:basedOn w:val="CommentText"/>
    <w:next w:val="CommentText"/>
    <w:link w:val="CommentSubjectChar"/>
    <w:semiHidden/>
    <w:unhideWhenUsed/>
    <w:rsid w:val="006300FC"/>
    <w:rPr>
      <w:b/>
      <w:bCs/>
    </w:rPr>
  </w:style>
  <w:style w:type="character" w:customStyle="1" w:styleId="CommentSubjectChar">
    <w:name w:val="Comment Subject Char"/>
    <w:basedOn w:val="CommentTextChar"/>
    <w:link w:val="CommentSubject"/>
    <w:semiHidden/>
    <w:rsid w:val="006300FC"/>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8</TotalTime>
  <Pages>2</Pages>
  <Words>866</Words>
  <Characters>5071</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5894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pale false mannagrass (Torreyochloa pallida var. pauciflora)</dc:title>
  <dc:subject>Pale false mannagrass (Torreyochloa pallida var. pauciflora) is a native, cool season rhizomatous grass that prefers saturated or shallowly flooded soils. It can be used for wetland restoration in forested, prairie and riparian habitats, as well as wildlife habitat and stabilization of stream banks, channels, shorelines, ditches and swales.</dc:subject>
  <dc:creator>Dale Darris, USDA NRCS Corvallis Plant Materials Center, Oregon</dc:creator>
  <cp:keywords>Plant Fact Sheet, pale false mannagrass, alkaligrass, weak mannagrass, weak false manna, Torreyochloa pallida var. pauciflora, Torreyochloa pallida, Glyceria pauciflora, Glyceria otisii, Pucinellia pauciflora, Torreyochloa pauciflora, native, rhizomatous, cool season, grass, wetland, restoration, stabilization, erosion control, ditches, riparian, streambank, shoreline, prairie, swales, wildlife habitat, waterfowl </cp:keywords>
  <cp:lastModifiedBy>anna.young-mathews</cp:lastModifiedBy>
  <cp:revision>5</cp:revision>
  <cp:lastPrinted>2003-06-09T19:39:00Z</cp:lastPrinted>
  <dcterms:created xsi:type="dcterms:W3CDTF">2012-02-27T11:37:00Z</dcterms:created>
  <dcterms:modified xsi:type="dcterms:W3CDTF">2012-02-27T18:45:00Z</dcterms:modified>
</cp:coreProperties>
</file>