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834C5" w:rsidP="000578C2">
            <w:pPr>
              <w:pStyle w:val="TitleHeader"/>
              <w:rPr>
                <w:i/>
              </w:rPr>
            </w:pPr>
            <w:r>
              <w:lastRenderedPageBreak/>
              <w:t>vine maple</w:t>
            </w:r>
          </w:p>
        </w:tc>
      </w:tr>
      <w:tr w:rsidR="00CD49CC">
        <w:tblPrEx>
          <w:tblCellMar>
            <w:top w:w="0" w:type="dxa"/>
            <w:bottom w:w="0" w:type="dxa"/>
          </w:tblCellMar>
        </w:tblPrEx>
        <w:tc>
          <w:tcPr>
            <w:tcW w:w="4410" w:type="dxa"/>
          </w:tcPr>
          <w:p w:rsidR="00CD49CC" w:rsidRPr="008F3D5A" w:rsidRDefault="004834C5" w:rsidP="008F3D5A">
            <w:pPr>
              <w:pStyle w:val="Titlesubheader1"/>
              <w:rPr>
                <w:i/>
              </w:rPr>
            </w:pPr>
            <w:r>
              <w:rPr>
                <w:i/>
              </w:rPr>
              <w:t>Acer circinatum</w:t>
            </w:r>
            <w:r w:rsidR="000F1970" w:rsidRPr="008F3D5A">
              <w:t xml:space="preserve"> </w:t>
            </w:r>
            <w:r>
              <w:t>Pursh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834C5">
              <w:t>ACCI</w:t>
            </w:r>
          </w:p>
        </w:tc>
      </w:tr>
    </w:tbl>
    <w:p w:rsidR="00CD49CC" w:rsidRPr="004A50AC" w:rsidRDefault="00CD49CC" w:rsidP="004A50AC">
      <w:pPr>
        <w:jc w:val="left"/>
        <w:rPr>
          <w:sz w:val="20"/>
        </w:rPr>
      </w:pPr>
    </w:p>
    <w:p w:rsidR="0090585D" w:rsidRPr="0090585D" w:rsidRDefault="0090585D" w:rsidP="0090585D">
      <w:pPr>
        <w:pStyle w:val="Heading5"/>
        <w:jc w:val="left"/>
        <w:rPr>
          <w:b w:val="0"/>
          <w:i/>
        </w:rPr>
      </w:pPr>
      <w:r w:rsidRPr="0090585D">
        <w:rPr>
          <w:b w:val="0"/>
          <w:i/>
        </w:rPr>
        <w:t xml:space="preserve">Contributed By: </w:t>
      </w:r>
      <w:smartTag w:uri="urn:schemas-microsoft-com:office:smarttags" w:element="place">
        <w:smartTag w:uri="urn:schemas-microsoft-com:office:smarttags" w:element="PlaceName">
          <w:r w:rsidRPr="0090585D">
            <w:rPr>
              <w:b w:val="0"/>
              <w:i/>
            </w:rPr>
            <w:t>USDA</w:t>
          </w:r>
        </w:smartTag>
        <w:r w:rsidRPr="0090585D">
          <w:rPr>
            <w:b w:val="0"/>
            <w:i/>
          </w:rPr>
          <w:t xml:space="preserve"> </w:t>
        </w:r>
        <w:smartTag w:uri="urn:schemas-microsoft-com:office:smarttags" w:element="PlaceName">
          <w:r w:rsidRPr="0090585D">
            <w:rPr>
              <w:b w:val="0"/>
              <w:i/>
            </w:rPr>
            <w:t>NRCS</w:t>
          </w:r>
        </w:smartTag>
        <w:r w:rsidRPr="0090585D">
          <w:rPr>
            <w:b w:val="0"/>
            <w:i/>
          </w:rPr>
          <w:t xml:space="preserve"> </w:t>
        </w:r>
        <w:smartTag w:uri="urn:schemas-microsoft-com:office:smarttags" w:element="PlaceName">
          <w:r w:rsidRPr="0090585D">
            <w:rPr>
              <w:b w:val="0"/>
              <w:i/>
            </w:rPr>
            <w:t>National</w:t>
          </w:r>
        </w:smartTag>
        <w:r w:rsidRPr="0090585D">
          <w:rPr>
            <w:b w:val="0"/>
            <w:i/>
          </w:rPr>
          <w:t xml:space="preserve"> </w:t>
        </w:r>
        <w:smartTag w:uri="urn:schemas-microsoft-com:office:smarttags" w:element="PlaceName">
          <w:r w:rsidRPr="0090585D">
            <w:rPr>
              <w:b w:val="0"/>
              <w:i/>
            </w:rPr>
            <w:t>Plant</w:t>
          </w:r>
        </w:smartTag>
        <w:r w:rsidRPr="0090585D">
          <w:rPr>
            <w:b w:val="0"/>
            <w:i/>
          </w:rPr>
          <w:t xml:space="preserve"> </w:t>
        </w:r>
        <w:smartTag w:uri="urn:schemas-microsoft-com:office:smarttags" w:element="PlaceName">
          <w:r w:rsidRPr="0090585D">
            <w:rPr>
              <w:b w:val="0"/>
              <w:i/>
            </w:rPr>
            <w:t>Data</w:t>
          </w:r>
        </w:smartTag>
        <w:r w:rsidRPr="0090585D">
          <w:rPr>
            <w:b w:val="0"/>
            <w:i/>
          </w:rPr>
          <w:t xml:space="preserve"> </w:t>
        </w:r>
        <w:smartTag w:uri="urn:schemas-microsoft-com:office:smarttags" w:element="PlaceType">
          <w:r w:rsidRPr="0090585D">
            <w:rPr>
              <w:b w:val="0"/>
              <w:i/>
            </w:rPr>
            <w:t>Center</w:t>
          </w:r>
        </w:smartTag>
      </w:smartTag>
    </w:p>
    <w:p w:rsidR="0090585D" w:rsidRPr="0090585D" w:rsidRDefault="0090585D" w:rsidP="0090585D">
      <w:pPr>
        <w:pStyle w:val="Heading1"/>
        <w:jc w:val="left"/>
      </w:pPr>
      <w:r w:rsidRPr="0090585D">
        <w:t>Alternative Name</w:t>
      </w:r>
    </w:p>
    <w:p w:rsidR="0090585D" w:rsidRPr="0090585D" w:rsidRDefault="0090585D" w:rsidP="0090585D">
      <w:pPr>
        <w:jc w:val="left"/>
        <w:rPr>
          <w:sz w:val="20"/>
        </w:rPr>
      </w:pPr>
      <w:smartTag w:uri="urn:schemas-microsoft-com:office:smarttags" w:element="State">
        <w:smartTag w:uri="urn:schemas-microsoft-com:office:smarttags" w:element="place">
          <w:r w:rsidRPr="0090585D">
            <w:rPr>
              <w:sz w:val="20"/>
            </w:rPr>
            <w:t>Oregon</w:t>
          </w:r>
        </w:smartTag>
      </w:smartTag>
      <w:r w:rsidRPr="0090585D">
        <w:rPr>
          <w:sz w:val="20"/>
        </w:rPr>
        <w:t xml:space="preserve"> vine maple</w:t>
      </w:r>
    </w:p>
    <w:p w:rsidR="0090585D" w:rsidRPr="0090585D" w:rsidRDefault="0090585D" w:rsidP="0090585D">
      <w:pPr>
        <w:jc w:val="left"/>
        <w:rPr>
          <w:sz w:val="20"/>
        </w:rPr>
      </w:pPr>
    </w:p>
    <w:p w:rsidR="0090585D" w:rsidRPr="0090585D" w:rsidRDefault="0090585D" w:rsidP="0090585D">
      <w:pPr>
        <w:pStyle w:val="Heading1"/>
        <w:jc w:val="left"/>
      </w:pPr>
      <w:r w:rsidRPr="0090585D">
        <w:t>Uses</w:t>
      </w:r>
    </w:p>
    <w:p w:rsidR="0090585D" w:rsidRPr="0090585D" w:rsidRDefault="0090585D" w:rsidP="0090585D">
      <w:pPr>
        <w:jc w:val="left"/>
        <w:rPr>
          <w:sz w:val="20"/>
        </w:rPr>
      </w:pPr>
      <w:r w:rsidRPr="0090585D">
        <w:rPr>
          <w:i/>
          <w:sz w:val="20"/>
        </w:rPr>
        <w:t>Ethnobotanic</w:t>
      </w:r>
      <w:r w:rsidRPr="0090585D">
        <w:rPr>
          <w:sz w:val="20"/>
        </w:rPr>
        <w:t>: Native Americans used the straight long stems for making baskets used for general household utility such as carrying wood and fish.  They also carved the wood into numerous household utensils such as spoons, bowls, and platters.  The sap contains a certain amount of sugar and that used as a drink or concentrated into syrup by boiling off the water (Facciola 1990).  Vine maple was used occasionally for tool handles of axes, and frames.  This species was used by the Indians of the northwest coast for the bows of their fishing nets (Sargent 1933).  The saplings were used for babies’ cradles.</w:t>
      </w:r>
    </w:p>
    <w:p w:rsidR="0090585D" w:rsidRPr="0090585D" w:rsidRDefault="0090585D" w:rsidP="0090585D">
      <w:pPr>
        <w:jc w:val="left"/>
        <w:rPr>
          <w:sz w:val="20"/>
        </w:rPr>
      </w:pPr>
    </w:p>
    <w:p w:rsidR="0090585D" w:rsidRPr="0090585D" w:rsidRDefault="0090585D" w:rsidP="0090585D">
      <w:pPr>
        <w:jc w:val="left"/>
        <w:rPr>
          <w:sz w:val="20"/>
        </w:rPr>
      </w:pPr>
      <w:r w:rsidRPr="0090585D">
        <w:rPr>
          <w:i/>
          <w:sz w:val="20"/>
        </w:rPr>
        <w:t>Medicinal</w:t>
      </w:r>
      <w:r w:rsidRPr="0090585D">
        <w:rPr>
          <w:sz w:val="20"/>
        </w:rPr>
        <w:t>: The wood was burnt to charcoal and mixed with water and brown sugar then used in the treatment of dysentery and polio (Moerman 1998).</w:t>
      </w:r>
    </w:p>
    <w:p w:rsidR="0090585D" w:rsidRPr="0090585D" w:rsidRDefault="0090585D" w:rsidP="0090585D">
      <w:pPr>
        <w:jc w:val="left"/>
        <w:rPr>
          <w:sz w:val="20"/>
        </w:rPr>
      </w:pPr>
    </w:p>
    <w:p w:rsidR="0090585D" w:rsidRPr="0090585D" w:rsidRDefault="0090585D" w:rsidP="0090585D">
      <w:pPr>
        <w:jc w:val="left"/>
        <w:rPr>
          <w:sz w:val="20"/>
        </w:rPr>
      </w:pPr>
      <w:r w:rsidRPr="0090585D">
        <w:rPr>
          <w:i/>
          <w:sz w:val="20"/>
        </w:rPr>
        <w:t>Wildlife</w:t>
      </w:r>
      <w:r w:rsidRPr="0090585D">
        <w:rPr>
          <w:sz w:val="20"/>
        </w:rPr>
        <w:t>: The seeds and buds provide food for squirrels, chipmunks, and numerous birds.  Cattle and sheep eat vine maple leaves.  During the summer months the leaves and twigs are a preferred food of black-tailed deer and elk.</w:t>
      </w:r>
    </w:p>
    <w:p w:rsidR="0090585D" w:rsidRPr="0090585D" w:rsidRDefault="0090585D" w:rsidP="0090585D">
      <w:pPr>
        <w:jc w:val="left"/>
        <w:rPr>
          <w:sz w:val="20"/>
        </w:rPr>
      </w:pPr>
    </w:p>
    <w:p w:rsidR="0090585D" w:rsidRPr="0090585D" w:rsidRDefault="0090585D" w:rsidP="0090585D">
      <w:pPr>
        <w:jc w:val="left"/>
        <w:rPr>
          <w:sz w:val="20"/>
        </w:rPr>
      </w:pPr>
      <w:r w:rsidRPr="0090585D">
        <w:rPr>
          <w:i/>
          <w:sz w:val="20"/>
        </w:rPr>
        <w:t>Agroforestry</w:t>
      </w:r>
      <w:r w:rsidRPr="0090585D">
        <w:rPr>
          <w:sz w:val="20"/>
        </w:rPr>
        <w:t>: Vine maple is used in forested riparian buffers to help reduce stream bank erosion, protect water quality, and enhance aquatic environments.</w:t>
      </w:r>
    </w:p>
    <w:p w:rsidR="0090585D" w:rsidRPr="0090585D" w:rsidRDefault="0090585D" w:rsidP="0090585D">
      <w:pPr>
        <w:jc w:val="left"/>
        <w:rPr>
          <w:sz w:val="20"/>
        </w:rPr>
      </w:pPr>
      <w:r w:rsidRPr="0090585D">
        <w:rPr>
          <w:noProof/>
          <w:sz w:val="20"/>
        </w:rPr>
        <w:pict>
          <v:shapetype id="_x0000_t202" coordsize="21600,21600" o:spt="202" path="m,l,21600r21600,l21600,xe">
            <v:stroke joinstyle="miter"/>
            <v:path gradientshapeok="t" o:connecttype="rect"/>
          </v:shapetype>
          <v:shape id="_x0000_s1064" type="#_x0000_t202" style="position:absolute;margin-left:-4.95pt;margin-top:-341.7pt;width:175.05pt;height:279.2pt;z-index:251657728" strokecolor="white">
            <v:textbox>
              <w:txbxContent>
                <w:p w:rsidR="0090585D" w:rsidRDefault="00C04EE5" w:rsidP="0090585D">
                  <w:pPr>
                    <w:jc w:val="right"/>
                    <w:rPr>
                      <w:rStyle w:val="sm1"/>
                      <w:color w:val="000000"/>
                    </w:rPr>
                  </w:pPr>
                  <w:r>
                    <w:rPr>
                      <w:noProof/>
                    </w:rPr>
                    <w:drawing>
                      <wp:inline distT="0" distB="0" distL="0" distR="0">
                        <wp:extent cx="2095500" cy="3143250"/>
                        <wp:effectExtent l="19050" t="0" r="0" b="0"/>
                        <wp:docPr id="2" name="Picture 2" descr="Photo of Acer circinatum Pursh">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Acer circinatum Pursh"/>
                                <pic:cNvPicPr>
                                  <a:picLocks noChangeAspect="1" noChangeArrowheads="1"/>
                                </pic:cNvPicPr>
                              </pic:nvPicPr>
                              <pic:blipFill>
                                <a:blip r:embed="rId10"/>
                                <a:srcRect/>
                                <a:stretch>
                                  <a:fillRect/>
                                </a:stretch>
                              </pic:blipFill>
                              <pic:spPr bwMode="auto">
                                <a:xfrm>
                                  <a:off x="0" y="0"/>
                                  <a:ext cx="2095500" cy="3143250"/>
                                </a:xfrm>
                                <a:prstGeom prst="rect">
                                  <a:avLst/>
                                </a:prstGeom>
                                <a:noFill/>
                                <a:ln w="9525">
                                  <a:noFill/>
                                  <a:miter lim="800000"/>
                                  <a:headEnd/>
                                  <a:tailEnd/>
                                </a:ln>
                              </pic:spPr>
                            </pic:pic>
                          </a:graphicData>
                        </a:graphic>
                      </wp:inline>
                    </w:drawing>
                  </w:r>
                  <w:r w:rsidR="0090585D" w:rsidRPr="00AE581D">
                    <w:rPr>
                      <w:rStyle w:val="Header"/>
                      <w:color w:val="000000"/>
                    </w:rPr>
                    <w:t xml:space="preserve"> </w:t>
                  </w:r>
                  <w:r w:rsidR="0090585D" w:rsidRPr="00AE581D">
                    <w:rPr>
                      <w:rStyle w:val="sm1"/>
                      <w:rFonts w:ascii="Times New Roman" w:hAnsi="Times New Roman"/>
                      <w:color w:val="000000"/>
                      <w:sz w:val="16"/>
                      <w:szCs w:val="16"/>
                    </w:rPr>
                    <w:t>©J.S. Peterson</w:t>
                  </w:r>
                </w:p>
                <w:p w:rsidR="0090585D" w:rsidRDefault="0090585D" w:rsidP="0090585D">
                  <w:pPr>
                    <w:jc w:val="right"/>
                  </w:pPr>
                  <w:r>
                    <w:rPr>
                      <w:sz w:val="16"/>
                    </w:rPr>
                    <w:t>@ PLANTS</w:t>
                  </w:r>
                </w:p>
              </w:txbxContent>
            </v:textbox>
            <w10:wrap type="topAndBottom"/>
          </v:shape>
        </w:pict>
      </w:r>
    </w:p>
    <w:p w:rsidR="0090585D" w:rsidRPr="0090585D" w:rsidRDefault="0090585D" w:rsidP="0090585D">
      <w:pPr>
        <w:pStyle w:val="Heading1"/>
        <w:jc w:val="left"/>
      </w:pPr>
      <w:r w:rsidRPr="0090585D">
        <w:t>Status</w:t>
      </w:r>
    </w:p>
    <w:p w:rsidR="0090585D" w:rsidRPr="0090585D" w:rsidRDefault="0090585D" w:rsidP="0090585D">
      <w:pPr>
        <w:pStyle w:val="Heading1"/>
        <w:jc w:val="left"/>
        <w:rPr>
          <w:b w:val="0"/>
        </w:rPr>
      </w:pPr>
      <w:r w:rsidRPr="0090585D">
        <w:rPr>
          <w:b w:val="0"/>
        </w:rPr>
        <w:t xml:space="preserve">Please consult the </w:t>
      </w:r>
      <w:r w:rsidRPr="0090585D">
        <w:rPr>
          <w:b w:val="0"/>
          <w:caps/>
        </w:rPr>
        <w:t>Plants</w:t>
      </w:r>
      <w:r w:rsidRPr="0090585D">
        <w:rPr>
          <w:b w:val="0"/>
        </w:rPr>
        <w:t xml:space="preserve"> Web site and your State Department of Natural Resources for this plant’s current status, such as, state noxious status and wetland indicator values.</w:t>
      </w:r>
    </w:p>
    <w:p w:rsidR="0090585D" w:rsidRPr="0090585D" w:rsidRDefault="0090585D" w:rsidP="0090585D">
      <w:pPr>
        <w:jc w:val="left"/>
        <w:rPr>
          <w:sz w:val="20"/>
        </w:rPr>
      </w:pPr>
    </w:p>
    <w:p w:rsidR="0090585D" w:rsidRPr="0090585D" w:rsidRDefault="0090585D" w:rsidP="0090585D">
      <w:pPr>
        <w:pStyle w:val="Heading1"/>
        <w:jc w:val="left"/>
      </w:pPr>
      <w:r w:rsidRPr="0090585D">
        <w:t>Description</w:t>
      </w:r>
    </w:p>
    <w:p w:rsidR="0090585D" w:rsidRPr="0090585D" w:rsidRDefault="0090585D" w:rsidP="0090585D">
      <w:pPr>
        <w:jc w:val="left"/>
        <w:rPr>
          <w:sz w:val="20"/>
        </w:rPr>
      </w:pPr>
      <w:r w:rsidRPr="0090585D">
        <w:rPr>
          <w:i/>
          <w:sz w:val="20"/>
        </w:rPr>
        <w:t>General</w:t>
      </w:r>
      <w:r w:rsidRPr="0090585D">
        <w:rPr>
          <w:sz w:val="20"/>
        </w:rPr>
        <w:t>: Maple Family (Aceraceae).  Vine maple is a native, deciduous shrub or small tree that ranges between ten to twenty feet.  The leaves are round to cordate, usually seven to nine centimeters long, pointed, and double toothed.  The flowers are white petals in small loose clusters emerging with the leaves.  The bark is thin, smooth, and greenish becoming bright reddish brown.</w:t>
      </w:r>
    </w:p>
    <w:p w:rsidR="0090585D" w:rsidRPr="0090585D" w:rsidRDefault="0090585D" w:rsidP="0090585D">
      <w:pPr>
        <w:jc w:val="left"/>
        <w:rPr>
          <w:sz w:val="20"/>
        </w:rPr>
      </w:pPr>
    </w:p>
    <w:p w:rsidR="0090585D" w:rsidRPr="0090585D" w:rsidRDefault="0090585D" w:rsidP="0090585D">
      <w:pPr>
        <w:pStyle w:val="Heading1"/>
        <w:jc w:val="left"/>
        <w:rPr>
          <w:b w:val="0"/>
        </w:rPr>
      </w:pPr>
      <w:r w:rsidRPr="0090585D">
        <w:rPr>
          <w:b w:val="0"/>
          <w:i/>
        </w:rPr>
        <w:t>Distribution</w:t>
      </w:r>
      <w:r w:rsidRPr="0090585D">
        <w:rPr>
          <w:b w:val="0"/>
        </w:rPr>
        <w:t xml:space="preserve">: </w:t>
      </w:r>
      <w:r w:rsidRPr="0090585D">
        <w:rPr>
          <w:b w:val="0"/>
          <w:i/>
        </w:rPr>
        <w:t>Acer circinatum</w:t>
      </w:r>
      <w:r w:rsidRPr="0090585D">
        <w:rPr>
          <w:b w:val="0"/>
        </w:rPr>
        <w:t xml:space="preserve"> occurs in the Pacific Northwest ranging from the Cascade Mountains to southern </w:t>
      </w:r>
      <w:smartTag w:uri="urn:schemas-microsoft-com:office:smarttags" w:element="State">
        <w:r w:rsidRPr="0090585D">
          <w:rPr>
            <w:b w:val="0"/>
          </w:rPr>
          <w:t>British Columbia</w:t>
        </w:r>
      </w:smartTag>
      <w:r w:rsidRPr="0090585D">
        <w:rPr>
          <w:b w:val="0"/>
        </w:rPr>
        <w:t xml:space="preserve"> to northern </w:t>
      </w:r>
      <w:smartTag w:uri="urn:schemas-microsoft-com:office:smarttags" w:element="State">
        <w:smartTag w:uri="urn:schemas-microsoft-com:office:smarttags" w:element="place">
          <w:r w:rsidRPr="0090585D">
            <w:rPr>
              <w:b w:val="0"/>
            </w:rPr>
            <w:t>California</w:t>
          </w:r>
        </w:smartTag>
      </w:smartTag>
      <w:r w:rsidRPr="0090585D">
        <w:rPr>
          <w:b w:val="0"/>
        </w:rPr>
        <w:t>.  For current distribution, please consult the Plant profile page for this species on the PLANTS Web site.</w:t>
      </w:r>
    </w:p>
    <w:p w:rsidR="0090585D" w:rsidRPr="0090585D" w:rsidRDefault="0090585D" w:rsidP="0090585D">
      <w:pPr>
        <w:pStyle w:val="Heading1"/>
        <w:jc w:val="left"/>
        <w:rPr>
          <w:b w:val="0"/>
        </w:rPr>
      </w:pPr>
    </w:p>
    <w:p w:rsidR="0090585D" w:rsidRPr="0090585D" w:rsidRDefault="0090585D" w:rsidP="0090585D">
      <w:pPr>
        <w:pStyle w:val="Heading1"/>
        <w:jc w:val="left"/>
      </w:pPr>
      <w:r w:rsidRPr="0090585D">
        <w:t>Adaptation</w:t>
      </w:r>
    </w:p>
    <w:p w:rsidR="0090585D" w:rsidRPr="0090585D" w:rsidRDefault="0090585D" w:rsidP="0090585D">
      <w:pPr>
        <w:jc w:val="left"/>
        <w:rPr>
          <w:sz w:val="20"/>
        </w:rPr>
      </w:pPr>
      <w:r w:rsidRPr="0090585D">
        <w:rPr>
          <w:sz w:val="20"/>
        </w:rPr>
        <w:t>Vine maple occurs most frequently on moist soils along the banks of streams and wet sites.  It commonly occurs with Douglas fir, Pacific dogwood, big leaf maple, and western hemlock.  This species prefers shady areas but can tolerate the sun.  It sometimes grows in clumps or patches (Farrar 1995).</w:t>
      </w:r>
    </w:p>
    <w:p w:rsidR="0090585D" w:rsidRPr="0090585D" w:rsidRDefault="0090585D" w:rsidP="0090585D">
      <w:pPr>
        <w:jc w:val="left"/>
        <w:rPr>
          <w:sz w:val="20"/>
        </w:rPr>
      </w:pPr>
    </w:p>
    <w:p w:rsidR="0090585D" w:rsidRPr="0090585D" w:rsidRDefault="0090585D" w:rsidP="0090585D">
      <w:pPr>
        <w:pStyle w:val="Heading1"/>
        <w:jc w:val="left"/>
      </w:pPr>
      <w:r w:rsidRPr="0090585D">
        <w:t>Establishment</w:t>
      </w:r>
    </w:p>
    <w:p w:rsidR="0090585D" w:rsidRPr="0090585D" w:rsidRDefault="0090585D" w:rsidP="0090585D">
      <w:pPr>
        <w:jc w:val="left"/>
        <w:rPr>
          <w:sz w:val="20"/>
        </w:rPr>
      </w:pPr>
      <w:r w:rsidRPr="0090585D">
        <w:rPr>
          <w:i/>
          <w:sz w:val="20"/>
        </w:rPr>
        <w:t>Propagation from Seed</w:t>
      </w:r>
      <w:r w:rsidRPr="0090585D">
        <w:rPr>
          <w:sz w:val="20"/>
        </w:rPr>
        <w:t>: The seeds should be gathered and immediately stratified for 90 days at 41º F to break seed dormancy.  Sow the seeds in containers or seed trays containing a slow release fertilizer.  Firm the medium and place the seeds thinly and evenly on top and cover with medium (Heusser 1997).  Seedlings should be placed into individual pots when they are large enough to handle.</w:t>
      </w:r>
    </w:p>
    <w:p w:rsidR="0090585D" w:rsidRPr="0090585D" w:rsidRDefault="0090585D" w:rsidP="0090585D">
      <w:pPr>
        <w:jc w:val="left"/>
        <w:rPr>
          <w:sz w:val="20"/>
        </w:rPr>
      </w:pPr>
    </w:p>
    <w:p w:rsidR="0090585D" w:rsidRPr="0090585D" w:rsidRDefault="0090585D" w:rsidP="0090585D">
      <w:pPr>
        <w:pStyle w:val="BodyText"/>
        <w:jc w:val="left"/>
        <w:rPr>
          <w:color w:val="auto"/>
          <w:sz w:val="20"/>
        </w:rPr>
      </w:pPr>
      <w:r w:rsidRPr="0090585D">
        <w:rPr>
          <w:i/>
          <w:color w:val="auto"/>
          <w:sz w:val="20"/>
        </w:rPr>
        <w:lastRenderedPageBreak/>
        <w:t>Propagation from Softwood Cuttings</w:t>
      </w:r>
      <w:r w:rsidRPr="0090585D">
        <w:rPr>
          <w:color w:val="auto"/>
          <w:sz w:val="20"/>
        </w:rPr>
        <w:t>: Cuttings should be done in the spring or early summer in the early morning.  Take cuttings about five to ten centimeters long, just above the node.  Put cuttings in a plastic bag to prevent moisture loss (Heuser 1997).  They must not be allowed to wilt.  Trim the cuttings below the lowest node to remove the lower leaves leaving three or four at the tip (Ibid.).  A rooting hormone may be applied to improve rooting before planting.  Insert the cuttings in the rooting medium up to half their length so the leaves don’t touch each other.  The cuttings should root in two to three weeks, after which they can be potted (Ibid.).</w:t>
      </w:r>
    </w:p>
    <w:p w:rsidR="0090585D" w:rsidRPr="0090585D" w:rsidRDefault="0090585D" w:rsidP="0090585D">
      <w:pPr>
        <w:pStyle w:val="BodyText"/>
        <w:jc w:val="left"/>
        <w:rPr>
          <w:color w:val="auto"/>
          <w:sz w:val="20"/>
        </w:rPr>
      </w:pPr>
    </w:p>
    <w:p w:rsidR="0090585D" w:rsidRPr="0090585D" w:rsidRDefault="0090585D" w:rsidP="0090585D">
      <w:pPr>
        <w:pStyle w:val="Heading1"/>
        <w:jc w:val="left"/>
      </w:pPr>
      <w:r w:rsidRPr="0090585D">
        <w:t>Management</w:t>
      </w:r>
    </w:p>
    <w:p w:rsidR="0090585D" w:rsidRPr="0090585D" w:rsidRDefault="0090585D" w:rsidP="0090585D">
      <w:pPr>
        <w:jc w:val="left"/>
        <w:rPr>
          <w:sz w:val="20"/>
        </w:rPr>
      </w:pPr>
      <w:r w:rsidRPr="0090585D">
        <w:rPr>
          <w:sz w:val="20"/>
        </w:rPr>
        <w:t>Constant pruning is needed to avoid long internodes.  Watering may be reduced in the winter but the soil should be kept evenly moist.</w:t>
      </w:r>
    </w:p>
    <w:p w:rsidR="0090585D" w:rsidRPr="0090585D" w:rsidRDefault="0090585D" w:rsidP="0090585D">
      <w:pPr>
        <w:jc w:val="left"/>
        <w:rPr>
          <w:sz w:val="20"/>
        </w:rPr>
      </w:pPr>
    </w:p>
    <w:p w:rsidR="0090585D" w:rsidRPr="0090585D" w:rsidRDefault="0090585D" w:rsidP="0090585D">
      <w:pPr>
        <w:jc w:val="left"/>
        <w:rPr>
          <w:sz w:val="20"/>
        </w:rPr>
      </w:pPr>
      <w:r w:rsidRPr="0090585D">
        <w:rPr>
          <w:sz w:val="20"/>
        </w:rPr>
        <w:t>Vine maple sends out slender arching branches in the wild.  These form roots when they touch the ground and the plant thereby forms large impenetrable thickets often several hectares (Sargent 1965).</w:t>
      </w:r>
    </w:p>
    <w:p w:rsidR="0090585D" w:rsidRPr="0090585D" w:rsidRDefault="0090585D" w:rsidP="0090585D">
      <w:pPr>
        <w:pStyle w:val="Heading2"/>
        <w:jc w:val="left"/>
        <w:rPr>
          <w:sz w:val="20"/>
        </w:rPr>
      </w:pPr>
    </w:p>
    <w:p w:rsidR="0090585D" w:rsidRPr="0090585D" w:rsidRDefault="0090585D" w:rsidP="0090585D">
      <w:pPr>
        <w:pStyle w:val="Heading1"/>
        <w:jc w:val="left"/>
        <w:rPr>
          <w:b w:val="0"/>
        </w:rPr>
      </w:pPr>
      <w:r w:rsidRPr="0090585D">
        <w:t>Cultivars, Improved and Selected Materials (and area of origin)</w:t>
      </w:r>
    </w:p>
    <w:p w:rsidR="0090585D" w:rsidRPr="0090585D" w:rsidRDefault="0090585D" w:rsidP="0090585D">
      <w:pPr>
        <w:jc w:val="left"/>
        <w:rPr>
          <w:sz w:val="20"/>
        </w:rPr>
      </w:pPr>
      <w:r w:rsidRPr="0090585D">
        <w:rPr>
          <w:sz w:val="20"/>
        </w:rPr>
        <w:t>Somewhat available through native plant nurseries.</w:t>
      </w:r>
    </w:p>
    <w:p w:rsidR="0090585D" w:rsidRPr="0090585D" w:rsidRDefault="0090585D" w:rsidP="0090585D">
      <w:pPr>
        <w:pStyle w:val="Heading2"/>
        <w:jc w:val="left"/>
        <w:rPr>
          <w:sz w:val="20"/>
        </w:rPr>
      </w:pPr>
    </w:p>
    <w:p w:rsidR="0090585D" w:rsidRPr="0090585D" w:rsidRDefault="0090585D" w:rsidP="0090585D">
      <w:pPr>
        <w:pStyle w:val="Heading1"/>
        <w:jc w:val="left"/>
      </w:pPr>
      <w:r w:rsidRPr="0090585D">
        <w:t>References</w:t>
      </w:r>
    </w:p>
    <w:p w:rsidR="0090585D" w:rsidRPr="0090585D" w:rsidRDefault="0090585D" w:rsidP="0090585D">
      <w:pPr>
        <w:jc w:val="left"/>
        <w:rPr>
          <w:sz w:val="20"/>
        </w:rPr>
      </w:pPr>
      <w:r w:rsidRPr="0090585D">
        <w:rPr>
          <w:sz w:val="20"/>
        </w:rPr>
        <w:t xml:space="preserve">Britton, N.L. 1908.  </w:t>
      </w:r>
      <w:r w:rsidRPr="0090585D">
        <w:rPr>
          <w:i/>
          <w:sz w:val="20"/>
        </w:rPr>
        <w:t>North American trees</w:t>
      </w:r>
      <w:r w:rsidRPr="0090585D">
        <w:rPr>
          <w:sz w:val="20"/>
        </w:rPr>
        <w:t xml:space="preserve">.  Henry Holt &amp; Company, </w:t>
      </w:r>
      <w:smartTag w:uri="urn:schemas-microsoft-com:office:smarttags" w:element="place">
        <w:smartTag w:uri="urn:schemas-microsoft-com:office:smarttags" w:element="City">
          <w:r w:rsidRPr="0090585D">
            <w:rPr>
              <w:sz w:val="20"/>
            </w:rPr>
            <w:t>New York</w:t>
          </w:r>
        </w:smartTag>
        <w:r w:rsidRPr="0090585D">
          <w:rPr>
            <w:sz w:val="20"/>
          </w:rPr>
          <w:t xml:space="preserve">, </w:t>
        </w:r>
        <w:smartTag w:uri="urn:schemas-microsoft-com:office:smarttags" w:element="State">
          <w:r w:rsidRPr="0090585D">
            <w:rPr>
              <w:sz w:val="20"/>
            </w:rPr>
            <w:t>New York</w:t>
          </w:r>
        </w:smartTag>
      </w:smartTag>
      <w:r w:rsidRPr="0090585D">
        <w:rPr>
          <w:sz w:val="20"/>
        </w:rPr>
        <w:t>.</w:t>
      </w:r>
    </w:p>
    <w:p w:rsidR="0090585D" w:rsidRPr="0090585D" w:rsidRDefault="0090585D" w:rsidP="0090585D">
      <w:pPr>
        <w:pStyle w:val="BodyText"/>
        <w:jc w:val="left"/>
        <w:rPr>
          <w:sz w:val="20"/>
        </w:rPr>
      </w:pPr>
    </w:p>
    <w:p w:rsidR="0090585D" w:rsidRPr="0090585D" w:rsidRDefault="0090585D" w:rsidP="0090585D">
      <w:pPr>
        <w:pStyle w:val="BodyText"/>
        <w:jc w:val="left"/>
        <w:rPr>
          <w:color w:val="auto"/>
          <w:sz w:val="20"/>
        </w:rPr>
      </w:pPr>
      <w:r w:rsidRPr="0090585D">
        <w:rPr>
          <w:color w:val="auto"/>
          <w:sz w:val="20"/>
        </w:rPr>
        <w:t xml:space="preserve">Dirr, M.A. 1990.  </w:t>
      </w:r>
      <w:r w:rsidRPr="0090585D">
        <w:rPr>
          <w:i/>
          <w:color w:val="auto"/>
          <w:sz w:val="20"/>
        </w:rPr>
        <w:t>Manual of woody landscape plants: their identification, ornamental characteristics, culture, propagation, and uses</w:t>
      </w:r>
      <w:r w:rsidRPr="0090585D">
        <w:rPr>
          <w:color w:val="auto"/>
          <w:sz w:val="20"/>
        </w:rPr>
        <w:t>.  4</w:t>
      </w:r>
      <w:r w:rsidRPr="0090585D">
        <w:rPr>
          <w:color w:val="auto"/>
          <w:sz w:val="20"/>
          <w:vertAlign w:val="superscript"/>
        </w:rPr>
        <w:t>th</w:t>
      </w:r>
      <w:r w:rsidRPr="0090585D">
        <w:rPr>
          <w:color w:val="auto"/>
          <w:sz w:val="20"/>
        </w:rPr>
        <w:t xml:space="preserve"> ed.  Stipes Publishing Co., </w:t>
      </w:r>
      <w:smartTag w:uri="urn:schemas-microsoft-com:office:smarttags" w:element="place">
        <w:smartTag w:uri="urn:schemas-microsoft-com:office:smarttags" w:element="City">
          <w:r w:rsidRPr="0090585D">
            <w:rPr>
              <w:color w:val="auto"/>
              <w:sz w:val="20"/>
            </w:rPr>
            <w:t>Champaigne</w:t>
          </w:r>
        </w:smartTag>
        <w:r w:rsidRPr="0090585D">
          <w:rPr>
            <w:color w:val="auto"/>
            <w:sz w:val="20"/>
          </w:rPr>
          <w:t xml:space="preserve">, </w:t>
        </w:r>
        <w:smartTag w:uri="urn:schemas-microsoft-com:office:smarttags" w:element="State">
          <w:r w:rsidRPr="0090585D">
            <w:rPr>
              <w:color w:val="auto"/>
              <w:sz w:val="20"/>
            </w:rPr>
            <w:t>Illinois</w:t>
          </w:r>
        </w:smartTag>
      </w:smartTag>
      <w:r w:rsidRPr="0090585D">
        <w:rPr>
          <w:color w:val="auto"/>
          <w:sz w:val="20"/>
        </w:rPr>
        <w:t>.</w:t>
      </w:r>
    </w:p>
    <w:p w:rsidR="0090585D" w:rsidRPr="0090585D" w:rsidRDefault="0090585D" w:rsidP="0090585D">
      <w:pPr>
        <w:jc w:val="left"/>
        <w:rPr>
          <w:sz w:val="20"/>
        </w:rPr>
      </w:pPr>
    </w:p>
    <w:p w:rsidR="0090585D" w:rsidRPr="0090585D" w:rsidRDefault="0090585D" w:rsidP="0090585D">
      <w:pPr>
        <w:jc w:val="left"/>
        <w:rPr>
          <w:sz w:val="20"/>
        </w:rPr>
      </w:pPr>
      <w:r w:rsidRPr="0090585D">
        <w:rPr>
          <w:sz w:val="20"/>
        </w:rPr>
        <w:t xml:space="preserve">Facciola, S. 1990.  </w:t>
      </w:r>
      <w:r w:rsidRPr="0090585D">
        <w:rPr>
          <w:i/>
          <w:sz w:val="20"/>
        </w:rPr>
        <w:t>Cornucopia-a source book of edible plants</w:t>
      </w:r>
      <w:r w:rsidRPr="0090585D">
        <w:rPr>
          <w:sz w:val="20"/>
        </w:rPr>
        <w:t>.  Kampong Publications.</w:t>
      </w:r>
    </w:p>
    <w:p w:rsidR="0090585D" w:rsidRPr="0090585D" w:rsidRDefault="0090585D" w:rsidP="0090585D">
      <w:pPr>
        <w:jc w:val="left"/>
        <w:rPr>
          <w:sz w:val="20"/>
        </w:rPr>
      </w:pPr>
    </w:p>
    <w:p w:rsidR="0090585D" w:rsidRPr="0090585D" w:rsidRDefault="0090585D" w:rsidP="0090585D">
      <w:pPr>
        <w:jc w:val="left"/>
        <w:rPr>
          <w:sz w:val="20"/>
        </w:rPr>
      </w:pPr>
      <w:r w:rsidRPr="0090585D">
        <w:rPr>
          <w:sz w:val="20"/>
        </w:rPr>
        <w:t xml:space="preserve">McMinn, H.E. 1951.  </w:t>
      </w:r>
      <w:r w:rsidRPr="0090585D">
        <w:rPr>
          <w:i/>
          <w:sz w:val="20"/>
        </w:rPr>
        <w:t xml:space="preserve">An illustrated manual of </w:t>
      </w:r>
      <w:smartTag w:uri="urn:schemas-microsoft-com:office:smarttags" w:element="place">
        <w:smartTag w:uri="urn:schemas-microsoft-com:office:smarttags" w:element="State">
          <w:r w:rsidRPr="0090585D">
            <w:rPr>
              <w:i/>
              <w:sz w:val="20"/>
            </w:rPr>
            <w:t>California</w:t>
          </w:r>
        </w:smartTag>
      </w:smartTag>
      <w:r w:rsidRPr="0090585D">
        <w:rPr>
          <w:i/>
          <w:sz w:val="20"/>
        </w:rPr>
        <w:t xml:space="preserve"> shrubs</w:t>
      </w:r>
      <w:r w:rsidRPr="0090585D">
        <w:rPr>
          <w:sz w:val="20"/>
        </w:rPr>
        <w:t xml:space="preserve">.  </w:t>
      </w:r>
      <w:smartTag w:uri="urn:schemas-microsoft-com:office:smarttags" w:element="PlaceType">
        <w:r w:rsidRPr="0090585D">
          <w:rPr>
            <w:sz w:val="20"/>
          </w:rPr>
          <w:t>University</w:t>
        </w:r>
      </w:smartTag>
      <w:r w:rsidRPr="0090585D">
        <w:rPr>
          <w:sz w:val="20"/>
        </w:rPr>
        <w:t xml:space="preserve"> of </w:t>
      </w:r>
      <w:smartTag w:uri="urn:schemas-microsoft-com:office:smarttags" w:element="PlaceName">
        <w:r w:rsidRPr="0090585D">
          <w:rPr>
            <w:sz w:val="20"/>
          </w:rPr>
          <w:t>California</w:t>
        </w:r>
      </w:smartTag>
      <w:r w:rsidRPr="0090585D">
        <w:rPr>
          <w:sz w:val="20"/>
        </w:rPr>
        <w:t xml:space="preserve"> Press, Berkeley &amp; </w:t>
      </w:r>
      <w:smartTag w:uri="urn:schemas-microsoft-com:office:smarttags" w:element="place">
        <w:smartTag w:uri="urn:schemas-microsoft-com:office:smarttags" w:element="City">
          <w:r w:rsidRPr="0090585D">
            <w:rPr>
              <w:sz w:val="20"/>
            </w:rPr>
            <w:t>Los Angeles</w:t>
          </w:r>
        </w:smartTag>
        <w:r w:rsidRPr="0090585D">
          <w:rPr>
            <w:sz w:val="20"/>
          </w:rPr>
          <w:t xml:space="preserve">, </w:t>
        </w:r>
        <w:smartTag w:uri="urn:schemas-microsoft-com:office:smarttags" w:element="State">
          <w:r w:rsidRPr="0090585D">
            <w:rPr>
              <w:sz w:val="20"/>
            </w:rPr>
            <w:t>California</w:t>
          </w:r>
        </w:smartTag>
      </w:smartTag>
      <w:r w:rsidRPr="0090585D">
        <w:rPr>
          <w:sz w:val="20"/>
        </w:rPr>
        <w:t>.</w:t>
      </w:r>
    </w:p>
    <w:p w:rsidR="0090585D" w:rsidRPr="0090585D" w:rsidRDefault="0090585D" w:rsidP="0090585D">
      <w:pPr>
        <w:jc w:val="left"/>
        <w:rPr>
          <w:sz w:val="20"/>
        </w:rPr>
      </w:pPr>
    </w:p>
    <w:p w:rsidR="0090585D" w:rsidRPr="0090585D" w:rsidRDefault="0090585D" w:rsidP="0090585D">
      <w:pPr>
        <w:jc w:val="left"/>
        <w:rPr>
          <w:sz w:val="20"/>
        </w:rPr>
      </w:pPr>
      <w:r w:rsidRPr="0090585D">
        <w:rPr>
          <w:sz w:val="20"/>
        </w:rPr>
        <w:t xml:space="preserve">McMinn, H.E. &amp; E. Maino 1951.  </w:t>
      </w:r>
      <w:r w:rsidRPr="0090585D">
        <w:rPr>
          <w:i/>
          <w:sz w:val="20"/>
        </w:rPr>
        <w:t>An illustrated manual of pacific coast trees</w:t>
      </w:r>
      <w:r w:rsidRPr="0090585D">
        <w:rPr>
          <w:sz w:val="20"/>
        </w:rPr>
        <w:t xml:space="preserve">.  </w:t>
      </w:r>
      <w:smartTag w:uri="urn:schemas-microsoft-com:office:smarttags" w:element="PlaceType">
        <w:r w:rsidRPr="0090585D">
          <w:rPr>
            <w:sz w:val="20"/>
          </w:rPr>
          <w:t>University</w:t>
        </w:r>
      </w:smartTag>
      <w:r w:rsidRPr="0090585D">
        <w:rPr>
          <w:sz w:val="20"/>
        </w:rPr>
        <w:t xml:space="preserve"> of </w:t>
      </w:r>
      <w:smartTag w:uri="urn:schemas-microsoft-com:office:smarttags" w:element="PlaceName">
        <w:r w:rsidRPr="0090585D">
          <w:rPr>
            <w:sz w:val="20"/>
          </w:rPr>
          <w:t>California</w:t>
        </w:r>
      </w:smartTag>
      <w:r w:rsidRPr="0090585D">
        <w:rPr>
          <w:sz w:val="20"/>
        </w:rPr>
        <w:t xml:space="preserve"> Press, </w:t>
      </w:r>
      <w:smartTag w:uri="urn:schemas-microsoft-com:office:smarttags" w:element="place">
        <w:smartTag w:uri="urn:schemas-microsoft-com:office:smarttags" w:element="City">
          <w:r w:rsidRPr="0090585D">
            <w:rPr>
              <w:sz w:val="20"/>
            </w:rPr>
            <w:t>Berkeley</w:t>
          </w:r>
        </w:smartTag>
        <w:r w:rsidRPr="0090585D">
          <w:rPr>
            <w:sz w:val="20"/>
          </w:rPr>
          <w:t xml:space="preserve">, </w:t>
        </w:r>
        <w:smartTag w:uri="urn:schemas-microsoft-com:office:smarttags" w:element="State">
          <w:r w:rsidRPr="0090585D">
            <w:rPr>
              <w:sz w:val="20"/>
            </w:rPr>
            <w:t>California</w:t>
          </w:r>
        </w:smartTag>
      </w:smartTag>
      <w:r w:rsidRPr="0090585D">
        <w:rPr>
          <w:sz w:val="20"/>
        </w:rPr>
        <w:t>.</w:t>
      </w:r>
    </w:p>
    <w:p w:rsidR="0090585D" w:rsidRPr="0090585D" w:rsidRDefault="0090585D" w:rsidP="0090585D">
      <w:pPr>
        <w:jc w:val="left"/>
        <w:rPr>
          <w:sz w:val="20"/>
        </w:rPr>
      </w:pPr>
    </w:p>
    <w:p w:rsidR="0090585D" w:rsidRPr="0090585D" w:rsidRDefault="0090585D" w:rsidP="0090585D">
      <w:pPr>
        <w:jc w:val="left"/>
        <w:rPr>
          <w:sz w:val="20"/>
        </w:rPr>
      </w:pPr>
      <w:r w:rsidRPr="0090585D">
        <w:rPr>
          <w:sz w:val="20"/>
        </w:rPr>
        <w:t xml:space="preserve">Moerman, D. 1998.  </w:t>
      </w:r>
      <w:r w:rsidRPr="0090585D">
        <w:rPr>
          <w:i/>
          <w:sz w:val="20"/>
        </w:rPr>
        <w:t>Native American ethnobotany</w:t>
      </w:r>
      <w:r w:rsidRPr="0090585D">
        <w:rPr>
          <w:sz w:val="20"/>
        </w:rPr>
        <w:t xml:space="preserve">.  Timber Press, </w:t>
      </w:r>
      <w:smartTag w:uri="urn:schemas-microsoft-com:office:smarttags" w:element="place">
        <w:smartTag w:uri="urn:schemas-microsoft-com:office:smarttags" w:element="City">
          <w:r w:rsidRPr="0090585D">
            <w:rPr>
              <w:sz w:val="20"/>
            </w:rPr>
            <w:t>Portland</w:t>
          </w:r>
        </w:smartTag>
        <w:r w:rsidRPr="0090585D">
          <w:rPr>
            <w:sz w:val="20"/>
          </w:rPr>
          <w:t xml:space="preserve">, </w:t>
        </w:r>
        <w:smartTag w:uri="urn:schemas-microsoft-com:office:smarttags" w:element="State">
          <w:r w:rsidRPr="0090585D">
            <w:rPr>
              <w:sz w:val="20"/>
            </w:rPr>
            <w:t>Oregon</w:t>
          </w:r>
        </w:smartTag>
      </w:smartTag>
      <w:r w:rsidRPr="0090585D">
        <w:rPr>
          <w:sz w:val="20"/>
        </w:rPr>
        <w:t>.</w:t>
      </w:r>
    </w:p>
    <w:p w:rsidR="0090585D" w:rsidRPr="0090585D" w:rsidRDefault="0090585D" w:rsidP="0090585D">
      <w:pPr>
        <w:jc w:val="left"/>
        <w:rPr>
          <w:sz w:val="20"/>
        </w:rPr>
      </w:pPr>
    </w:p>
    <w:p w:rsidR="0090585D" w:rsidRPr="0090585D" w:rsidRDefault="0090585D" w:rsidP="0090585D">
      <w:pPr>
        <w:jc w:val="left"/>
        <w:rPr>
          <w:sz w:val="20"/>
        </w:rPr>
      </w:pPr>
      <w:r w:rsidRPr="0090585D">
        <w:rPr>
          <w:sz w:val="20"/>
        </w:rPr>
        <w:t xml:space="preserve">Heuser, C.W. 1997.  </w:t>
      </w:r>
      <w:r w:rsidRPr="0090585D">
        <w:rPr>
          <w:i/>
          <w:sz w:val="20"/>
        </w:rPr>
        <w:t>The complete book of plant propagation</w:t>
      </w:r>
      <w:r w:rsidRPr="0090585D">
        <w:rPr>
          <w:sz w:val="20"/>
        </w:rPr>
        <w:t xml:space="preserve">.  The </w:t>
      </w:r>
      <w:smartTag w:uri="urn:schemas-microsoft-com:office:smarttags" w:element="City">
        <w:r w:rsidRPr="0090585D">
          <w:rPr>
            <w:sz w:val="20"/>
          </w:rPr>
          <w:t>Taunton</w:t>
        </w:r>
      </w:smartTag>
      <w:r w:rsidRPr="0090585D">
        <w:rPr>
          <w:sz w:val="20"/>
        </w:rPr>
        <w:t xml:space="preserve"> Press, </w:t>
      </w:r>
      <w:smartTag w:uri="urn:schemas-microsoft-com:office:smarttags" w:element="place">
        <w:smartTag w:uri="urn:schemas-microsoft-com:office:smarttags" w:element="City">
          <w:r w:rsidRPr="0090585D">
            <w:rPr>
              <w:sz w:val="20"/>
            </w:rPr>
            <w:t>Newtown</w:t>
          </w:r>
        </w:smartTag>
        <w:r w:rsidRPr="0090585D">
          <w:rPr>
            <w:sz w:val="20"/>
          </w:rPr>
          <w:t xml:space="preserve">, </w:t>
        </w:r>
        <w:smartTag w:uri="urn:schemas-microsoft-com:office:smarttags" w:element="State">
          <w:r w:rsidRPr="0090585D">
            <w:rPr>
              <w:sz w:val="20"/>
            </w:rPr>
            <w:t>Connecticut</w:t>
          </w:r>
        </w:smartTag>
      </w:smartTag>
      <w:r w:rsidRPr="0090585D">
        <w:rPr>
          <w:sz w:val="20"/>
        </w:rPr>
        <w:t>.</w:t>
      </w:r>
    </w:p>
    <w:p w:rsidR="0090585D" w:rsidRPr="0090585D" w:rsidRDefault="0090585D" w:rsidP="0090585D">
      <w:pPr>
        <w:jc w:val="left"/>
        <w:rPr>
          <w:sz w:val="20"/>
        </w:rPr>
      </w:pPr>
    </w:p>
    <w:p w:rsidR="0090585D" w:rsidRPr="0090585D" w:rsidRDefault="0090585D" w:rsidP="0090585D">
      <w:pPr>
        <w:jc w:val="left"/>
        <w:rPr>
          <w:sz w:val="20"/>
        </w:rPr>
      </w:pPr>
      <w:smartTag w:uri="urn:schemas-microsoft-com:office:smarttags" w:element="place">
        <w:r w:rsidRPr="0090585D">
          <w:rPr>
            <w:sz w:val="20"/>
          </w:rPr>
          <w:lastRenderedPageBreak/>
          <w:t>Preston</w:t>
        </w:r>
      </w:smartTag>
      <w:r w:rsidRPr="0090585D">
        <w:rPr>
          <w:sz w:val="20"/>
        </w:rPr>
        <w:t xml:space="preserve">, R.J., Jr. 1989.  </w:t>
      </w:r>
      <w:r w:rsidRPr="0090585D">
        <w:rPr>
          <w:i/>
          <w:sz w:val="20"/>
        </w:rPr>
        <w:t>North American trees</w:t>
      </w:r>
      <w:r w:rsidRPr="0090585D">
        <w:rPr>
          <w:sz w:val="20"/>
        </w:rPr>
        <w:t>.  4</w:t>
      </w:r>
      <w:r w:rsidRPr="0090585D">
        <w:rPr>
          <w:sz w:val="20"/>
          <w:vertAlign w:val="superscript"/>
        </w:rPr>
        <w:t>th</w:t>
      </w:r>
      <w:r w:rsidRPr="0090585D">
        <w:rPr>
          <w:sz w:val="20"/>
        </w:rPr>
        <w:t xml:space="preserve"> ed.  </w:t>
      </w:r>
      <w:smartTag w:uri="urn:schemas-microsoft-com:office:smarttags" w:element="PlaceName">
        <w:r w:rsidRPr="0090585D">
          <w:rPr>
            <w:sz w:val="20"/>
          </w:rPr>
          <w:t>Iowa</w:t>
        </w:r>
      </w:smartTag>
      <w:r w:rsidRPr="0090585D">
        <w:rPr>
          <w:sz w:val="20"/>
        </w:rPr>
        <w:t xml:space="preserve"> </w:t>
      </w:r>
      <w:smartTag w:uri="urn:schemas-microsoft-com:office:smarttags" w:element="PlaceType">
        <w:r w:rsidRPr="0090585D">
          <w:rPr>
            <w:sz w:val="20"/>
          </w:rPr>
          <w:t>State</w:t>
        </w:r>
      </w:smartTag>
      <w:r w:rsidRPr="0090585D">
        <w:rPr>
          <w:sz w:val="20"/>
        </w:rPr>
        <w:t xml:space="preserve"> </w:t>
      </w:r>
      <w:smartTag w:uri="urn:schemas-microsoft-com:office:smarttags" w:element="PlaceType">
        <w:r w:rsidRPr="0090585D">
          <w:rPr>
            <w:sz w:val="20"/>
          </w:rPr>
          <w:t>University</w:t>
        </w:r>
      </w:smartTag>
      <w:r w:rsidRPr="0090585D">
        <w:rPr>
          <w:sz w:val="20"/>
        </w:rPr>
        <w:t xml:space="preserve"> Press, </w:t>
      </w:r>
      <w:smartTag w:uri="urn:schemas-microsoft-com:office:smarttags" w:element="place">
        <w:smartTag w:uri="urn:schemas-microsoft-com:office:smarttags" w:element="City">
          <w:r w:rsidRPr="0090585D">
            <w:rPr>
              <w:sz w:val="20"/>
            </w:rPr>
            <w:t>Ames</w:t>
          </w:r>
        </w:smartTag>
        <w:r w:rsidRPr="0090585D">
          <w:rPr>
            <w:sz w:val="20"/>
          </w:rPr>
          <w:t xml:space="preserve">, </w:t>
        </w:r>
        <w:smartTag w:uri="urn:schemas-microsoft-com:office:smarttags" w:element="State">
          <w:r w:rsidRPr="0090585D">
            <w:rPr>
              <w:sz w:val="20"/>
            </w:rPr>
            <w:t>Iowa</w:t>
          </w:r>
        </w:smartTag>
      </w:smartTag>
      <w:r w:rsidRPr="0090585D">
        <w:rPr>
          <w:sz w:val="20"/>
        </w:rPr>
        <w:t>.</w:t>
      </w:r>
    </w:p>
    <w:p w:rsidR="0090585D" w:rsidRPr="0090585D" w:rsidRDefault="0090585D" w:rsidP="0090585D">
      <w:pPr>
        <w:pStyle w:val="Heading2"/>
        <w:jc w:val="left"/>
        <w:rPr>
          <w:b w:val="0"/>
          <w:sz w:val="20"/>
        </w:rPr>
      </w:pPr>
    </w:p>
    <w:p w:rsidR="0090585D" w:rsidRPr="0090585D" w:rsidRDefault="0090585D" w:rsidP="0090585D">
      <w:pPr>
        <w:pStyle w:val="Heading2"/>
        <w:jc w:val="left"/>
        <w:rPr>
          <w:b w:val="0"/>
          <w:sz w:val="20"/>
        </w:rPr>
      </w:pPr>
      <w:r w:rsidRPr="0090585D">
        <w:rPr>
          <w:b w:val="0"/>
          <w:sz w:val="20"/>
        </w:rPr>
        <w:t xml:space="preserve">Rehder, A. 1940.  </w:t>
      </w:r>
      <w:r w:rsidRPr="0090585D">
        <w:rPr>
          <w:b w:val="0"/>
          <w:i/>
          <w:sz w:val="20"/>
        </w:rPr>
        <w:t>Manual of cultivated trees and shrubs hardy in North America</w:t>
      </w:r>
      <w:r w:rsidRPr="0090585D">
        <w:rPr>
          <w:b w:val="0"/>
          <w:sz w:val="20"/>
        </w:rPr>
        <w:t>.  2</w:t>
      </w:r>
      <w:r w:rsidRPr="0090585D">
        <w:rPr>
          <w:b w:val="0"/>
          <w:sz w:val="20"/>
          <w:vertAlign w:val="superscript"/>
        </w:rPr>
        <w:t>nd</w:t>
      </w:r>
      <w:r w:rsidRPr="0090585D">
        <w:rPr>
          <w:b w:val="0"/>
          <w:sz w:val="20"/>
        </w:rPr>
        <w:t xml:space="preserve"> ed.  The MacMillan Company, </w:t>
      </w:r>
      <w:smartTag w:uri="urn:schemas-microsoft-com:office:smarttags" w:element="place">
        <w:smartTag w:uri="urn:schemas-microsoft-com:office:smarttags" w:element="City">
          <w:r w:rsidRPr="0090585D">
            <w:rPr>
              <w:b w:val="0"/>
              <w:sz w:val="20"/>
            </w:rPr>
            <w:t>New York</w:t>
          </w:r>
        </w:smartTag>
        <w:r w:rsidRPr="0090585D">
          <w:rPr>
            <w:b w:val="0"/>
            <w:sz w:val="20"/>
          </w:rPr>
          <w:t xml:space="preserve">, </w:t>
        </w:r>
        <w:smartTag w:uri="urn:schemas-microsoft-com:office:smarttags" w:element="State">
          <w:r w:rsidRPr="0090585D">
            <w:rPr>
              <w:b w:val="0"/>
              <w:sz w:val="20"/>
            </w:rPr>
            <w:t>New York</w:t>
          </w:r>
        </w:smartTag>
      </w:smartTag>
      <w:r w:rsidRPr="0090585D">
        <w:rPr>
          <w:b w:val="0"/>
          <w:sz w:val="20"/>
        </w:rPr>
        <w:t>.</w:t>
      </w:r>
    </w:p>
    <w:p w:rsidR="0090585D" w:rsidRPr="0090585D" w:rsidRDefault="0090585D" w:rsidP="0090585D">
      <w:pPr>
        <w:pStyle w:val="Heading2"/>
        <w:jc w:val="left"/>
        <w:rPr>
          <w:b w:val="0"/>
          <w:sz w:val="20"/>
        </w:rPr>
      </w:pPr>
    </w:p>
    <w:p w:rsidR="0090585D" w:rsidRPr="0090585D" w:rsidRDefault="0090585D" w:rsidP="0090585D">
      <w:pPr>
        <w:jc w:val="left"/>
        <w:rPr>
          <w:sz w:val="20"/>
        </w:rPr>
      </w:pPr>
      <w:r w:rsidRPr="0090585D">
        <w:rPr>
          <w:sz w:val="20"/>
        </w:rPr>
        <w:t xml:space="preserve">Sargent, C.S. 1933.  </w:t>
      </w:r>
      <w:r w:rsidRPr="0090585D">
        <w:rPr>
          <w:i/>
          <w:sz w:val="20"/>
        </w:rPr>
        <w:t>Manual of the trees of North America</w:t>
      </w:r>
      <w:r w:rsidRPr="0090585D">
        <w:rPr>
          <w:sz w:val="20"/>
        </w:rPr>
        <w:t xml:space="preserve">.  The Riverside Press, </w:t>
      </w:r>
      <w:smartTag w:uri="urn:schemas-microsoft-com:office:smarttags" w:element="place">
        <w:smartTag w:uri="urn:schemas-microsoft-com:office:smarttags" w:element="City">
          <w:r w:rsidRPr="0090585D">
            <w:rPr>
              <w:sz w:val="20"/>
            </w:rPr>
            <w:t>Cambridge</w:t>
          </w:r>
        </w:smartTag>
        <w:r w:rsidRPr="0090585D">
          <w:rPr>
            <w:sz w:val="20"/>
          </w:rPr>
          <w:t xml:space="preserve">, </w:t>
        </w:r>
        <w:smartTag w:uri="urn:schemas-microsoft-com:office:smarttags" w:element="State">
          <w:r w:rsidRPr="0090585D">
            <w:rPr>
              <w:sz w:val="20"/>
            </w:rPr>
            <w:t>Massachusetts</w:t>
          </w:r>
        </w:smartTag>
      </w:smartTag>
      <w:r w:rsidRPr="0090585D">
        <w:rPr>
          <w:sz w:val="20"/>
        </w:rPr>
        <w:t>.</w:t>
      </w:r>
    </w:p>
    <w:p w:rsidR="0090585D" w:rsidRPr="0090585D" w:rsidRDefault="0090585D" w:rsidP="0090585D">
      <w:pPr>
        <w:pStyle w:val="BodyText"/>
        <w:jc w:val="left"/>
        <w:rPr>
          <w:sz w:val="20"/>
        </w:rPr>
      </w:pPr>
    </w:p>
    <w:p w:rsidR="0090585D" w:rsidRPr="0090585D" w:rsidRDefault="0090585D" w:rsidP="0090585D">
      <w:pPr>
        <w:pStyle w:val="BodyText"/>
        <w:jc w:val="left"/>
        <w:rPr>
          <w:color w:val="auto"/>
          <w:sz w:val="20"/>
        </w:rPr>
      </w:pPr>
      <w:r w:rsidRPr="0090585D">
        <w:rPr>
          <w:color w:val="auto"/>
          <w:sz w:val="20"/>
        </w:rPr>
        <w:t xml:space="preserve">Sargent, C.S. 1965.  </w:t>
      </w:r>
      <w:r w:rsidRPr="0090585D">
        <w:rPr>
          <w:i/>
          <w:color w:val="auto"/>
          <w:sz w:val="20"/>
        </w:rPr>
        <w:t>Manual of the trees of North America</w:t>
      </w:r>
      <w:r w:rsidRPr="0090585D">
        <w:rPr>
          <w:color w:val="auto"/>
          <w:sz w:val="20"/>
        </w:rPr>
        <w:t xml:space="preserve">.  Vol. 1.  Dover Publications, Inc., </w:t>
      </w:r>
      <w:smartTag w:uri="urn:schemas-microsoft-com:office:smarttags" w:element="place">
        <w:smartTag w:uri="urn:schemas-microsoft-com:office:smarttags" w:element="City">
          <w:r w:rsidRPr="0090585D">
            <w:rPr>
              <w:color w:val="auto"/>
              <w:sz w:val="20"/>
            </w:rPr>
            <w:t>New York</w:t>
          </w:r>
        </w:smartTag>
        <w:r w:rsidRPr="0090585D">
          <w:rPr>
            <w:color w:val="auto"/>
            <w:sz w:val="20"/>
          </w:rPr>
          <w:t xml:space="preserve">, </w:t>
        </w:r>
        <w:smartTag w:uri="urn:schemas-microsoft-com:office:smarttags" w:element="State">
          <w:r w:rsidRPr="0090585D">
            <w:rPr>
              <w:color w:val="auto"/>
              <w:sz w:val="20"/>
            </w:rPr>
            <w:t>New York</w:t>
          </w:r>
        </w:smartTag>
      </w:smartTag>
      <w:r w:rsidRPr="0090585D">
        <w:rPr>
          <w:color w:val="auto"/>
          <w:sz w:val="20"/>
        </w:rPr>
        <w:t>.</w:t>
      </w:r>
    </w:p>
    <w:p w:rsidR="0090585D" w:rsidRPr="0090585D" w:rsidRDefault="0090585D" w:rsidP="0090585D">
      <w:pPr>
        <w:jc w:val="left"/>
        <w:rPr>
          <w:sz w:val="20"/>
        </w:rPr>
      </w:pPr>
    </w:p>
    <w:p w:rsidR="0090585D" w:rsidRPr="0090585D" w:rsidRDefault="0090585D" w:rsidP="0090585D">
      <w:pPr>
        <w:pStyle w:val="Heading1"/>
        <w:jc w:val="left"/>
      </w:pPr>
      <w:r w:rsidRPr="0090585D">
        <w:t>Prepared By</w:t>
      </w:r>
    </w:p>
    <w:p w:rsidR="0090585D" w:rsidRPr="0090585D" w:rsidRDefault="0090585D" w:rsidP="0090585D">
      <w:pPr>
        <w:pStyle w:val="Heading4"/>
        <w:jc w:val="left"/>
        <w:rPr>
          <w:b w:val="0"/>
          <w:sz w:val="20"/>
        </w:rPr>
      </w:pPr>
      <w:r w:rsidRPr="0090585D">
        <w:rPr>
          <w:b w:val="0"/>
          <w:i/>
          <w:sz w:val="20"/>
        </w:rPr>
        <w:t>Jammie Favorite</w:t>
      </w:r>
      <w:r w:rsidRPr="0090585D">
        <w:rPr>
          <w:b w:val="0"/>
          <w:sz w:val="20"/>
        </w:rPr>
        <w:t xml:space="preserve">, formerly USDA, NRCS, </w:t>
      </w:r>
      <w:smartTag w:uri="urn:schemas-microsoft-com:office:smarttags" w:element="PlaceName">
        <w:r w:rsidRPr="0090585D">
          <w:rPr>
            <w:b w:val="0"/>
            <w:sz w:val="20"/>
          </w:rPr>
          <w:t>National</w:t>
        </w:r>
      </w:smartTag>
      <w:r w:rsidRPr="0090585D">
        <w:rPr>
          <w:b w:val="0"/>
          <w:sz w:val="20"/>
        </w:rPr>
        <w:t xml:space="preserve"> </w:t>
      </w:r>
      <w:smartTag w:uri="urn:schemas-microsoft-com:office:smarttags" w:element="PlaceName">
        <w:r w:rsidRPr="0090585D">
          <w:rPr>
            <w:b w:val="0"/>
            <w:sz w:val="20"/>
          </w:rPr>
          <w:t>Plant</w:t>
        </w:r>
      </w:smartTag>
      <w:r w:rsidRPr="0090585D">
        <w:rPr>
          <w:b w:val="0"/>
          <w:sz w:val="20"/>
        </w:rPr>
        <w:t xml:space="preserve"> </w:t>
      </w:r>
      <w:smartTag w:uri="urn:schemas-microsoft-com:office:smarttags" w:element="PlaceName">
        <w:r w:rsidRPr="0090585D">
          <w:rPr>
            <w:b w:val="0"/>
            <w:sz w:val="20"/>
          </w:rPr>
          <w:t>Data</w:t>
        </w:r>
      </w:smartTag>
      <w:r w:rsidRPr="0090585D">
        <w:rPr>
          <w:b w:val="0"/>
          <w:sz w:val="20"/>
        </w:rPr>
        <w:t xml:space="preserve"> </w:t>
      </w:r>
      <w:smartTag w:uri="urn:schemas-microsoft-com:office:smarttags" w:element="PlaceType">
        <w:r w:rsidRPr="0090585D">
          <w:rPr>
            <w:b w:val="0"/>
            <w:sz w:val="20"/>
          </w:rPr>
          <w:t>Center</w:t>
        </w:r>
      </w:smartTag>
      <w:r w:rsidRPr="0090585D">
        <w:rPr>
          <w:b w:val="0"/>
          <w:sz w:val="20"/>
        </w:rPr>
        <w:t xml:space="preserve">, </w:t>
      </w:r>
      <w:smartTag w:uri="urn:schemas-microsoft-com:office:smarttags" w:element="place">
        <w:smartTag w:uri="urn:schemas-microsoft-com:office:smarttags" w:element="City">
          <w:r w:rsidRPr="0090585D">
            <w:rPr>
              <w:b w:val="0"/>
              <w:sz w:val="20"/>
            </w:rPr>
            <w:t>Baton Rouge</w:t>
          </w:r>
        </w:smartTag>
        <w:r w:rsidRPr="0090585D">
          <w:rPr>
            <w:b w:val="0"/>
            <w:sz w:val="20"/>
          </w:rPr>
          <w:t xml:space="preserve">, </w:t>
        </w:r>
        <w:smartTag w:uri="urn:schemas-microsoft-com:office:smarttags" w:element="State">
          <w:r w:rsidRPr="0090585D">
            <w:rPr>
              <w:b w:val="0"/>
              <w:sz w:val="20"/>
            </w:rPr>
            <w:t>Louisiana</w:t>
          </w:r>
        </w:smartTag>
      </w:smartTag>
    </w:p>
    <w:p w:rsidR="0090585D" w:rsidRPr="0090585D" w:rsidRDefault="0090585D" w:rsidP="0090585D">
      <w:pPr>
        <w:jc w:val="left"/>
        <w:rPr>
          <w:sz w:val="20"/>
        </w:rPr>
      </w:pPr>
    </w:p>
    <w:p w:rsidR="0090585D" w:rsidRPr="0090585D" w:rsidRDefault="0090585D" w:rsidP="0090585D">
      <w:pPr>
        <w:pStyle w:val="Heading1"/>
        <w:jc w:val="left"/>
      </w:pPr>
      <w:r w:rsidRPr="0090585D">
        <w:t>Species Coordinator</w:t>
      </w:r>
    </w:p>
    <w:p w:rsidR="0090585D" w:rsidRPr="0090585D" w:rsidRDefault="0090585D" w:rsidP="0090585D">
      <w:pPr>
        <w:jc w:val="left"/>
        <w:rPr>
          <w:sz w:val="20"/>
        </w:rPr>
      </w:pPr>
      <w:smartTag w:uri="urn:schemas-microsoft-com:office:smarttags" w:element="City">
        <w:r w:rsidRPr="0090585D">
          <w:rPr>
            <w:i/>
            <w:sz w:val="20"/>
          </w:rPr>
          <w:t>Lincoln</w:t>
        </w:r>
      </w:smartTag>
      <w:r w:rsidRPr="0090585D">
        <w:rPr>
          <w:i/>
          <w:sz w:val="20"/>
        </w:rPr>
        <w:t xml:space="preserve"> </w:t>
      </w:r>
      <w:smartTag w:uri="urn:schemas-microsoft-com:office:smarttags" w:element="City">
        <w:r w:rsidRPr="0090585D">
          <w:rPr>
            <w:i/>
            <w:sz w:val="20"/>
          </w:rPr>
          <w:t>Moore</w:t>
        </w:r>
      </w:smartTag>
      <w:r>
        <w:rPr>
          <w:sz w:val="20"/>
        </w:rPr>
        <w:t xml:space="preserve">, </w:t>
      </w:r>
      <w:r w:rsidRPr="0090585D">
        <w:rPr>
          <w:sz w:val="20"/>
        </w:rPr>
        <w:t xml:space="preserve">USDA, NRCS, </w:t>
      </w:r>
      <w:smartTag w:uri="urn:schemas-microsoft-com:office:smarttags" w:element="PlaceName">
        <w:r w:rsidRPr="0090585D">
          <w:rPr>
            <w:sz w:val="20"/>
          </w:rPr>
          <w:t>National</w:t>
        </w:r>
      </w:smartTag>
      <w:r w:rsidRPr="0090585D">
        <w:rPr>
          <w:sz w:val="20"/>
        </w:rPr>
        <w:t xml:space="preserve"> </w:t>
      </w:r>
      <w:smartTag w:uri="urn:schemas-microsoft-com:office:smarttags" w:element="PlaceName">
        <w:r w:rsidRPr="0090585D">
          <w:rPr>
            <w:sz w:val="20"/>
          </w:rPr>
          <w:t>Plant</w:t>
        </w:r>
      </w:smartTag>
      <w:r w:rsidRPr="0090585D">
        <w:rPr>
          <w:sz w:val="20"/>
        </w:rPr>
        <w:t xml:space="preserve"> </w:t>
      </w:r>
      <w:smartTag w:uri="urn:schemas-microsoft-com:office:smarttags" w:element="PlaceName">
        <w:r w:rsidRPr="0090585D">
          <w:rPr>
            <w:sz w:val="20"/>
          </w:rPr>
          <w:t>Data</w:t>
        </w:r>
      </w:smartTag>
      <w:r w:rsidRPr="0090585D">
        <w:rPr>
          <w:sz w:val="20"/>
        </w:rPr>
        <w:t xml:space="preserve"> </w:t>
      </w:r>
      <w:smartTag w:uri="urn:schemas-microsoft-com:office:smarttags" w:element="PlaceType">
        <w:r w:rsidRPr="0090585D">
          <w:rPr>
            <w:sz w:val="20"/>
          </w:rPr>
          <w:t>Center</w:t>
        </w:r>
      </w:smartTag>
      <w:r>
        <w:rPr>
          <w:sz w:val="20"/>
        </w:rPr>
        <w:t xml:space="preserve">, </w:t>
      </w:r>
      <w:smartTag w:uri="urn:schemas-microsoft-com:office:smarttags" w:element="place">
        <w:smartTag w:uri="urn:schemas-microsoft-com:office:smarttags" w:element="City">
          <w:r w:rsidRPr="0090585D">
            <w:rPr>
              <w:sz w:val="20"/>
            </w:rPr>
            <w:t>Baton Rouge</w:t>
          </w:r>
        </w:smartTag>
        <w:r w:rsidRPr="0090585D">
          <w:rPr>
            <w:sz w:val="20"/>
          </w:rPr>
          <w:t xml:space="preserve">, </w:t>
        </w:r>
        <w:smartTag w:uri="urn:schemas-microsoft-com:office:smarttags" w:element="State">
          <w:r w:rsidRPr="0090585D">
            <w:rPr>
              <w:sz w:val="20"/>
            </w:rPr>
            <w:t>Louisiana</w:t>
          </w:r>
        </w:smartTag>
      </w:smartTag>
    </w:p>
    <w:p w:rsidR="0090585D" w:rsidRPr="0090585D" w:rsidRDefault="0090585D" w:rsidP="0090585D">
      <w:pPr>
        <w:jc w:val="left"/>
        <w:rPr>
          <w:sz w:val="20"/>
        </w:rPr>
      </w:pPr>
    </w:p>
    <w:p w:rsidR="0090585D" w:rsidRPr="0090585D" w:rsidRDefault="0090585D" w:rsidP="0090585D">
      <w:pPr>
        <w:jc w:val="left"/>
        <w:rPr>
          <w:sz w:val="16"/>
          <w:szCs w:val="16"/>
        </w:rPr>
      </w:pPr>
      <w:r w:rsidRPr="0090585D">
        <w:rPr>
          <w:sz w:val="16"/>
          <w:szCs w:val="16"/>
        </w:rPr>
        <w:t>Edited: 10jan02 jsp; 25feb03 ahv; 24may06jsp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24CF" w:rsidRDefault="009024CF">
      <w:r>
        <w:separator/>
      </w:r>
    </w:p>
  </w:endnote>
  <w:endnote w:type="continuationSeparator" w:id="0">
    <w:p w:rsidR="009024CF" w:rsidRDefault="009024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24CF" w:rsidRDefault="009024CF">
      <w:r>
        <w:separator/>
      </w:r>
    </w:p>
  </w:footnote>
  <w:footnote w:type="continuationSeparator" w:id="0">
    <w:p w:rsidR="009024CF" w:rsidRDefault="009024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04EE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0C8174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6"/>
  </w:num>
  <w:num w:numId="4">
    <w:abstractNumId w:val="8"/>
  </w:num>
  <w:num w:numId="5">
    <w:abstractNumId w:val="3"/>
  </w:num>
  <w:num w:numId="6">
    <w:abstractNumId w:val="1"/>
  </w:num>
  <w:num w:numId="7">
    <w:abstractNumId w:val="4"/>
  </w:num>
  <w:num w:numId="8">
    <w:abstractNumId w:val="2"/>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4B3C"/>
    <w:rsid w:val="001478F1"/>
    <w:rsid w:val="001B6C75"/>
    <w:rsid w:val="001C4209"/>
    <w:rsid w:val="001D6A53"/>
    <w:rsid w:val="001F7210"/>
    <w:rsid w:val="002148DF"/>
    <w:rsid w:val="00222F37"/>
    <w:rsid w:val="002375B8"/>
    <w:rsid w:val="0026727E"/>
    <w:rsid w:val="002B74D7"/>
    <w:rsid w:val="002C45BA"/>
    <w:rsid w:val="0036701D"/>
    <w:rsid w:val="003749B3"/>
    <w:rsid w:val="00377934"/>
    <w:rsid w:val="00395D33"/>
    <w:rsid w:val="004032F8"/>
    <w:rsid w:val="004052E3"/>
    <w:rsid w:val="00416D52"/>
    <w:rsid w:val="004340C9"/>
    <w:rsid w:val="004364E5"/>
    <w:rsid w:val="00437F11"/>
    <w:rsid w:val="004500D1"/>
    <w:rsid w:val="0048212B"/>
    <w:rsid w:val="004834C5"/>
    <w:rsid w:val="00485D14"/>
    <w:rsid w:val="004A50AC"/>
    <w:rsid w:val="004E2BD6"/>
    <w:rsid w:val="004F75FB"/>
    <w:rsid w:val="00520FAC"/>
    <w:rsid w:val="00592CFA"/>
    <w:rsid w:val="005935B7"/>
    <w:rsid w:val="005A2740"/>
    <w:rsid w:val="005F57D8"/>
    <w:rsid w:val="0061608E"/>
    <w:rsid w:val="006333FE"/>
    <w:rsid w:val="006B4B3E"/>
    <w:rsid w:val="00712AC4"/>
    <w:rsid w:val="007665AD"/>
    <w:rsid w:val="007A3680"/>
    <w:rsid w:val="007F3743"/>
    <w:rsid w:val="0089154B"/>
    <w:rsid w:val="008B3C33"/>
    <w:rsid w:val="008E6018"/>
    <w:rsid w:val="008F3D5A"/>
    <w:rsid w:val="009024CF"/>
    <w:rsid w:val="0090585D"/>
    <w:rsid w:val="00982214"/>
    <w:rsid w:val="00993F76"/>
    <w:rsid w:val="00A06FE6"/>
    <w:rsid w:val="00A12175"/>
    <w:rsid w:val="00A53633"/>
    <w:rsid w:val="00A8423D"/>
    <w:rsid w:val="00AC71B6"/>
    <w:rsid w:val="00AD30BE"/>
    <w:rsid w:val="00B630BC"/>
    <w:rsid w:val="00B755F2"/>
    <w:rsid w:val="00B841F9"/>
    <w:rsid w:val="00B8425D"/>
    <w:rsid w:val="00BD616F"/>
    <w:rsid w:val="00BE5356"/>
    <w:rsid w:val="00BF44A8"/>
    <w:rsid w:val="00C04EE5"/>
    <w:rsid w:val="00C71B7B"/>
    <w:rsid w:val="00C81773"/>
    <w:rsid w:val="00CD49CC"/>
    <w:rsid w:val="00CF06F8"/>
    <w:rsid w:val="00CF7EC1"/>
    <w:rsid w:val="00D62818"/>
    <w:rsid w:val="00DD41E3"/>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90585D"/>
    <w:pPr>
      <w:jc w:val="left"/>
    </w:pPr>
    <w:rPr>
      <w:rFonts w:ascii="Courier New" w:hAnsi="Courier New"/>
      <w:sz w:val="20"/>
    </w:rPr>
  </w:style>
  <w:style w:type="character" w:customStyle="1" w:styleId="sm1">
    <w:name w:val="sm1"/>
    <w:basedOn w:val="DefaultParagraphFont"/>
    <w:rsid w:val="0090585D"/>
    <w:rPr>
      <w:rFonts w:ascii="Verdana" w:hAnsi="Verdana" w:hint="default"/>
      <w:sz w:val="14"/>
      <w:szCs w:val="14"/>
    </w:rPr>
  </w:style>
  <w:style w:type="paragraph" w:styleId="ListBullet">
    <w:name w:val="List Bullet"/>
    <w:basedOn w:val="Normal"/>
    <w:rsid w:val="005935B7"/>
    <w:pPr>
      <w:numPr>
        <w:numId w:val="10"/>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plants.usda.gov/java/largeImage?imageID=acci_001_avp.tif" TargetMode="Externa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VINE MAPLE</vt:lpstr>
    </vt:vector>
  </TitlesOfParts>
  <Company>USDA NRCS National Plant Data Center</Company>
  <LinksUpToDate>false</LinksUpToDate>
  <CharactersWithSpaces>6983</CharactersWithSpaces>
  <SharedDoc>false</SharedDoc>
  <HLinks>
    <vt:vector size="30"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3211385</vt:i4>
      </vt:variant>
      <vt:variant>
        <vt:i4>0</vt:i4>
      </vt:variant>
      <vt:variant>
        <vt:i4>0</vt:i4>
      </vt:variant>
      <vt:variant>
        <vt:i4>5</vt:i4>
      </vt:variant>
      <vt:variant>
        <vt:lpwstr>http://plants.usda.gov/java/largeImage?imageID=acci_001_avp.tif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VINE MAPLE</dc:title>
  <dc:subject>Acer circinatum Pursh</dc:subject>
  <dc:creator>William Farrell</dc:creator>
  <cp:keywords/>
  <cp:lastModifiedBy>William Farrell</cp:lastModifiedBy>
  <cp:revision>2</cp:revision>
  <cp:lastPrinted>2003-06-09T21:39:00Z</cp:lastPrinted>
  <dcterms:created xsi:type="dcterms:W3CDTF">2011-01-25T19:28:00Z</dcterms:created>
  <dcterms:modified xsi:type="dcterms:W3CDTF">2011-01-25T19:28:00Z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