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C76029" w:rsidRPr="00C76029" w:rsidRDefault="00C76029" w:rsidP="00E9203C">
      <w:pPr>
        <w:pStyle w:val="Heading1"/>
        <w:rPr>
          <w:sz w:val="20"/>
          <w:szCs w:val="20"/>
        </w:rPr>
      </w:pPr>
    </w:p>
    <w:p w:rsidR="00614036" w:rsidRPr="004F78CE" w:rsidRDefault="00E07CDC" w:rsidP="00E9203C">
      <w:pPr>
        <w:pStyle w:val="Heading1"/>
      </w:pPr>
      <w:r>
        <w:t>Deseret milkvetch</w:t>
      </w:r>
    </w:p>
    <w:p w:rsidR="00CE7C18" w:rsidRDefault="00E07CDC" w:rsidP="00CE7C18">
      <w:pPr>
        <w:pStyle w:val="Heading2"/>
      </w:pPr>
      <w:r>
        <w:t>Astragalus desereticus</w:t>
      </w:r>
      <w:r w:rsidR="00614036" w:rsidRPr="00A90532">
        <w:t xml:space="preserve"> </w:t>
      </w:r>
      <w:r>
        <w:rPr>
          <w:i w:val="0"/>
        </w:rPr>
        <w:t>Barneby</w:t>
      </w:r>
    </w:p>
    <w:p w:rsidR="00614036" w:rsidRDefault="00614036" w:rsidP="006A29CA">
      <w:pPr>
        <w:pStyle w:val="PlantSymbol"/>
      </w:pPr>
      <w:r w:rsidRPr="00A90532">
        <w:t xml:space="preserve">Plant Symbol = </w:t>
      </w:r>
      <w:r w:rsidR="00E07CDC">
        <w:t>ASDE2</w:t>
      </w:r>
    </w:p>
    <w:p w:rsidR="00522507" w:rsidRPr="00A90532" w:rsidRDefault="00522507" w:rsidP="00522507">
      <w:pPr>
        <w:pStyle w:val="PlantSymbol"/>
        <w:jc w:val="left"/>
      </w:pPr>
    </w:p>
    <w:p w:rsidR="003759E1" w:rsidRDefault="001478F1" w:rsidP="00522507">
      <w:pPr>
        <w:pStyle w:val="BodytextNRCS"/>
      </w:pPr>
      <w:r w:rsidRPr="00354A89">
        <w:rPr>
          <w:i/>
        </w:rPr>
        <w:t>Contributed by</w:t>
      </w:r>
      <w:r w:rsidRPr="008517EF">
        <w:t>:</w:t>
      </w:r>
      <w:r w:rsidR="007B51E8">
        <w:t xml:space="preserve">  USDA NRCS </w:t>
      </w:r>
      <w:r w:rsidR="00C05DC0">
        <w:t xml:space="preserve">Idaho and Utah Plant Materials </w:t>
      </w:r>
      <w:r w:rsidR="007B51E8">
        <w:t>Program</w:t>
      </w:r>
    </w:p>
    <w:p w:rsidR="00522507" w:rsidRDefault="00522507" w:rsidP="00522507">
      <w:pPr>
        <w:pStyle w:val="BodytextNRCS"/>
      </w:pPr>
    </w:p>
    <w:p w:rsidR="006D5D97" w:rsidRPr="006D5D97" w:rsidRDefault="00536E90" w:rsidP="006D5D97">
      <w:pPr>
        <w:jc w:val="left"/>
        <w:rPr>
          <w:rFonts w:ascii="Arial" w:hAnsi="Arial" w:cs="Arial"/>
          <w:color w:val="333333"/>
          <w:sz w:val="19"/>
          <w:szCs w:val="19"/>
        </w:rPr>
      </w:pPr>
      <w:r>
        <w:rPr>
          <w:noProof/>
        </w:rPr>
        <w:drawing>
          <wp:inline distT="0" distB="0" distL="0" distR="0">
            <wp:extent cx="2743200" cy="1789723"/>
            <wp:effectExtent l="19050" t="0" r="0" b="0"/>
            <wp:docPr id="1" name="Picture 1" descr="photo of Deseret milkvetch (Astragalus desereticus). Photo from Center for Plant Conservatio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erforplantconservation.org/ProfileImages/thumbs/396a.gif"/>
                    <pic:cNvPicPr>
                      <a:picLocks noChangeAspect="1" noChangeArrowheads="1"/>
                    </pic:cNvPicPr>
                  </pic:nvPicPr>
                  <pic:blipFill>
                    <a:blip r:embed="rId10" cstate="print"/>
                    <a:srcRect/>
                    <a:stretch>
                      <a:fillRect/>
                    </a:stretch>
                  </pic:blipFill>
                  <pic:spPr bwMode="auto">
                    <a:xfrm>
                      <a:off x="0" y="0"/>
                      <a:ext cx="2743200" cy="1789723"/>
                    </a:xfrm>
                    <a:prstGeom prst="rect">
                      <a:avLst/>
                    </a:prstGeom>
                    <a:noFill/>
                    <a:ln w="9525">
                      <a:noFill/>
                      <a:miter lim="800000"/>
                      <a:headEnd/>
                      <a:tailEnd/>
                    </a:ln>
                  </pic:spPr>
                </pic:pic>
              </a:graphicData>
            </a:graphic>
          </wp:inline>
        </w:drawing>
      </w:r>
    </w:p>
    <w:p w:rsidR="00354A89" w:rsidRPr="003D0BA9" w:rsidRDefault="00536E90" w:rsidP="006D5D97">
      <w:pPr>
        <w:pStyle w:val="CaptionNRCS"/>
        <w:spacing w:before="0" w:after="0"/>
      </w:pPr>
      <w:r>
        <w:rPr>
          <w:b/>
          <w:i w:val="0"/>
        </w:rPr>
        <w:t>Deseret milkvetch (</w:t>
      </w:r>
      <w:r w:rsidRPr="00945C12">
        <w:rPr>
          <w:b/>
        </w:rPr>
        <w:t>Astragalus desereticus</w:t>
      </w:r>
      <w:r>
        <w:rPr>
          <w:b/>
          <w:i w:val="0"/>
        </w:rPr>
        <w:t>). Photo from Center for Plant Conservation (2010)</w:t>
      </w:r>
    </w:p>
    <w:p w:rsidR="00CD49CC" w:rsidRDefault="00CD49CC" w:rsidP="007866F3">
      <w:pPr>
        <w:pStyle w:val="Heading3"/>
      </w:pPr>
      <w:r w:rsidRPr="00A90532">
        <w:t>Uses</w:t>
      </w:r>
    </w:p>
    <w:p w:rsidR="005777EC" w:rsidRDefault="007216FC" w:rsidP="005777EC">
      <w:pPr>
        <w:pStyle w:val="NRCSBodyText"/>
      </w:pPr>
      <w:bookmarkStart w:id="0" w:name="OLE_LINK1"/>
      <w:r>
        <w:t xml:space="preserve">There are no known human uses of </w:t>
      </w:r>
      <w:r w:rsidR="005777EC">
        <w:t>Deseret milkvetch</w:t>
      </w:r>
      <w:r>
        <w:t>.</w:t>
      </w:r>
      <w:r w:rsidR="005777EC">
        <w:t xml:space="preserve"> This species appears to be</w:t>
      </w:r>
      <w:r w:rsidR="00CE7AB1">
        <w:t xml:space="preserve"> </w:t>
      </w:r>
      <w:r w:rsidR="002012D5">
        <w:t>non</w:t>
      </w:r>
      <w:r w:rsidR="00CE7AB1">
        <w:t xml:space="preserve"> toxic to </w:t>
      </w:r>
      <w:r w:rsidR="005777EC">
        <w:t>cattle, and though not considered primary forage, it may be inadvertently grazed along with other food sources (USDI-FWS, 1999).</w:t>
      </w:r>
    </w:p>
    <w:p w:rsidR="007866F3" w:rsidRDefault="00CD49CC" w:rsidP="007866F3">
      <w:pPr>
        <w:pStyle w:val="Heading3"/>
      </w:pPr>
      <w:r w:rsidRPr="00A90532">
        <w:t>Status</w:t>
      </w:r>
    </w:p>
    <w:p w:rsidR="00FD272A" w:rsidRDefault="00945C12" w:rsidP="009372DC">
      <w:pPr>
        <w:pStyle w:val="BodytextNRCS"/>
      </w:pPr>
      <w:r>
        <w:t xml:space="preserve">Deseret milkvetch was </w:t>
      </w:r>
      <w:r w:rsidR="00551C18">
        <w:t xml:space="preserve">considered extinct for decades until its rediscovery in 1981. It is known from a single population in Utah County, Utah. </w:t>
      </w:r>
      <w:r w:rsidR="005777EC">
        <w:t>Deseret milkvetch was listed in 1999 by the Fish and Wildlife Service as threatened (USDI-FWS, 1999). In 2007, the Fish and Wildlife Service gave advanced notice of intention to remove Deseret milkvetch from</w:t>
      </w:r>
      <w:r>
        <w:t xml:space="preserve"> t</w:t>
      </w:r>
      <w:r w:rsidR="005777EC">
        <w:t>h</w:t>
      </w:r>
      <w:r>
        <w:t>e</w:t>
      </w:r>
      <w:r w:rsidR="005777EC">
        <w:t xml:space="preserve"> list of endangered and threatened plants in the near future (USDI-FWS, 2007).</w:t>
      </w:r>
      <w:r>
        <w:t xml:space="preserve"> It was determined that previous threats were not as significant as once believed, and that the species is not likely to become in danger of extinction throughout all or a significant portion of its range in the foreseeable future.</w:t>
      </w:r>
      <w:r w:rsidR="00732D44">
        <w:t xml:space="preserve"> Surveys conducted in 2006 indicated that the known population had increased by 31 percent since the time of listing (USDI-FWS, 2007).</w:t>
      </w:r>
    </w:p>
    <w:p w:rsidR="00522507" w:rsidRDefault="00522507" w:rsidP="009372DC">
      <w:pPr>
        <w:pStyle w:val="BodytextNRCS"/>
      </w:pPr>
    </w:p>
    <w:p w:rsidR="00C76029" w:rsidRDefault="00FD272A" w:rsidP="009372DC">
      <w:pPr>
        <w:pStyle w:val="BodytextNRCS"/>
      </w:pPr>
      <w:r>
        <w:t>C</w:t>
      </w:r>
      <w:r w:rsidR="00CD49CC">
        <w:t xml:space="preserve">onsult the PLANTS Web site and your State Department of Natural Resources for this plant’s </w:t>
      </w:r>
    </w:p>
    <w:p w:rsidR="00C76029" w:rsidRDefault="00C76029" w:rsidP="009372DC">
      <w:pPr>
        <w:pStyle w:val="BodytextNRCS"/>
      </w:pPr>
    </w:p>
    <w:p w:rsidR="00CD49CC" w:rsidRDefault="00CD49CC" w:rsidP="009372DC">
      <w:pPr>
        <w:pStyle w:val="BodytextNRCS"/>
      </w:pPr>
      <w:proofErr w:type="gramStart"/>
      <w:r>
        <w:t>current</w:t>
      </w:r>
      <w:proofErr w:type="gramEnd"/>
      <w:r>
        <w:t xml:space="preserve">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43413B" w:rsidRDefault="002375B8" w:rsidP="00DE7F41">
      <w:pPr>
        <w:pStyle w:val="NRCSBodyText"/>
      </w:pPr>
      <w:r w:rsidRPr="002375B8">
        <w:rPr>
          <w:i/>
        </w:rPr>
        <w:t>General</w:t>
      </w:r>
      <w:r>
        <w:t>:</w:t>
      </w:r>
      <w:r w:rsidR="00721E96">
        <w:t xml:space="preserve">  </w:t>
      </w:r>
      <w:r w:rsidR="00945C12">
        <w:t>Legume</w:t>
      </w:r>
      <w:r w:rsidR="00FD272A">
        <w:t xml:space="preserve"> family (</w:t>
      </w:r>
      <w:r w:rsidR="00945C12">
        <w:t>Fabaceae</w:t>
      </w:r>
      <w:r w:rsidR="00FD272A">
        <w:t xml:space="preserve">). </w:t>
      </w:r>
      <w:r w:rsidR="00945C12">
        <w:t xml:space="preserve">Deseret milkvetch is a short-lived perennial forb rising from a subterranean caudex. The leaves are 4 to 12 cm </w:t>
      </w:r>
      <w:r w:rsidR="002012D5">
        <w:t xml:space="preserve">(1.6 to 4.7 in) </w:t>
      </w:r>
      <w:r w:rsidR="00945C12">
        <w:t xml:space="preserve">long with 11 to 17 leaflets, each being 2 to 14 mm </w:t>
      </w:r>
      <w:r w:rsidR="002012D5">
        <w:t xml:space="preserve">(0.08 to 0.6 in) </w:t>
      </w:r>
      <w:r w:rsidR="00945C12">
        <w:t xml:space="preserve">long and 1.5 to 8 mm </w:t>
      </w:r>
      <w:r w:rsidR="002012D5">
        <w:t xml:space="preserve">(0.06 to 0.3 in) </w:t>
      </w:r>
      <w:r w:rsidR="00945C12">
        <w:t xml:space="preserve">wide. The leaves and stems are hairy. The inflorescence is a 5 to 10 flowered raceme. The flowers are whitish with pale purple wings and a purple-tipped keel. The fruit is a densely hairy, curved, oval pod, 10 to 20 mm </w:t>
      </w:r>
      <w:r w:rsidR="002012D5">
        <w:t xml:space="preserve">(0.4 to 0.8 in) </w:t>
      </w:r>
      <w:r w:rsidR="00945C12">
        <w:t xml:space="preserve">long and 5 to 10 mm </w:t>
      </w:r>
      <w:r w:rsidR="002012D5">
        <w:t xml:space="preserve">(0.2 to 0.4 in) </w:t>
      </w:r>
      <w:r w:rsidR="00945C12">
        <w:t>thick (Welsh et al., 2003).</w:t>
      </w:r>
    </w:p>
    <w:p w:rsidR="00FD272A" w:rsidRPr="00964586" w:rsidRDefault="002375B8" w:rsidP="00FD272A">
      <w:pPr>
        <w:pStyle w:val="NRCSBodyText"/>
        <w:spacing w:before="240"/>
      </w:pPr>
      <w:r w:rsidRPr="002375B8">
        <w:rPr>
          <w:i/>
        </w:rPr>
        <w:t>Distribution</w:t>
      </w:r>
      <w:r>
        <w:t>:</w:t>
      </w:r>
      <w:r w:rsidR="004011BB">
        <w:t xml:space="preserve">  </w:t>
      </w:r>
    </w:p>
    <w:p w:rsidR="00CA2649" w:rsidRDefault="00CA4573" w:rsidP="00DE7F41">
      <w:pPr>
        <w:pStyle w:val="BodytextNRCS"/>
      </w:pPr>
      <w:r>
        <w:t>Deseret milkvetch is known from a single location in Utah County, Utah in the Thistle Creek watershed east of Birdseye, Utah. The total occupied area covers approximately 345 acres (USDI-FWS, 2007).</w:t>
      </w:r>
    </w:p>
    <w:p w:rsidR="00CA4573" w:rsidRDefault="00CA4573" w:rsidP="00DE7F41">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DE7F41" w:rsidRDefault="00CA4573" w:rsidP="007216FC">
      <w:pPr>
        <w:pStyle w:val="NRCSBodyText"/>
      </w:pPr>
      <w:r>
        <w:t xml:space="preserve">Desert milkvetch is restricted to steep, sandy, west and south facing slopes of the Moroni Formation at elevations from </w:t>
      </w:r>
      <w:r w:rsidR="00732D44">
        <w:t xml:space="preserve">1,645 to 1,700 m </w:t>
      </w:r>
      <w:r>
        <w:t>(5,400 to 5,600 ft). The associated vegetation is an open pinyon-juniper community with sagebrush</w:t>
      </w:r>
      <w:r w:rsidR="008612FE">
        <w:t xml:space="preserve"> (</w:t>
      </w:r>
      <w:r w:rsidR="008612FE" w:rsidRPr="008612FE">
        <w:rPr>
          <w:i/>
        </w:rPr>
        <w:t>Artemisia tridentata</w:t>
      </w:r>
      <w:r w:rsidR="008612FE">
        <w:t>)</w:t>
      </w:r>
      <w:r>
        <w:t>, bitterbrush</w:t>
      </w:r>
      <w:r w:rsidR="008612FE">
        <w:t xml:space="preserve"> (</w:t>
      </w:r>
      <w:proofErr w:type="spellStart"/>
      <w:r w:rsidR="008612FE" w:rsidRPr="008612FE">
        <w:rPr>
          <w:i/>
        </w:rPr>
        <w:t>Purshia</w:t>
      </w:r>
      <w:proofErr w:type="spellEnd"/>
      <w:r w:rsidR="008612FE" w:rsidRPr="008612FE">
        <w:rPr>
          <w:i/>
        </w:rPr>
        <w:t xml:space="preserve"> tridentata</w:t>
      </w:r>
      <w:r w:rsidR="008612FE">
        <w:t>)</w:t>
      </w:r>
      <w:r>
        <w:t xml:space="preserve">, Indian </w:t>
      </w:r>
      <w:proofErr w:type="spellStart"/>
      <w:r>
        <w:t>ricegrass</w:t>
      </w:r>
      <w:proofErr w:type="spellEnd"/>
      <w:r w:rsidR="008612FE">
        <w:t xml:space="preserve"> (</w:t>
      </w:r>
      <w:proofErr w:type="spellStart"/>
      <w:r w:rsidR="008612FE" w:rsidRPr="008612FE">
        <w:rPr>
          <w:i/>
        </w:rPr>
        <w:t>Achnatherum</w:t>
      </w:r>
      <w:proofErr w:type="spellEnd"/>
      <w:r w:rsidR="008612FE" w:rsidRPr="008612FE">
        <w:rPr>
          <w:i/>
        </w:rPr>
        <w:t xml:space="preserve"> </w:t>
      </w:r>
      <w:proofErr w:type="spellStart"/>
      <w:r w:rsidR="008612FE" w:rsidRPr="008612FE">
        <w:rPr>
          <w:i/>
        </w:rPr>
        <w:t>hymenoides</w:t>
      </w:r>
      <w:proofErr w:type="spellEnd"/>
      <w:r w:rsidR="008612FE">
        <w:t>)</w:t>
      </w:r>
      <w:r>
        <w:t xml:space="preserve"> and needle-and-thread</w:t>
      </w:r>
      <w:r w:rsidR="008612FE">
        <w:t xml:space="preserve"> (</w:t>
      </w:r>
      <w:proofErr w:type="spellStart"/>
      <w:r w:rsidR="008612FE" w:rsidRPr="008612FE">
        <w:rPr>
          <w:i/>
        </w:rPr>
        <w:t>Stipa</w:t>
      </w:r>
      <w:proofErr w:type="spellEnd"/>
      <w:r w:rsidR="008612FE" w:rsidRPr="008612FE">
        <w:rPr>
          <w:i/>
        </w:rPr>
        <w:t xml:space="preserve"> </w:t>
      </w:r>
      <w:proofErr w:type="spellStart"/>
      <w:r w:rsidR="008612FE" w:rsidRPr="008612FE">
        <w:rPr>
          <w:i/>
        </w:rPr>
        <w:t>comata</w:t>
      </w:r>
      <w:proofErr w:type="spellEnd"/>
      <w:r w:rsidR="008612FE">
        <w:t>)</w:t>
      </w:r>
      <w:r>
        <w:t>.</w:t>
      </w:r>
    </w:p>
    <w:p w:rsidR="00DD2745" w:rsidRPr="000968E2" w:rsidRDefault="00DD2745" w:rsidP="007216FC">
      <w:pPr>
        <w:pStyle w:val="NRCSBodyText"/>
        <w:rPr>
          <w:i/>
        </w:rPr>
      </w:pPr>
    </w:p>
    <w:p w:rsidR="00CD49CC" w:rsidRDefault="00CD49CC" w:rsidP="00DD2745">
      <w:pPr>
        <w:pStyle w:val="BodytextNRCS"/>
        <w:rPr>
          <w:b/>
        </w:rPr>
      </w:pPr>
      <w:r w:rsidRPr="00DE7F41">
        <w:rPr>
          <w:b/>
        </w:rPr>
        <w:t>Adaptation</w:t>
      </w:r>
    </w:p>
    <w:p w:rsidR="00DD2745" w:rsidRDefault="00732D44" w:rsidP="00DD2745">
      <w:pPr>
        <w:pStyle w:val="BodytextNRCS"/>
      </w:pPr>
      <w:r>
        <w:t>This species is endemic to sandy-gravelly soils weathered from conglomerate outcrops of the Moroni Formation (USDI-FWS, 2007). The mean annual precipitation for th</w:t>
      </w:r>
      <w:r w:rsidR="002012D5">
        <w:t xml:space="preserve">e population is 30 to 35 cm (12 to </w:t>
      </w:r>
      <w:r>
        <w:t>14 in) (Western Regional Climate Center, 2010).</w:t>
      </w:r>
    </w:p>
    <w:p w:rsidR="001349D2" w:rsidRPr="00DD2745" w:rsidRDefault="001349D2" w:rsidP="00DD2745">
      <w:pPr>
        <w:pStyle w:val="BodytextNRCS"/>
      </w:pPr>
    </w:p>
    <w:p w:rsidR="00721B7E" w:rsidRPr="00721B7E" w:rsidRDefault="00CD49CC" w:rsidP="00DD2745">
      <w:pPr>
        <w:pStyle w:val="Heading3"/>
        <w:spacing w:before="0"/>
      </w:pPr>
      <w:r w:rsidRPr="00721B7E">
        <w:t>Management</w:t>
      </w:r>
    </w:p>
    <w:p w:rsidR="001349D2" w:rsidRDefault="00C02933" w:rsidP="001349D2">
      <w:pPr>
        <w:pStyle w:val="Heading3"/>
        <w:spacing w:before="0"/>
        <w:rPr>
          <w:b w:val="0"/>
        </w:rPr>
      </w:pPr>
      <w:r>
        <w:rPr>
          <w:b w:val="0"/>
        </w:rPr>
        <w:t xml:space="preserve">This species was listed as threatened due to its restricted population size and several potential threats to its habitat. Those threats included rural development, cattle grazing and impacts to pollinator habitat. Since listing, the population has grown considerably and the threats </w:t>
      </w:r>
      <w:r w:rsidR="00C76029">
        <w:rPr>
          <w:b w:val="0"/>
        </w:rPr>
        <w:t xml:space="preserve">do not </w:t>
      </w:r>
      <w:r>
        <w:rPr>
          <w:b w:val="0"/>
        </w:rPr>
        <w:t xml:space="preserve">appear as significant as </w:t>
      </w:r>
      <w:r w:rsidR="00C76029">
        <w:rPr>
          <w:b w:val="0"/>
        </w:rPr>
        <w:t xml:space="preserve">earlier </w:t>
      </w:r>
      <w:r>
        <w:rPr>
          <w:b w:val="0"/>
        </w:rPr>
        <w:t xml:space="preserve">believed. Approximately 67 percent of the species’ range is managed by the Utah </w:t>
      </w:r>
      <w:r>
        <w:rPr>
          <w:b w:val="0"/>
        </w:rPr>
        <w:lastRenderedPageBreak/>
        <w:t>Department of Wildlife Resources as part of the Northwest Manti Wildlife Management Area. UTDWR management provides protection against anticipated threats, thus mitigating concern for the species.</w:t>
      </w:r>
    </w:p>
    <w:p w:rsidR="001349D2" w:rsidRPr="001349D2" w:rsidRDefault="001349D2" w:rsidP="001349D2">
      <w:pPr>
        <w:jc w:val="left"/>
        <w:rPr>
          <w:sz w:val="20"/>
        </w:rPr>
      </w:pPr>
    </w:p>
    <w:p w:rsidR="00721B7E" w:rsidRDefault="00CD49CC" w:rsidP="001349D2">
      <w:pPr>
        <w:pStyle w:val="Heading3"/>
        <w:spacing w:before="0"/>
      </w:pPr>
      <w:r w:rsidRPr="00A90532">
        <w:t>Pests and Potential Problems</w:t>
      </w:r>
    </w:p>
    <w:p w:rsidR="00DE7F41" w:rsidRPr="000968E2" w:rsidRDefault="004C018A" w:rsidP="00DE7F41">
      <w:pPr>
        <w:pStyle w:val="NRCSBodyText"/>
        <w:rPr>
          <w:i/>
        </w:rPr>
      </w:pPr>
      <w:r w:rsidRPr="004C018A">
        <w:t xml:space="preserve">There are no known pests or potential problems regarding </w:t>
      </w:r>
      <w:r w:rsidR="00C02933">
        <w:t>Deseret milkvetch</w:t>
      </w:r>
      <w:r>
        <w:rPr>
          <w:i/>
        </w:rPr>
        <w:t>.</w:t>
      </w:r>
    </w:p>
    <w:p w:rsidR="00CD49CC" w:rsidRPr="00721B7E" w:rsidRDefault="00CD49CC" w:rsidP="00721B7E">
      <w:pPr>
        <w:pStyle w:val="Heading3"/>
      </w:pPr>
      <w:r w:rsidRPr="00721B7E">
        <w:t>Environmental Concerns</w:t>
      </w:r>
    </w:p>
    <w:p w:rsidR="004C018A" w:rsidRPr="000968E2" w:rsidRDefault="004C018A" w:rsidP="004C018A">
      <w:pPr>
        <w:pStyle w:val="NRCSBodyText"/>
        <w:rPr>
          <w:i/>
        </w:rPr>
      </w:pPr>
      <w:r w:rsidRPr="004C018A">
        <w:t xml:space="preserve">There are no known </w:t>
      </w:r>
      <w:r>
        <w:t>environmental concerns</w:t>
      </w:r>
      <w:r w:rsidRPr="004C018A">
        <w:t xml:space="preserve"> regarding </w:t>
      </w:r>
      <w:r w:rsidR="00C02933">
        <w:t>Deseret milkvetch</w:t>
      </w:r>
      <w:r>
        <w:rPr>
          <w:i/>
        </w:rPr>
        <w:t>.</w:t>
      </w:r>
    </w:p>
    <w:p w:rsidR="00721B7E" w:rsidRDefault="002375B8" w:rsidP="00721B7E">
      <w:pPr>
        <w:pStyle w:val="Heading3"/>
      </w:pPr>
      <w:r w:rsidRPr="00A90532">
        <w:t>Seeds and Plant Production</w:t>
      </w:r>
    </w:p>
    <w:p w:rsidR="00536E90" w:rsidRDefault="00C02933" w:rsidP="00536E90">
      <w:pPr>
        <w:pStyle w:val="Heading3"/>
        <w:spacing w:before="0"/>
        <w:rPr>
          <w:b w:val="0"/>
        </w:rPr>
      </w:pPr>
      <w:r>
        <w:rPr>
          <w:b w:val="0"/>
        </w:rPr>
        <w:t>Deseret milkvetch f</w:t>
      </w:r>
      <w:r w:rsidR="00536E90">
        <w:rPr>
          <w:b w:val="0"/>
        </w:rPr>
        <w:t xml:space="preserve">lowers and sets seed in May and June. </w:t>
      </w:r>
      <w:r>
        <w:rPr>
          <w:b w:val="0"/>
        </w:rPr>
        <w:t>Its p</w:t>
      </w:r>
      <w:r w:rsidR="00536E90">
        <w:rPr>
          <w:b w:val="0"/>
        </w:rPr>
        <w:t xml:space="preserve">rimary pollinators are </w:t>
      </w:r>
      <w:r>
        <w:rPr>
          <w:b w:val="0"/>
        </w:rPr>
        <w:t>believed to be</w:t>
      </w:r>
      <w:r w:rsidR="00536E90">
        <w:rPr>
          <w:b w:val="0"/>
        </w:rPr>
        <w:t xml:space="preserve"> bumblebees or other </w:t>
      </w:r>
      <w:r>
        <w:rPr>
          <w:b w:val="0"/>
        </w:rPr>
        <w:t xml:space="preserve">pollen generalist bee species </w:t>
      </w:r>
      <w:r w:rsidR="00536E90">
        <w:rPr>
          <w:b w:val="0"/>
        </w:rPr>
        <w:t>(</w:t>
      </w:r>
      <w:r w:rsidR="005777EC">
        <w:rPr>
          <w:b w:val="0"/>
        </w:rPr>
        <w:t>CPC, 2010</w:t>
      </w:r>
      <w:r w:rsidR="00536E90">
        <w:rPr>
          <w:b w:val="0"/>
        </w:rPr>
        <w:t>).</w:t>
      </w:r>
    </w:p>
    <w:p w:rsidR="00536E90" w:rsidRPr="00536E90" w:rsidRDefault="00536E90" w:rsidP="00536E90">
      <w:pPr>
        <w:jc w:val="left"/>
        <w:rPr>
          <w:sz w:val="20"/>
        </w:rPr>
      </w:pPr>
    </w:p>
    <w:p w:rsidR="002375B8" w:rsidRPr="00A90532" w:rsidRDefault="002375B8" w:rsidP="00536E90">
      <w:pPr>
        <w:pStyle w:val="Heading3"/>
        <w:spacing w:before="0"/>
        <w:rPr>
          <w:i/>
          <w:iCs/>
        </w:rPr>
      </w:pPr>
      <w:r w:rsidRPr="00A90532">
        <w:t>References</w:t>
      </w:r>
    </w:p>
    <w:p w:rsidR="00536E90" w:rsidRDefault="00536E90" w:rsidP="00522507">
      <w:pPr>
        <w:pStyle w:val="Header3"/>
        <w:keepNext w:val="0"/>
        <w:ind w:left="360" w:hanging="360"/>
        <w:rPr>
          <w:b w:val="0"/>
        </w:rPr>
      </w:pPr>
      <w:r>
        <w:rPr>
          <w:b w:val="0"/>
        </w:rPr>
        <w:t xml:space="preserve">Center for Plant Conservation. 2010. Online. </w:t>
      </w:r>
      <w:r w:rsidRPr="00536E90">
        <w:rPr>
          <w:b w:val="0"/>
        </w:rPr>
        <w:t>http://www.centerforplantconservation.org/</w:t>
      </w:r>
      <w:r>
        <w:rPr>
          <w:b w:val="0"/>
        </w:rPr>
        <w:t xml:space="preserve">. Accessed 28 December, 2010. </w:t>
      </w:r>
    </w:p>
    <w:p w:rsidR="00522507" w:rsidRPr="004A48CC" w:rsidRDefault="00522507" w:rsidP="00522507">
      <w:pPr>
        <w:pStyle w:val="Header3"/>
        <w:keepNext w:val="0"/>
        <w:ind w:left="360" w:hanging="360"/>
        <w:rPr>
          <w:b w:val="0"/>
        </w:rPr>
      </w:pPr>
      <w:r w:rsidRPr="004A48CC">
        <w:rPr>
          <w:b w:val="0"/>
        </w:rPr>
        <w:t xml:space="preserve">USDI-FWS. </w:t>
      </w:r>
      <w:r w:rsidR="00536E90">
        <w:rPr>
          <w:b w:val="0"/>
        </w:rPr>
        <w:t>1999</w:t>
      </w:r>
      <w:r w:rsidRPr="004A48CC">
        <w:rPr>
          <w:b w:val="0"/>
        </w:rPr>
        <w:t xml:space="preserve">. Endangered and threatened wildlife and plants; </w:t>
      </w:r>
      <w:r>
        <w:rPr>
          <w:b w:val="0"/>
        </w:rPr>
        <w:t xml:space="preserve">final rule </w:t>
      </w:r>
      <w:r w:rsidR="00536E90">
        <w:rPr>
          <w:b w:val="0"/>
        </w:rPr>
        <w:t xml:space="preserve">to list </w:t>
      </w:r>
      <w:r w:rsidR="00536E90" w:rsidRPr="00945C12">
        <w:rPr>
          <w:b w:val="0"/>
          <w:i/>
        </w:rPr>
        <w:t xml:space="preserve">Astragalus desereticus </w:t>
      </w:r>
      <w:r w:rsidR="00536E90">
        <w:rPr>
          <w:b w:val="0"/>
        </w:rPr>
        <w:t>(Deseret milkvetch) as threatened</w:t>
      </w:r>
      <w:r w:rsidRPr="004A48CC">
        <w:rPr>
          <w:b w:val="0"/>
        </w:rPr>
        <w:t xml:space="preserve">. </w:t>
      </w:r>
      <w:r>
        <w:rPr>
          <w:b w:val="0"/>
        </w:rPr>
        <w:t xml:space="preserve">In: Federal Register. </w:t>
      </w:r>
      <w:r w:rsidR="00536E90">
        <w:rPr>
          <w:b w:val="0"/>
        </w:rPr>
        <w:t>64</w:t>
      </w:r>
      <w:r>
        <w:rPr>
          <w:b w:val="0"/>
        </w:rPr>
        <w:t>(</w:t>
      </w:r>
      <w:r w:rsidR="00536E90">
        <w:rPr>
          <w:b w:val="0"/>
        </w:rPr>
        <w:t>202</w:t>
      </w:r>
      <w:r w:rsidRPr="004A48CC">
        <w:rPr>
          <w:b w:val="0"/>
        </w:rPr>
        <w:t xml:space="preserve">): </w:t>
      </w:r>
      <w:r w:rsidR="00536E90">
        <w:rPr>
          <w:b w:val="0"/>
        </w:rPr>
        <w:t>56590-56596</w:t>
      </w:r>
      <w:r w:rsidRPr="004A48CC">
        <w:rPr>
          <w:b w:val="0"/>
        </w:rPr>
        <w:t>.</w:t>
      </w:r>
    </w:p>
    <w:p w:rsidR="00CE7AB1" w:rsidRDefault="00CE7AB1" w:rsidP="002C2348">
      <w:pPr>
        <w:pStyle w:val="Header3"/>
        <w:keepNext w:val="0"/>
        <w:ind w:left="360" w:hanging="360"/>
        <w:rPr>
          <w:b w:val="0"/>
        </w:rPr>
      </w:pPr>
      <w:r>
        <w:rPr>
          <w:b w:val="0"/>
        </w:rPr>
        <w:t xml:space="preserve">USDI-FWS. </w:t>
      </w:r>
      <w:r w:rsidR="00536E90">
        <w:rPr>
          <w:b w:val="0"/>
        </w:rPr>
        <w:t>2007</w:t>
      </w:r>
      <w:r>
        <w:rPr>
          <w:b w:val="0"/>
        </w:rPr>
        <w:t xml:space="preserve">. </w:t>
      </w:r>
      <w:r w:rsidR="00536E90">
        <w:rPr>
          <w:b w:val="0"/>
        </w:rPr>
        <w:t xml:space="preserve">Endangered and threatened wildlife and plants; anticipated delisting of </w:t>
      </w:r>
      <w:r w:rsidR="00536E90" w:rsidRPr="00945C12">
        <w:rPr>
          <w:b w:val="0"/>
          <w:i/>
        </w:rPr>
        <w:t>Astragalus desereticus</w:t>
      </w:r>
      <w:r w:rsidR="00536E90">
        <w:rPr>
          <w:b w:val="0"/>
        </w:rPr>
        <w:t xml:space="preserve"> (Deseret milkvetch) from the list of endangered and threatened plants; prudency determination for designation of critical habitat. In: Federal Register. 72(16): 3379-3382</w:t>
      </w:r>
      <w:r>
        <w:rPr>
          <w:b w:val="0"/>
        </w:rPr>
        <w:t>.</w:t>
      </w:r>
    </w:p>
    <w:p w:rsidR="002C2348" w:rsidRPr="00222F37" w:rsidRDefault="002C2348" w:rsidP="002C2348">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2375B8" w:rsidRDefault="00732D44" w:rsidP="00732D44">
      <w:pPr>
        <w:pStyle w:val="NRCSInstructionComment"/>
        <w:ind w:left="360" w:hanging="360"/>
        <w:rPr>
          <w:i w:val="0"/>
        </w:rPr>
      </w:pPr>
      <w:r>
        <w:rPr>
          <w:i w:val="0"/>
        </w:rPr>
        <w:t xml:space="preserve">Western Regional Climate Center. 2010. Online. </w:t>
      </w:r>
      <w:r w:rsidRPr="00732D44">
        <w:rPr>
          <w:i w:val="0"/>
        </w:rPr>
        <w:t>http://www.wrcc.dri.edu/index.html</w:t>
      </w:r>
      <w:r>
        <w:rPr>
          <w:i w:val="0"/>
        </w:rPr>
        <w:t>. Accessed 28 December, 2010.</w:t>
      </w:r>
    </w:p>
    <w:p w:rsidR="00732D44" w:rsidRPr="004A48CC" w:rsidRDefault="00732D44" w:rsidP="00CE7C18">
      <w:pPr>
        <w:pStyle w:val="NRCSInstructionComment"/>
        <w:rPr>
          <w:i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proofErr w:type="gramStart"/>
      <w:r w:rsidRPr="00150B05">
        <w:rPr>
          <w:i/>
        </w:rPr>
        <w:t>Dan Ogle</w:t>
      </w:r>
      <w:r>
        <w:t>, USDA NRCS, Boise, Idaho.</w:t>
      </w:r>
      <w:proofErr w:type="gramEnd"/>
    </w:p>
    <w:p w:rsidR="00C76029" w:rsidRDefault="00C76029" w:rsidP="00721B7E">
      <w:pPr>
        <w:pStyle w:val="Heading3"/>
      </w:pPr>
    </w:p>
    <w:p w:rsidR="00BA32A5" w:rsidRDefault="00BA32A5"/>
    <w:p w:rsidR="00BA32A5" w:rsidRDefault="00BA32A5"/>
    <w:p w:rsidR="00BA32A5" w:rsidRDefault="00BA32A5"/>
    <w:p w:rsidR="00BA32A5" w:rsidRDefault="00BA32A5"/>
    <w:p w:rsidR="00BA32A5" w:rsidRDefault="00BA32A5"/>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C76029">
        <w:rPr>
          <w:sz w:val="20"/>
        </w:rPr>
        <w:t xml:space="preserve">L. </w:t>
      </w:r>
      <w:r>
        <w:rPr>
          <w:sz w:val="20"/>
        </w:rPr>
        <w:t xml:space="preserve">St. John and D. Ogle. 2010. Plant guide for </w:t>
      </w:r>
      <w:r w:rsidR="00C02933">
        <w:rPr>
          <w:sz w:val="20"/>
        </w:rPr>
        <w:t>Deseret milkvetch</w:t>
      </w:r>
      <w:r>
        <w:rPr>
          <w:sz w:val="20"/>
        </w:rPr>
        <w:t xml:space="preserve"> (</w:t>
      </w:r>
      <w:r w:rsidR="00C02933">
        <w:rPr>
          <w:i/>
          <w:sz w:val="20"/>
        </w:rPr>
        <w:t>Astragalus desereticus</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C05DC0" w:rsidRPr="00C05DC0">
        <w:t>Jan 2010</w:t>
      </w:r>
    </w:p>
    <w:p w:rsidR="00CD49CC" w:rsidRPr="000E3166" w:rsidRDefault="002375B8" w:rsidP="00DE7F41">
      <w:pPr>
        <w:pStyle w:val="BodytextNRCS"/>
        <w:spacing w:before="120"/>
      </w:pPr>
      <w:r w:rsidRPr="000E3166">
        <w:t xml:space="preserve">Edited: </w:t>
      </w:r>
      <w:r w:rsidR="00C05DC0">
        <w:t>03Jan2011</w:t>
      </w:r>
      <w:r w:rsidR="00F206DA" w:rsidRPr="000E3166">
        <w:t xml:space="preserve"> </w:t>
      </w:r>
      <w:proofErr w:type="spellStart"/>
      <w:r w:rsidR="00C05DC0">
        <w:t>djt</w:t>
      </w:r>
      <w:proofErr w:type="spellEnd"/>
      <w:r w:rsidR="00F206DA" w:rsidRPr="000E3166">
        <w:t xml:space="preserve">, </w:t>
      </w:r>
      <w:r w:rsidR="00FB684C">
        <w:t xml:space="preserve">03Jan2011 </w:t>
      </w:r>
      <w:proofErr w:type="spellStart"/>
      <w:r w:rsidR="00FB684C">
        <w:t>ls</w:t>
      </w:r>
      <w:proofErr w:type="spellEnd"/>
      <w:r w:rsidR="00C76029">
        <w:t>, 03jan2011dgo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1D4206" w:rsidRPr="001D4206">
        <w:t>http://www.nrcs.usda.gov/</w:t>
      </w:r>
      <w:r w:rsidR="00E87D06" w:rsidRPr="00E87D06">
        <w:t xml:space="preserve"> and visit the PLANTS Web site at </w:t>
      </w:r>
      <w:r w:rsidR="001D4206" w:rsidRPr="001D4206">
        <w:t>http://plants.usda.gov/</w:t>
      </w:r>
      <w:r w:rsidR="00E87D06" w:rsidRPr="00E87D06">
        <w:t xml:space="preserve"> </w:t>
      </w:r>
      <w:r w:rsidRPr="00E87D06">
        <w:t>or the Plant Materials Program Web site</w:t>
      </w:r>
      <w:r w:rsidR="00721E96" w:rsidRPr="00E87D06">
        <w:t xml:space="preserve"> </w:t>
      </w:r>
      <w:r w:rsidR="001D4206" w:rsidRPr="001D4206">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pPr>
    </w:p>
    <w:p w:rsidR="00C76029" w:rsidRDefault="00C76029" w:rsidP="00061FD0">
      <w:pPr>
        <w:pStyle w:val="Footer"/>
        <w:rPr>
          <w:b/>
          <w:color w:val="00A886"/>
          <w:sz w:val="20"/>
        </w:rPr>
        <w:sectPr w:rsidR="00C76029" w:rsidSect="00313599">
          <w:headerReference w:type="default" r:id="rId11"/>
          <w:footerReference w:type="default" r:id="rId12"/>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C4F" w:rsidRDefault="00921C4F">
      <w:r>
        <w:separator/>
      </w:r>
    </w:p>
  </w:endnote>
  <w:endnote w:type="continuationSeparator" w:id="0">
    <w:p w:rsidR="00921C4F" w:rsidRDefault="00921C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D44" w:rsidRPr="001F7210" w:rsidRDefault="00732D44"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D44" w:rsidRDefault="00732D44"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C4F" w:rsidRDefault="00921C4F">
      <w:r>
        <w:separator/>
      </w:r>
    </w:p>
  </w:footnote>
  <w:footnote w:type="continuationSeparator" w:id="0">
    <w:p w:rsidR="00921C4F" w:rsidRDefault="00921C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D44" w:rsidRPr="003749B3" w:rsidRDefault="00732D44"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915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349D2"/>
    <w:rsid w:val="00143135"/>
    <w:rsid w:val="001478F1"/>
    <w:rsid w:val="00173092"/>
    <w:rsid w:val="00186361"/>
    <w:rsid w:val="001B0207"/>
    <w:rsid w:val="001B6C75"/>
    <w:rsid w:val="001B7645"/>
    <w:rsid w:val="001C4209"/>
    <w:rsid w:val="001D074C"/>
    <w:rsid w:val="001D3988"/>
    <w:rsid w:val="001D4206"/>
    <w:rsid w:val="001D6A53"/>
    <w:rsid w:val="001E5DEE"/>
    <w:rsid w:val="001F6B39"/>
    <w:rsid w:val="001F7210"/>
    <w:rsid w:val="002012D5"/>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2348"/>
    <w:rsid w:val="002C3B5E"/>
    <w:rsid w:val="002C45BA"/>
    <w:rsid w:val="002E6B0C"/>
    <w:rsid w:val="00302C9A"/>
    <w:rsid w:val="00307324"/>
    <w:rsid w:val="0031050C"/>
    <w:rsid w:val="00313599"/>
    <w:rsid w:val="0032662A"/>
    <w:rsid w:val="00331073"/>
    <w:rsid w:val="00341F59"/>
    <w:rsid w:val="00354A89"/>
    <w:rsid w:val="0036117B"/>
    <w:rsid w:val="0036701D"/>
    <w:rsid w:val="003749B3"/>
    <w:rsid w:val="003759E1"/>
    <w:rsid w:val="00376137"/>
    <w:rsid w:val="00377934"/>
    <w:rsid w:val="00380D17"/>
    <w:rsid w:val="00391410"/>
    <w:rsid w:val="00395D33"/>
    <w:rsid w:val="003A5407"/>
    <w:rsid w:val="003C6BC8"/>
    <w:rsid w:val="003D0BA9"/>
    <w:rsid w:val="003D55DC"/>
    <w:rsid w:val="003E1E4D"/>
    <w:rsid w:val="003E66FA"/>
    <w:rsid w:val="003F694A"/>
    <w:rsid w:val="004011BB"/>
    <w:rsid w:val="004016C9"/>
    <w:rsid w:val="004032F8"/>
    <w:rsid w:val="00404192"/>
    <w:rsid w:val="004052E3"/>
    <w:rsid w:val="00416D52"/>
    <w:rsid w:val="004340C9"/>
    <w:rsid w:val="0043413B"/>
    <w:rsid w:val="004364E5"/>
    <w:rsid w:val="00437F11"/>
    <w:rsid w:val="00441EB6"/>
    <w:rsid w:val="0044320D"/>
    <w:rsid w:val="00445D91"/>
    <w:rsid w:val="0044715E"/>
    <w:rsid w:val="004500D1"/>
    <w:rsid w:val="0046432F"/>
    <w:rsid w:val="0048212B"/>
    <w:rsid w:val="00485D14"/>
    <w:rsid w:val="00486806"/>
    <w:rsid w:val="004A249A"/>
    <w:rsid w:val="004A3095"/>
    <w:rsid w:val="004A48CC"/>
    <w:rsid w:val="004A50AC"/>
    <w:rsid w:val="004C018A"/>
    <w:rsid w:val="004E2BD6"/>
    <w:rsid w:val="004E4F33"/>
    <w:rsid w:val="004F2702"/>
    <w:rsid w:val="004F75FB"/>
    <w:rsid w:val="004F78CE"/>
    <w:rsid w:val="005124C2"/>
    <w:rsid w:val="00520FAC"/>
    <w:rsid w:val="00522507"/>
    <w:rsid w:val="00536E90"/>
    <w:rsid w:val="00551C18"/>
    <w:rsid w:val="00552FC3"/>
    <w:rsid w:val="00564F15"/>
    <w:rsid w:val="005777EC"/>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5D97"/>
    <w:rsid w:val="006D7A42"/>
    <w:rsid w:val="006F5E9E"/>
    <w:rsid w:val="006F7A43"/>
    <w:rsid w:val="00704BA1"/>
    <w:rsid w:val="00707E48"/>
    <w:rsid w:val="00712AC4"/>
    <w:rsid w:val="007210A5"/>
    <w:rsid w:val="007216FC"/>
    <w:rsid w:val="00721B7E"/>
    <w:rsid w:val="00721E96"/>
    <w:rsid w:val="00722A00"/>
    <w:rsid w:val="007267E8"/>
    <w:rsid w:val="00732D44"/>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225"/>
    <w:rsid w:val="008175C8"/>
    <w:rsid w:val="00830F95"/>
    <w:rsid w:val="008517EF"/>
    <w:rsid w:val="008612FE"/>
    <w:rsid w:val="00871C51"/>
    <w:rsid w:val="00877873"/>
    <w:rsid w:val="0089154B"/>
    <w:rsid w:val="008A4BFE"/>
    <w:rsid w:val="008A72B4"/>
    <w:rsid w:val="008B3C33"/>
    <w:rsid w:val="008D400F"/>
    <w:rsid w:val="008E6018"/>
    <w:rsid w:val="008F3D5A"/>
    <w:rsid w:val="009027B9"/>
    <w:rsid w:val="0090772D"/>
    <w:rsid w:val="00916BBA"/>
    <w:rsid w:val="00921C4F"/>
    <w:rsid w:val="0093153A"/>
    <w:rsid w:val="009322AB"/>
    <w:rsid w:val="009372DC"/>
    <w:rsid w:val="00945C12"/>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96697"/>
    <w:rsid w:val="00BA32A5"/>
    <w:rsid w:val="00BB38CE"/>
    <w:rsid w:val="00BC6320"/>
    <w:rsid w:val="00BD616F"/>
    <w:rsid w:val="00BE198D"/>
    <w:rsid w:val="00BE43AE"/>
    <w:rsid w:val="00BE5356"/>
    <w:rsid w:val="00BE6387"/>
    <w:rsid w:val="00BF44A8"/>
    <w:rsid w:val="00BF6D7E"/>
    <w:rsid w:val="00C00A03"/>
    <w:rsid w:val="00C02933"/>
    <w:rsid w:val="00C05DC0"/>
    <w:rsid w:val="00C22503"/>
    <w:rsid w:val="00C2542E"/>
    <w:rsid w:val="00C55C16"/>
    <w:rsid w:val="00C71B7B"/>
    <w:rsid w:val="00C76029"/>
    <w:rsid w:val="00C81773"/>
    <w:rsid w:val="00C934E0"/>
    <w:rsid w:val="00CA2649"/>
    <w:rsid w:val="00CA2A5E"/>
    <w:rsid w:val="00CA4573"/>
    <w:rsid w:val="00CA6B4F"/>
    <w:rsid w:val="00CD49CC"/>
    <w:rsid w:val="00CE23CD"/>
    <w:rsid w:val="00CE7AB1"/>
    <w:rsid w:val="00CE7C18"/>
    <w:rsid w:val="00CF06F8"/>
    <w:rsid w:val="00CF7EC1"/>
    <w:rsid w:val="00D5761B"/>
    <w:rsid w:val="00D62438"/>
    <w:rsid w:val="00D62818"/>
    <w:rsid w:val="00D7175D"/>
    <w:rsid w:val="00D90CA5"/>
    <w:rsid w:val="00D973B0"/>
    <w:rsid w:val="00DC0138"/>
    <w:rsid w:val="00DC12E5"/>
    <w:rsid w:val="00DD200B"/>
    <w:rsid w:val="00DD2745"/>
    <w:rsid w:val="00DD41E3"/>
    <w:rsid w:val="00DE7F41"/>
    <w:rsid w:val="00DF2459"/>
    <w:rsid w:val="00E07CDC"/>
    <w:rsid w:val="00E2523E"/>
    <w:rsid w:val="00E62883"/>
    <w:rsid w:val="00E636E1"/>
    <w:rsid w:val="00E673F9"/>
    <w:rsid w:val="00E717F3"/>
    <w:rsid w:val="00E76AD8"/>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B684C"/>
    <w:rsid w:val="00FC6152"/>
    <w:rsid w:val="00FC6B62"/>
    <w:rsid w:val="00FD2384"/>
    <w:rsid w:val="00FD272A"/>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4915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934776189">
      <w:bodyDiv w:val="1"/>
      <w:marLeft w:val="0"/>
      <w:marRight w:val="0"/>
      <w:marTop w:val="0"/>
      <w:marBottom w:val="0"/>
      <w:divBdr>
        <w:top w:val="none" w:sz="0" w:space="0" w:color="auto"/>
        <w:left w:val="none" w:sz="0" w:space="0" w:color="auto"/>
        <w:bottom w:val="none" w:sz="0" w:space="0" w:color="auto"/>
        <w:right w:val="none" w:sz="0" w:space="0" w:color="auto"/>
      </w:divBdr>
      <w:divsChild>
        <w:div w:id="438183935">
          <w:marLeft w:val="0"/>
          <w:marRight w:val="0"/>
          <w:marTop w:val="0"/>
          <w:marBottom w:val="0"/>
          <w:divBdr>
            <w:top w:val="none" w:sz="0" w:space="0" w:color="auto"/>
            <w:left w:val="none" w:sz="0" w:space="0" w:color="auto"/>
            <w:bottom w:val="none" w:sz="0" w:space="0" w:color="auto"/>
            <w:right w:val="none" w:sz="0" w:space="0" w:color="auto"/>
          </w:divBdr>
          <w:divsChild>
            <w:div w:id="1869444538">
              <w:marLeft w:val="0"/>
              <w:marRight w:val="0"/>
              <w:marTop w:val="0"/>
              <w:marBottom w:val="0"/>
              <w:divBdr>
                <w:top w:val="none" w:sz="0" w:space="0" w:color="auto"/>
                <w:left w:val="none" w:sz="0" w:space="0" w:color="auto"/>
                <w:bottom w:val="none" w:sz="0" w:space="0" w:color="auto"/>
                <w:right w:val="none" w:sz="0" w:space="0" w:color="auto"/>
              </w:divBdr>
              <w:divsChild>
                <w:div w:id="958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4928</Characters>
  <Application>Microsoft Office Word</Application>
  <DocSecurity>0</DocSecurity>
  <Lines>205</Lines>
  <Paragraphs>54</Paragraphs>
  <ScaleCrop>false</ScaleCrop>
  <HeadingPairs>
    <vt:vector size="2" baseType="variant">
      <vt:variant>
        <vt:lpstr>Title</vt:lpstr>
      </vt:variant>
      <vt:variant>
        <vt:i4>1</vt:i4>
      </vt:variant>
    </vt:vector>
  </HeadingPairs>
  <TitlesOfParts>
    <vt:vector size="1" baseType="lpstr">
      <vt:lpstr>Plant guide for Deseret milkvetch (Astragalus desereticus)</vt:lpstr>
    </vt:vector>
  </TitlesOfParts>
  <Company>USDA NRCS National Plant Materials Center</Company>
  <LinksUpToDate>false</LinksUpToDate>
  <CharactersWithSpaces>5720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Deseret milkvetch (Astragalus desereticus)</dc:title>
  <dc:subject>plant guide</dc:subject>
  <dc:creator>USDA-NRCS Plant materials program</dc:creator>
  <cp:keywords>plant guide, astragalus desereticus, deseret milkvetch</cp:keywords>
  <cp:lastModifiedBy>Derek.Tilley</cp:lastModifiedBy>
  <cp:revision>2</cp:revision>
  <cp:lastPrinted>2010-12-28T22:06:00Z</cp:lastPrinted>
  <dcterms:created xsi:type="dcterms:W3CDTF">2011-01-03T19:48:00Z</dcterms:created>
  <dcterms:modified xsi:type="dcterms:W3CDTF">2011-01-03T19:48:00Z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