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screen"/>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024EC" w:rsidP="00E9203C">
      <w:pPr>
        <w:pStyle w:val="Heading1"/>
      </w:pPr>
      <w:r>
        <w:lastRenderedPageBreak/>
        <w:t>Pigeonpea</w:t>
      </w:r>
    </w:p>
    <w:p w:rsidR="00CE7C18" w:rsidRDefault="0046299A" w:rsidP="00CE7C18">
      <w:pPr>
        <w:pStyle w:val="Heading2"/>
      </w:pPr>
      <w:r>
        <w:t xml:space="preserve">Cajanus </w:t>
      </w:r>
      <w:proofErr w:type="gramStart"/>
      <w:r>
        <w:t>cajan</w:t>
      </w:r>
      <w:proofErr w:type="gramEnd"/>
      <w:r w:rsidR="002D7E03">
        <w:t xml:space="preserve"> </w:t>
      </w:r>
      <w:r>
        <w:rPr>
          <w:i w:val="0"/>
        </w:rPr>
        <w:t>(L.</w:t>
      </w:r>
      <w:r w:rsidR="002D7E03">
        <w:rPr>
          <w:i w:val="0"/>
        </w:rPr>
        <w:t>)</w:t>
      </w:r>
      <w:r>
        <w:rPr>
          <w:i w:val="0"/>
        </w:rPr>
        <w:t xml:space="preserve"> </w:t>
      </w:r>
      <w:proofErr w:type="gramStart"/>
      <w:r>
        <w:rPr>
          <w:i w:val="0"/>
        </w:rPr>
        <w:t>Millsp.</w:t>
      </w:r>
      <w:proofErr w:type="gramEnd"/>
      <w:r w:rsidR="002D7E03">
        <w:rPr>
          <w:i w:val="0"/>
        </w:rPr>
        <w:t xml:space="preserve"> </w:t>
      </w:r>
    </w:p>
    <w:p w:rsidR="00614036" w:rsidRPr="00A90532" w:rsidRDefault="0046299A" w:rsidP="006A29CA">
      <w:pPr>
        <w:pStyle w:val="PlantSymbol"/>
      </w:pPr>
      <w:r>
        <w:t>Plant Symbol = CACA27</w:t>
      </w:r>
    </w:p>
    <w:p w:rsidR="003759E1" w:rsidRDefault="001478F1" w:rsidP="00302C9A">
      <w:pPr>
        <w:pStyle w:val="BodytextNRCS"/>
        <w:spacing w:before="240"/>
      </w:pPr>
      <w:r w:rsidRPr="00354A89">
        <w:rPr>
          <w:i/>
        </w:rPr>
        <w:t>Contributed by</w:t>
      </w:r>
      <w:r w:rsidRPr="008517EF">
        <w:t>:</w:t>
      </w:r>
      <w:r w:rsidR="00F95625">
        <w:t xml:space="preserve"> </w:t>
      </w:r>
      <w:r w:rsidR="007B51E8">
        <w:t xml:space="preserve">USDA NRCS </w:t>
      </w:r>
      <w:r w:rsidR="00F057F5">
        <w:t>Cape May Plant Materials Center, Cape May, NJ</w:t>
      </w:r>
    </w:p>
    <w:p w:rsidR="0019621E" w:rsidRDefault="006748DD" w:rsidP="0018567C">
      <w:pPr>
        <w:pStyle w:val="BodytextNRCS"/>
        <w:keepNext/>
        <w:spacing w:before="240"/>
        <w:jc w:val="center"/>
      </w:pPr>
      <w:r>
        <w:rPr>
          <w:noProof/>
        </w:rPr>
        <w:drawing>
          <wp:inline distT="0" distB="0" distL="0" distR="0">
            <wp:extent cx="2971800" cy="4316730"/>
            <wp:effectExtent l="19050" t="0" r="0" b="0"/>
            <wp:docPr id="4" name="Picture 3" descr="Picture of two varieties of  pigeonpea plant with yellow and red blooms and clustered red and green peapods. A shorter, 3.5 foot tall shrub in the foreground and a roughly 6 foot tall variety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a_twovar.JPG"/>
                    <pic:cNvPicPr/>
                  </pic:nvPicPr>
                  <pic:blipFill>
                    <a:blip r:embed="rId14" cstate="screen"/>
                    <a:stretch>
                      <a:fillRect/>
                    </a:stretch>
                  </pic:blipFill>
                  <pic:spPr>
                    <a:xfrm>
                      <a:off x="0" y="0"/>
                      <a:ext cx="2971800" cy="4316730"/>
                    </a:xfrm>
                    <a:prstGeom prst="rect">
                      <a:avLst/>
                    </a:prstGeom>
                  </pic:spPr>
                </pic:pic>
              </a:graphicData>
            </a:graphic>
          </wp:inline>
        </w:drawing>
      </w:r>
    </w:p>
    <w:p w:rsidR="0019621E" w:rsidRDefault="00F6642C" w:rsidP="00EE39D1">
      <w:pPr>
        <w:pStyle w:val="CaptionNRCS"/>
      </w:pPr>
      <w:r>
        <w:t xml:space="preserve">Pigeonpea (Cajanus </w:t>
      </w:r>
      <w:proofErr w:type="gramStart"/>
      <w:r>
        <w:t>cajan</w:t>
      </w:r>
      <w:proofErr w:type="gramEnd"/>
      <w:r w:rsidR="0019621E">
        <w:t>)</w:t>
      </w:r>
      <w:r w:rsidR="006748DD">
        <w:t xml:space="preserve"> variety ‘2 B Bushy’ (background) and ‘ICPL 92016’ (foreground). </w:t>
      </w:r>
      <w:r w:rsidR="00EE39D1">
        <w:t xml:space="preserve">Photo by </w:t>
      </w:r>
      <w:r w:rsidR="00135642">
        <w:t>Christopher Sheahan, USDA-NRCS, Cape May Plant Materials Center</w:t>
      </w:r>
      <w:r w:rsidR="006748DD">
        <w:t>, 2012.</w:t>
      </w:r>
    </w:p>
    <w:p w:rsidR="00712AC4" w:rsidRDefault="000F1970" w:rsidP="007866F3">
      <w:pPr>
        <w:pStyle w:val="Heading3"/>
      </w:pPr>
      <w:r w:rsidRPr="00A90532">
        <w:t>Alternate Names</w:t>
      </w:r>
    </w:p>
    <w:p w:rsidR="0063641D" w:rsidRDefault="00F95625" w:rsidP="0063641D">
      <w:pPr>
        <w:pStyle w:val="NRCSBodyText"/>
      </w:pPr>
      <w:r>
        <w:rPr>
          <w:i/>
        </w:rPr>
        <w:t>Alternate</w:t>
      </w:r>
      <w:r w:rsidR="00FB3F67" w:rsidRPr="00FB3F67">
        <w:rPr>
          <w:i/>
        </w:rPr>
        <w:t xml:space="preserve"> </w:t>
      </w:r>
      <w:r w:rsidR="00FB3F67">
        <w:rPr>
          <w:i/>
        </w:rPr>
        <w:t>Common</w:t>
      </w:r>
      <w:r>
        <w:rPr>
          <w:i/>
        </w:rPr>
        <w:t xml:space="preserve"> Names:</w:t>
      </w:r>
      <w:r w:rsidR="0063641D">
        <w:rPr>
          <w:i/>
        </w:rPr>
        <w:t xml:space="preserve"> </w:t>
      </w:r>
      <w:r w:rsidR="00ED1F3D">
        <w:t>pigeon pea, Angola pea, Congo pea,</w:t>
      </w:r>
      <w:r w:rsidR="00E213C7">
        <w:t xml:space="preserve"> dhal, no-eye pea, </w:t>
      </w:r>
      <w:r w:rsidR="00D90018">
        <w:t xml:space="preserve">gungo pea, </w:t>
      </w:r>
      <w:r w:rsidR="00E213C7">
        <w:t>and red gram</w:t>
      </w:r>
    </w:p>
    <w:p w:rsidR="003959EA" w:rsidRPr="003959EA" w:rsidRDefault="003959EA" w:rsidP="0063641D">
      <w:pPr>
        <w:pStyle w:val="NRCSBodyText"/>
      </w:pPr>
    </w:p>
    <w:p w:rsidR="00FB3F67" w:rsidRDefault="00FB3F67" w:rsidP="0063641D">
      <w:pPr>
        <w:pStyle w:val="NRCSBodyText"/>
        <w:rPr>
          <w:i/>
        </w:rPr>
      </w:pPr>
      <w:r>
        <w:rPr>
          <w:i/>
        </w:rPr>
        <w:t xml:space="preserve">Alternate </w:t>
      </w:r>
      <w:r w:rsidR="00AB44EF">
        <w:rPr>
          <w:i/>
        </w:rPr>
        <w:t xml:space="preserve">Scientific Names: </w:t>
      </w:r>
    </w:p>
    <w:p w:rsidR="00FB3F67" w:rsidRDefault="00E213C7" w:rsidP="0063641D">
      <w:pPr>
        <w:pStyle w:val="NRCSBodyText"/>
      </w:pPr>
      <w:r>
        <w:rPr>
          <w:i/>
        </w:rPr>
        <w:t xml:space="preserve">Cajanus indicus </w:t>
      </w:r>
      <w:proofErr w:type="gramStart"/>
      <w:r w:rsidRPr="00E213C7">
        <w:t>Spreng.</w:t>
      </w:r>
      <w:r w:rsidR="00615453">
        <w:t>,</w:t>
      </w:r>
      <w:proofErr w:type="gramEnd"/>
      <w:r w:rsidR="00615453">
        <w:t xml:space="preserve"> </w:t>
      </w:r>
    </w:p>
    <w:p w:rsidR="00FB3F67" w:rsidRDefault="00615453" w:rsidP="0063641D">
      <w:pPr>
        <w:pStyle w:val="NRCSBodyText"/>
      </w:pPr>
      <w:proofErr w:type="gramStart"/>
      <w:r w:rsidRPr="00615453">
        <w:rPr>
          <w:i/>
        </w:rPr>
        <w:t>Cajanus flavus</w:t>
      </w:r>
      <w:r>
        <w:t xml:space="preserve"> DC.,</w:t>
      </w:r>
      <w:proofErr w:type="gramEnd"/>
      <w:r>
        <w:t xml:space="preserve"> </w:t>
      </w:r>
    </w:p>
    <w:p w:rsidR="0063641D" w:rsidRPr="000968E2" w:rsidRDefault="00615453" w:rsidP="0063641D">
      <w:pPr>
        <w:pStyle w:val="NRCSBodyText"/>
        <w:rPr>
          <w:i/>
        </w:rPr>
      </w:pPr>
      <w:proofErr w:type="gramStart"/>
      <w:r w:rsidRPr="00615453">
        <w:rPr>
          <w:i/>
        </w:rPr>
        <w:t>Cytisus cajanus</w:t>
      </w:r>
      <w:r>
        <w:t xml:space="preserve"> L.</w:t>
      </w:r>
      <w:proofErr w:type="gramEnd"/>
    </w:p>
    <w:p w:rsidR="00CD49CC" w:rsidRDefault="00CD49CC" w:rsidP="007866F3">
      <w:pPr>
        <w:pStyle w:val="Heading3"/>
      </w:pPr>
      <w:r w:rsidRPr="00A90532">
        <w:t>Uses</w:t>
      </w:r>
    </w:p>
    <w:p w:rsidR="009A7400" w:rsidRDefault="00BE6486" w:rsidP="003959EA">
      <w:pPr>
        <w:pStyle w:val="NRCSBodyText"/>
      </w:pPr>
      <w:bookmarkStart w:id="0" w:name="OLE_LINK1"/>
      <w:r>
        <w:rPr>
          <w:i/>
        </w:rPr>
        <w:t>Commercial</w:t>
      </w:r>
      <w:r w:rsidR="003959EA">
        <w:rPr>
          <w:i/>
        </w:rPr>
        <w:t xml:space="preserve"> crop:</w:t>
      </w:r>
      <w:r w:rsidR="009A7400">
        <w:rPr>
          <w:i/>
        </w:rPr>
        <w:t xml:space="preserve"> </w:t>
      </w:r>
      <w:r w:rsidR="00E50622" w:rsidRPr="00E50622">
        <w:rPr>
          <w:i/>
        </w:rPr>
        <w:t xml:space="preserve">Cajanus </w:t>
      </w:r>
      <w:proofErr w:type="gramStart"/>
      <w:r w:rsidR="00E50622" w:rsidRPr="00E50622">
        <w:rPr>
          <w:i/>
        </w:rPr>
        <w:t>cajan</w:t>
      </w:r>
      <w:proofErr w:type="gramEnd"/>
      <w:r w:rsidR="00E50622">
        <w:t xml:space="preserve"> is grown as a pulse cro</w:t>
      </w:r>
      <w:r w:rsidR="00D9555C">
        <w:t xml:space="preserve">p (crop harvested for dry seed) or eaten green as a </w:t>
      </w:r>
      <w:r w:rsidR="00D9555C">
        <w:lastRenderedPageBreak/>
        <w:t>vegetable.</w:t>
      </w:r>
      <w:r w:rsidR="006176AA">
        <w:t xml:space="preserve"> The grain is popularly consumed in India, Asia, and Africa.</w:t>
      </w:r>
      <w:r w:rsidR="008E1351">
        <w:t xml:space="preserve"> India</w:t>
      </w:r>
      <w:r w:rsidR="00D90018">
        <w:t xml:space="preserve"> is the largest importer and producer</w:t>
      </w:r>
      <w:r w:rsidR="008E1351">
        <w:t>, where seed is sold as dhal (dry split pea).</w:t>
      </w:r>
      <w:r w:rsidR="00B06F3E">
        <w:t xml:space="preserve"> Unprocessed seed should not be consumed by humans or livestock. The seed contains tannin </w:t>
      </w:r>
      <w:r w:rsidR="009A6D29">
        <w:t>and trypsin inhibitors (trypsin inhibitors are</w:t>
      </w:r>
      <w:r w:rsidR="005017B4">
        <w:t xml:space="preserve"> removed through cooking).</w:t>
      </w:r>
    </w:p>
    <w:p w:rsidR="00E50622" w:rsidRDefault="00E50622" w:rsidP="003959EA">
      <w:pPr>
        <w:pStyle w:val="NRCSBodyText"/>
      </w:pPr>
    </w:p>
    <w:p w:rsidR="00EB6D61" w:rsidRDefault="00EB6D61" w:rsidP="003959EA">
      <w:pPr>
        <w:pStyle w:val="NRCSBodyText"/>
      </w:pPr>
      <w:r>
        <w:t xml:space="preserve">The protein content </w:t>
      </w:r>
      <w:r w:rsidR="00D9555C">
        <w:t xml:space="preserve">in split seeds is similar to soybean and </w:t>
      </w:r>
      <w:r>
        <w:t xml:space="preserve">ranges from </w:t>
      </w:r>
      <w:r w:rsidR="00E70E12">
        <w:t>21</w:t>
      </w:r>
      <w:r w:rsidR="00D72C8C">
        <w:t>–</w:t>
      </w:r>
      <w:r>
        <w:t>28</w:t>
      </w:r>
      <w:r w:rsidR="00FB3F67">
        <w:t>%</w:t>
      </w:r>
      <w:r>
        <w:t xml:space="preserve"> (Phatak et al., 1993). </w:t>
      </w:r>
      <w:r w:rsidR="00D9555C">
        <w:t>It is also widely used as a good source of dietary vitamins and minerals</w:t>
      </w:r>
      <w:r w:rsidR="00FB3F67">
        <w:t>.</w:t>
      </w:r>
    </w:p>
    <w:p w:rsidR="00EB6D61" w:rsidRPr="00E50622" w:rsidRDefault="00EB6D61" w:rsidP="003959EA">
      <w:pPr>
        <w:pStyle w:val="NRCSBodyText"/>
      </w:pPr>
    </w:p>
    <w:p w:rsidR="00102AB7" w:rsidRDefault="003959EA" w:rsidP="00102AB7">
      <w:pPr>
        <w:pStyle w:val="NRCSBodyText"/>
      </w:pPr>
      <w:r>
        <w:rPr>
          <w:i/>
        </w:rPr>
        <w:t>Forage:</w:t>
      </w:r>
      <w:r w:rsidR="00DD2687">
        <w:t xml:space="preserve"> </w:t>
      </w:r>
      <w:r w:rsidR="005C2A27" w:rsidRPr="005C2A27">
        <w:rPr>
          <w:i/>
        </w:rPr>
        <w:t xml:space="preserve">C. </w:t>
      </w:r>
      <w:proofErr w:type="gramStart"/>
      <w:r w:rsidR="005C2A27" w:rsidRPr="005C2A27">
        <w:rPr>
          <w:i/>
        </w:rPr>
        <w:t>cajan</w:t>
      </w:r>
      <w:proofErr w:type="gramEnd"/>
      <w:r w:rsidR="005C2A27">
        <w:rPr>
          <w:i/>
        </w:rPr>
        <w:t xml:space="preserve"> </w:t>
      </w:r>
      <w:r w:rsidR="00CE7539">
        <w:t>makes an excellent, high-protein forage for livestock</w:t>
      </w:r>
      <w:r w:rsidR="00852D98">
        <w:t>. Crude protein ranges from 28</w:t>
      </w:r>
      <w:r w:rsidR="00FB3F67">
        <w:t>–</w:t>
      </w:r>
      <w:r w:rsidR="00CE7539">
        <w:t>36</w:t>
      </w:r>
      <w:r w:rsidR="00D72C8C">
        <w:t>%</w:t>
      </w:r>
      <w:r w:rsidR="00CE7539">
        <w:t xml:space="preserve"> </w:t>
      </w:r>
      <w:r w:rsidR="00F1024D">
        <w:t>(Phatak et al., 1993)</w:t>
      </w:r>
      <w:r w:rsidR="00D90018">
        <w:t>.</w:t>
      </w:r>
      <w:r w:rsidR="00852D98">
        <w:t xml:space="preserve"> </w:t>
      </w:r>
      <w:r w:rsidR="00D90018">
        <w:t xml:space="preserve">In Florida, plants yielded 3.1 short tons/acre of biomass (Duke, 1983). </w:t>
      </w:r>
      <w:r w:rsidR="00102AB7">
        <w:t>Livestock may browse foliage, but damage to the branches may result, so continuous grazing should be avoided. Palatability has been reported to increase with age of the plant (Cook et al., 2005).</w:t>
      </w:r>
    </w:p>
    <w:p w:rsidR="00E25A85" w:rsidRDefault="00E25A85" w:rsidP="00060441">
      <w:pPr>
        <w:pStyle w:val="NRCSBodyText"/>
      </w:pPr>
    </w:p>
    <w:p w:rsidR="00205D96" w:rsidRDefault="00E25A85" w:rsidP="00060441">
      <w:pPr>
        <w:pStyle w:val="NRCSBodyText"/>
      </w:pPr>
      <w:r w:rsidRPr="00E25A85">
        <w:rPr>
          <w:i/>
        </w:rPr>
        <w:t xml:space="preserve">C. </w:t>
      </w:r>
      <w:proofErr w:type="gramStart"/>
      <w:r w:rsidRPr="00E25A85">
        <w:rPr>
          <w:i/>
        </w:rPr>
        <w:t>cajan</w:t>
      </w:r>
      <w:proofErr w:type="gramEnd"/>
      <w:r w:rsidRPr="00E25A85">
        <w:rPr>
          <w:i/>
        </w:rPr>
        <w:t xml:space="preserve"> </w:t>
      </w:r>
      <w:r>
        <w:t xml:space="preserve">can be grown as a forage intercropped with sorghum and/or millet. The deep taproot of </w:t>
      </w:r>
      <w:r w:rsidRPr="00E25A85">
        <w:rPr>
          <w:i/>
        </w:rPr>
        <w:t xml:space="preserve">C. </w:t>
      </w:r>
      <w:proofErr w:type="gramStart"/>
      <w:r w:rsidRPr="00E25A85">
        <w:rPr>
          <w:i/>
        </w:rPr>
        <w:t>cajan</w:t>
      </w:r>
      <w:proofErr w:type="gramEnd"/>
      <w:r>
        <w:t xml:space="preserve"> </w:t>
      </w:r>
      <w:r w:rsidR="00205D96">
        <w:t xml:space="preserve">draws water from deeper soil depths than most legumes, so will not interfere with the </w:t>
      </w:r>
      <w:r w:rsidR="00954E76">
        <w:t>water uptake of other crops and grasses. It is not generally seeded as forage with other legumes like cowpea (</w:t>
      </w:r>
      <w:r w:rsidR="00954E76" w:rsidRPr="00954E76">
        <w:rPr>
          <w:i/>
        </w:rPr>
        <w:t>Vigna unguiculata</w:t>
      </w:r>
      <w:r w:rsidR="00954E76">
        <w:t xml:space="preserve">), but </w:t>
      </w:r>
      <w:r w:rsidR="00006ED6">
        <w:t xml:space="preserve">mainly </w:t>
      </w:r>
      <w:r w:rsidR="00954E76">
        <w:t>with grasses (Cook et al., 2005).</w:t>
      </w:r>
    </w:p>
    <w:p w:rsidR="00205D96" w:rsidRDefault="00205D96" w:rsidP="00060441">
      <w:pPr>
        <w:pStyle w:val="NRCSBodyText"/>
      </w:pPr>
    </w:p>
    <w:p w:rsidR="00E25A85" w:rsidRPr="00E25A85" w:rsidRDefault="00505803" w:rsidP="00060441">
      <w:pPr>
        <w:pStyle w:val="NRCSBodyText"/>
      </w:pPr>
      <w:r>
        <w:t>A nutritious feed for sheep can be made from the</w:t>
      </w:r>
      <w:r w:rsidR="00AE1B1D">
        <w:t xml:space="preserve"> seed</w:t>
      </w:r>
      <w:r>
        <w:t>pod</w:t>
      </w:r>
      <w:r w:rsidR="00AE1B1D">
        <w:t xml:space="preserve"> </w:t>
      </w:r>
      <w:r>
        <w:t>hulls and threshed waste of harvested plants.</w:t>
      </w:r>
    </w:p>
    <w:p w:rsidR="00006ED6" w:rsidRDefault="00006ED6" w:rsidP="003D0BA9">
      <w:pPr>
        <w:pStyle w:val="NRCSBodyText"/>
      </w:pPr>
    </w:p>
    <w:p w:rsidR="006176AA" w:rsidRDefault="00D441F1" w:rsidP="003D0BA9">
      <w:pPr>
        <w:pStyle w:val="NRCSBodyText"/>
      </w:pPr>
      <w:r>
        <w:rPr>
          <w:i/>
        </w:rPr>
        <w:t>Cover crop/green manure</w:t>
      </w:r>
      <w:r w:rsidR="003959EA">
        <w:rPr>
          <w:i/>
        </w:rPr>
        <w:t>:</w:t>
      </w:r>
      <w:r w:rsidR="00F30D23">
        <w:t xml:space="preserve"> </w:t>
      </w:r>
      <w:r w:rsidR="0021008B" w:rsidRPr="00CB43B9">
        <w:rPr>
          <w:i/>
        </w:rPr>
        <w:t xml:space="preserve">C. </w:t>
      </w:r>
      <w:proofErr w:type="gramStart"/>
      <w:r w:rsidR="0021008B" w:rsidRPr="00CB43B9">
        <w:rPr>
          <w:i/>
        </w:rPr>
        <w:t>cajan</w:t>
      </w:r>
      <w:proofErr w:type="gramEnd"/>
      <w:r w:rsidR="0021008B">
        <w:t xml:space="preserve"> competes poorly with weeds and can be slow to establish if soils are not </w:t>
      </w:r>
      <w:r w:rsidR="00D72C8C">
        <w:t xml:space="preserve">at least </w:t>
      </w:r>
      <w:r w:rsidR="0021008B">
        <w:t xml:space="preserve">64°F (Mullen et al., 2003). </w:t>
      </w:r>
      <w:r w:rsidR="00AB7864">
        <w:t>As a green manure it can fix about 62 lb N/acre up to the time when pods are produced (Phatak et al., 1993).</w:t>
      </w:r>
    </w:p>
    <w:p w:rsidR="00C969D5" w:rsidRDefault="00C969D5" w:rsidP="003D0BA9">
      <w:pPr>
        <w:pStyle w:val="NRCSBodyText"/>
        <w:rPr>
          <w:i/>
        </w:rPr>
      </w:pPr>
    </w:p>
    <w:p w:rsidR="0021008B" w:rsidRDefault="000450F6" w:rsidP="0021008B">
      <w:pPr>
        <w:jc w:val="left"/>
        <w:rPr>
          <w:sz w:val="20"/>
        </w:rPr>
      </w:pPr>
      <w:r w:rsidRPr="00B05F8F">
        <w:rPr>
          <w:i/>
          <w:sz w:val="20"/>
        </w:rPr>
        <w:t>Wildlife:</w:t>
      </w:r>
      <w:r w:rsidR="00BE0943" w:rsidRPr="00BE0943">
        <w:t xml:space="preserve"> </w:t>
      </w:r>
      <w:r w:rsidR="006176AA" w:rsidRPr="00B05F8F">
        <w:rPr>
          <w:i/>
          <w:sz w:val="20"/>
        </w:rPr>
        <w:t xml:space="preserve">C. </w:t>
      </w:r>
      <w:proofErr w:type="gramStart"/>
      <w:r w:rsidR="006176AA" w:rsidRPr="00B05F8F">
        <w:rPr>
          <w:i/>
          <w:sz w:val="20"/>
        </w:rPr>
        <w:t>cajan</w:t>
      </w:r>
      <w:proofErr w:type="gramEnd"/>
      <w:r w:rsidR="006176AA" w:rsidRPr="00B05F8F">
        <w:rPr>
          <w:sz w:val="20"/>
        </w:rPr>
        <w:t xml:space="preserve"> has been used as a trap crop for </w:t>
      </w:r>
      <w:r w:rsidR="00B05F8F" w:rsidRPr="00B05F8F">
        <w:rPr>
          <w:i/>
          <w:sz w:val="20"/>
        </w:rPr>
        <w:t>H</w:t>
      </w:r>
      <w:r w:rsidR="006176AA" w:rsidRPr="00B05F8F">
        <w:rPr>
          <w:i/>
          <w:sz w:val="20"/>
        </w:rPr>
        <w:t xml:space="preserve">eliothis </w:t>
      </w:r>
      <w:r w:rsidR="006176AA" w:rsidRPr="00B05F8F">
        <w:rPr>
          <w:sz w:val="20"/>
        </w:rPr>
        <w:t>sp</w:t>
      </w:r>
      <w:r w:rsidR="00162307">
        <w:rPr>
          <w:sz w:val="20"/>
        </w:rPr>
        <w:t>p</w:t>
      </w:r>
      <w:r w:rsidR="006176AA" w:rsidRPr="00B05F8F">
        <w:rPr>
          <w:sz w:val="20"/>
        </w:rPr>
        <w:t xml:space="preserve">. </w:t>
      </w:r>
      <w:r w:rsidR="00162307">
        <w:rPr>
          <w:sz w:val="20"/>
        </w:rPr>
        <w:t>(</w:t>
      </w:r>
      <w:r w:rsidR="00CE3CCA">
        <w:rPr>
          <w:sz w:val="20"/>
        </w:rPr>
        <w:t>moth pest</w:t>
      </w:r>
      <w:r w:rsidR="00162307">
        <w:rPr>
          <w:sz w:val="20"/>
        </w:rPr>
        <w:t>s)</w:t>
      </w:r>
      <w:r w:rsidR="00CE3CCA">
        <w:rPr>
          <w:sz w:val="20"/>
        </w:rPr>
        <w:t xml:space="preserve">, </w:t>
      </w:r>
      <w:r w:rsidR="00B05F8F" w:rsidRPr="00B05F8F">
        <w:rPr>
          <w:sz w:val="20"/>
        </w:rPr>
        <w:t xml:space="preserve">in </w:t>
      </w:r>
      <w:r w:rsidR="006176AA" w:rsidRPr="00B05F8F">
        <w:rPr>
          <w:sz w:val="20"/>
        </w:rPr>
        <w:t>affected cotton</w:t>
      </w:r>
      <w:r w:rsidR="00B05F8F" w:rsidRPr="00B05F8F">
        <w:rPr>
          <w:sz w:val="20"/>
        </w:rPr>
        <w:t xml:space="preserve"> (Mullen et al., 2003). </w:t>
      </w:r>
      <w:r w:rsidR="00162307">
        <w:rPr>
          <w:sz w:val="20"/>
        </w:rPr>
        <w:t xml:space="preserve">A trap crop is a form of companion planting used to attract pests away from nearby crops. </w:t>
      </w:r>
      <w:r w:rsidR="00A630F9" w:rsidRPr="00A630F9">
        <w:rPr>
          <w:sz w:val="20"/>
        </w:rPr>
        <w:t>Plantings</w:t>
      </w:r>
      <w:r w:rsidR="00A630F9">
        <w:rPr>
          <w:i/>
        </w:rPr>
        <w:t xml:space="preserve"> </w:t>
      </w:r>
      <w:r w:rsidR="00A630F9">
        <w:rPr>
          <w:sz w:val="20"/>
        </w:rPr>
        <w:t>are</w:t>
      </w:r>
      <w:r w:rsidR="0021008B" w:rsidRPr="003D22FB">
        <w:rPr>
          <w:sz w:val="20"/>
        </w:rPr>
        <w:t xml:space="preserve"> </w:t>
      </w:r>
      <w:r w:rsidR="00162307">
        <w:rPr>
          <w:sz w:val="20"/>
        </w:rPr>
        <w:t xml:space="preserve">also </w:t>
      </w:r>
      <w:r w:rsidR="0021008B" w:rsidRPr="003D22FB">
        <w:rPr>
          <w:sz w:val="20"/>
        </w:rPr>
        <w:t>used as live fences and windbreaks in many regions.</w:t>
      </w:r>
    </w:p>
    <w:p w:rsidR="003A1C20" w:rsidRDefault="003A1C20" w:rsidP="003A1C20">
      <w:pPr>
        <w:pStyle w:val="Heading3"/>
      </w:pPr>
      <w:r w:rsidRPr="000C2C03">
        <w:t>Ethnobotany</w:t>
      </w:r>
    </w:p>
    <w:p w:rsidR="003A1C20" w:rsidRPr="003A1C20" w:rsidRDefault="003A1C20" w:rsidP="003A1C20">
      <w:pPr>
        <w:pStyle w:val="NRCSBodyText"/>
        <w:rPr>
          <w:b/>
        </w:rPr>
      </w:pPr>
      <w:r>
        <w:t>Woody stems have been used for thatched roofs, baskets, and charcoal (Allen and Allen, 1981). Decoctions of leaf and stem have been used as a diuretic, laxative, and to treat sore throat</w:t>
      </w:r>
      <w:r w:rsidRPr="00E04A67">
        <w:t xml:space="preserve"> </w:t>
      </w:r>
      <w:r>
        <w:t>(Allen and Allen, 1981). Several cultures have used decoctions for skin irritations and sores. Floral decoctions have been used to treat bronchitis, coughs, and pneumonia. Some Chinese use the dried roots to evacuate intestinal worms, as an expectorant, sedative, and a remedy for wounds (Duke, 1983).</w:t>
      </w:r>
    </w:p>
    <w:p w:rsidR="007866F3" w:rsidRDefault="00CD49CC" w:rsidP="007866F3">
      <w:pPr>
        <w:pStyle w:val="Heading3"/>
      </w:pPr>
      <w:r w:rsidRPr="00A90532">
        <w:lastRenderedPageBreak/>
        <w:t>Status</w:t>
      </w:r>
    </w:p>
    <w:p w:rsidR="00CD49CC" w:rsidRDefault="00615453" w:rsidP="00162307">
      <w:pPr>
        <w:pStyle w:val="NRCSInstructionComment"/>
      </w:pPr>
      <w:r>
        <w:t xml:space="preserve">C. </w:t>
      </w:r>
      <w:proofErr w:type="gramStart"/>
      <w:r>
        <w:t>cajan</w:t>
      </w:r>
      <w:proofErr w:type="gramEnd"/>
      <w:r>
        <w:t xml:space="preserve"> </w:t>
      </w:r>
      <w:r w:rsidR="00AB199F">
        <w:rPr>
          <w:i w:val="0"/>
        </w:rPr>
        <w:t>is an introduced species in the United States.</w:t>
      </w:r>
      <w:r w:rsidR="005A77E6">
        <w:rPr>
          <w:i w:val="0"/>
        </w:rPr>
        <w:t xml:space="preserve"> </w:t>
      </w:r>
      <w:r w:rsidR="00CD49CC">
        <w:t>Please consult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182ACC" w:rsidRPr="002D1E1A" w:rsidRDefault="002375B8" w:rsidP="00182ACC">
      <w:pPr>
        <w:pStyle w:val="NRCSBodyText"/>
      </w:pPr>
      <w:r w:rsidRPr="002375B8">
        <w:rPr>
          <w:i/>
        </w:rPr>
        <w:t>General</w:t>
      </w:r>
      <w:r>
        <w:t>:</w:t>
      </w:r>
      <w:r w:rsidR="003A1C20">
        <w:t xml:space="preserve"> </w:t>
      </w:r>
      <w:r w:rsidR="002D1E1A" w:rsidRPr="002D1E1A">
        <w:rPr>
          <w:i/>
        </w:rPr>
        <w:t xml:space="preserve">C. </w:t>
      </w:r>
      <w:proofErr w:type="gramStart"/>
      <w:r w:rsidR="002D1E1A" w:rsidRPr="002D1E1A">
        <w:rPr>
          <w:i/>
        </w:rPr>
        <w:t>cajan</w:t>
      </w:r>
      <w:proofErr w:type="gramEnd"/>
      <w:r w:rsidR="002D1E1A">
        <w:rPr>
          <w:i/>
        </w:rPr>
        <w:t xml:space="preserve"> </w:t>
      </w:r>
      <w:r w:rsidR="002D1E1A">
        <w:t>is a</w:t>
      </w:r>
      <w:r w:rsidR="00C969D5">
        <w:t>n</w:t>
      </w:r>
      <w:r w:rsidR="002D1E1A">
        <w:t xml:space="preserve"> </w:t>
      </w:r>
      <w:r w:rsidR="00305B5A">
        <w:t xml:space="preserve">erect </w:t>
      </w:r>
      <w:r w:rsidR="002D1E1A">
        <w:t>perennial, warm-season crop that is widely grown in the tropics and subtropics.</w:t>
      </w:r>
      <w:r w:rsidR="00201D35">
        <w:t xml:space="preserve"> It is a shrub that can grow to 12 ft tall, but </w:t>
      </w:r>
      <w:r w:rsidR="008E7DDA">
        <w:t xml:space="preserve">usually </w:t>
      </w:r>
      <w:r w:rsidR="00C969D5">
        <w:t>only</w:t>
      </w:r>
      <w:r w:rsidR="008E7DDA">
        <w:t xml:space="preserve"> reaches</w:t>
      </w:r>
      <w:r w:rsidR="00C969D5">
        <w:t xml:space="preserve"> 3</w:t>
      </w:r>
      <w:r w:rsidR="008E7DDA">
        <w:t xml:space="preserve"> to </w:t>
      </w:r>
      <w:r w:rsidR="00C969D5">
        <w:t>6 ft</w:t>
      </w:r>
      <w:r w:rsidR="00201D35">
        <w:t xml:space="preserve">. </w:t>
      </w:r>
    </w:p>
    <w:p w:rsidR="007669D1" w:rsidRDefault="007669D1" w:rsidP="00BD45D2">
      <w:pPr>
        <w:pStyle w:val="NRCSBodyText"/>
      </w:pPr>
    </w:p>
    <w:p w:rsidR="0021008B" w:rsidRDefault="00201D35" w:rsidP="0021008B">
      <w:pPr>
        <w:pStyle w:val="NRCSBodyText"/>
      </w:pPr>
      <w:r>
        <w:t xml:space="preserve">The </w:t>
      </w:r>
      <w:r w:rsidR="000F00E6">
        <w:t xml:space="preserve">ribbed </w:t>
      </w:r>
      <w:r>
        <w:t xml:space="preserve">stem grows upright and is </w:t>
      </w:r>
      <w:r w:rsidR="008E7DDA">
        <w:t xml:space="preserve">covered in short, soft hairs (pubescent) and is </w:t>
      </w:r>
      <w:r>
        <w:t>woody at the base.</w:t>
      </w:r>
      <w:r w:rsidR="000F00E6">
        <w:t xml:space="preserve"> </w:t>
      </w:r>
      <w:r w:rsidR="00BD45D2">
        <w:t xml:space="preserve">Its deep tap root is fast-growing. </w:t>
      </w:r>
      <w:r w:rsidR="000F00E6">
        <w:t>The pubescent, stalked leaflets are 2</w:t>
      </w:r>
      <w:r w:rsidR="008E7DDA">
        <w:t xml:space="preserve"> to </w:t>
      </w:r>
      <w:r w:rsidR="000F00E6">
        <w:t>4 inches long (5</w:t>
      </w:r>
      <w:r w:rsidR="008E7DDA">
        <w:t>–</w:t>
      </w:r>
      <w:r w:rsidR="000F00E6">
        <w:t xml:space="preserve">10 cm) </w:t>
      </w:r>
      <w:r w:rsidR="0021008B">
        <w:t>and</w:t>
      </w:r>
      <w:r w:rsidR="00823A5E">
        <w:t xml:space="preserve"> </w:t>
      </w:r>
      <w:r w:rsidR="008E7DDA">
        <w:t xml:space="preserve">¾ to </w:t>
      </w:r>
      <w:r w:rsidR="0021008B">
        <w:t>1</w:t>
      </w:r>
      <w:r w:rsidR="008E7DDA">
        <w:t>½</w:t>
      </w:r>
      <w:r w:rsidR="0021008B">
        <w:t xml:space="preserve"> inches wide (2</w:t>
      </w:r>
      <w:r w:rsidR="008E7DDA">
        <w:t>–</w:t>
      </w:r>
      <w:r w:rsidR="0021008B">
        <w:t>4 cm)</w:t>
      </w:r>
      <w:r w:rsidR="008E7DDA">
        <w:t>,</w:t>
      </w:r>
      <w:r w:rsidR="0021008B">
        <w:t xml:space="preserve"> with minute r</w:t>
      </w:r>
      <w:r w:rsidR="00823A5E">
        <w:t>esinous glands underneath.</w:t>
      </w:r>
    </w:p>
    <w:p w:rsidR="0021008B" w:rsidRDefault="0021008B" w:rsidP="00D77744">
      <w:pPr>
        <w:pStyle w:val="NRCSBodyText"/>
      </w:pPr>
    </w:p>
    <w:p w:rsidR="00102AB7" w:rsidRDefault="00102AB7" w:rsidP="00D77744">
      <w:pPr>
        <w:pStyle w:val="NRCSBodyText"/>
      </w:pPr>
      <w:r>
        <w:t>The bi-laterally symmetrical, bell-shaped blooms are yellow or yellow and red, may be in pairs, and grow in the angle between stem and leaf on an unbranched inflorescence. The upper two lobes are united and two-toothed, and the lower lip is smaller and three-toothed. The lower bracts fall off early.</w:t>
      </w:r>
    </w:p>
    <w:p w:rsidR="00102AB7" w:rsidRDefault="00102AB7" w:rsidP="00D77744">
      <w:pPr>
        <w:pStyle w:val="NRCSBodyText"/>
      </w:pPr>
    </w:p>
    <w:p w:rsidR="00102AB7" w:rsidRDefault="00102AB7" w:rsidP="00102AB7">
      <w:pPr>
        <w:pStyle w:val="NRCSBodyText"/>
      </w:pPr>
      <w:r>
        <w:t xml:space="preserve">The two-valve, pointed seedpods are produced in clusters, </w:t>
      </w:r>
      <w:r w:rsidR="00D77744">
        <w:t xml:space="preserve">and mottled red. </w:t>
      </w:r>
      <w:r>
        <w:t xml:space="preserve">They are </w:t>
      </w:r>
      <w:r w:rsidR="00550E17">
        <w:t xml:space="preserve">2 to 3.5 inches </w:t>
      </w:r>
      <w:r>
        <w:t>(</w:t>
      </w:r>
      <w:r w:rsidR="00550E17">
        <w:t>5–9 cm</w:t>
      </w:r>
      <w:r>
        <w:t xml:space="preserve">) long, </w:t>
      </w:r>
      <w:r w:rsidR="00D52BFF">
        <w:t xml:space="preserve">½ inch </w:t>
      </w:r>
      <w:r>
        <w:t>(</w:t>
      </w:r>
      <w:r w:rsidR="00D52BFF">
        <w:t>12 mm</w:t>
      </w:r>
      <w:r>
        <w:t>) wide, flat, covered with soft hairs, and taper to a sharp point. The round or oval seeds may be l</w:t>
      </w:r>
      <w:r w:rsidR="00823A5E">
        <w:t xml:space="preserve">ight beige to dark brown. The 2 </w:t>
      </w:r>
      <w:r w:rsidR="00D52BFF">
        <w:t xml:space="preserve">to </w:t>
      </w:r>
      <w:r>
        <w:t>9</w:t>
      </w:r>
      <w:r w:rsidR="00D52BFF">
        <w:t>-</w:t>
      </w:r>
      <w:r>
        <w:t>seeded pods do not shatter in the field.</w:t>
      </w:r>
    </w:p>
    <w:p w:rsidR="000B729C" w:rsidRDefault="000B729C" w:rsidP="00102AB7">
      <w:pPr>
        <w:pStyle w:val="NRCSBodyText"/>
      </w:pPr>
    </w:p>
    <w:p w:rsidR="000B729C" w:rsidRDefault="000B729C" w:rsidP="000B729C">
      <w:pPr>
        <w:pStyle w:val="NRCSBodyText"/>
        <w:keepNext/>
        <w:jc w:val="center"/>
      </w:pPr>
      <w:r>
        <w:rPr>
          <w:noProof/>
        </w:rPr>
        <w:drawing>
          <wp:inline distT="0" distB="0" distL="0" distR="0">
            <wp:extent cx="2971800" cy="2112645"/>
            <wp:effectExtent l="19050" t="0" r="0" b="0"/>
            <wp:docPr id="3" name="Picture 2" descr="Photograph of three seedpods from the pigeonpea plant. Photo shows the seedpods are 5 to 7 centimeters in length and are a variety of colors from red, orange, to green mottled with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a_seedpod.JPG"/>
                    <pic:cNvPicPr/>
                  </pic:nvPicPr>
                  <pic:blipFill>
                    <a:blip r:embed="rId15" cstate="screen"/>
                    <a:stretch>
                      <a:fillRect/>
                    </a:stretch>
                  </pic:blipFill>
                  <pic:spPr>
                    <a:xfrm>
                      <a:off x="0" y="0"/>
                      <a:ext cx="2971800" cy="2112645"/>
                    </a:xfrm>
                    <a:prstGeom prst="rect">
                      <a:avLst/>
                    </a:prstGeom>
                  </pic:spPr>
                </pic:pic>
              </a:graphicData>
            </a:graphic>
          </wp:inline>
        </w:drawing>
      </w:r>
    </w:p>
    <w:p w:rsidR="000B729C" w:rsidRDefault="000B729C" w:rsidP="000B729C">
      <w:pPr>
        <w:pStyle w:val="CaptionNRCS"/>
      </w:pPr>
      <w:r>
        <w:t>Seedpods of p</w:t>
      </w:r>
      <w:r w:rsidRPr="003E741A">
        <w:t xml:space="preserve">igeonpea (Cajanus </w:t>
      </w:r>
      <w:proofErr w:type="gramStart"/>
      <w:r w:rsidRPr="003E741A">
        <w:t>cajan</w:t>
      </w:r>
      <w:proofErr w:type="gramEnd"/>
      <w:r w:rsidRPr="003E741A">
        <w:t xml:space="preserve">). </w:t>
      </w:r>
      <w:r w:rsidR="00823A5E">
        <w:t>(</w:t>
      </w:r>
      <w:r w:rsidRPr="003E741A">
        <w:t>Photo by Christopher Sheahan, USDA-NRCS, Cape May Plant Materials Center</w:t>
      </w:r>
      <w:proofErr w:type="gramStart"/>
      <w:r w:rsidR="00823A5E">
        <w:t>,2012</w:t>
      </w:r>
      <w:proofErr w:type="gramEnd"/>
      <w:r w:rsidR="00823A5E">
        <w:t>)</w:t>
      </w:r>
    </w:p>
    <w:p w:rsidR="00823A5E" w:rsidRDefault="00102AB7" w:rsidP="00823A5E">
      <w:pPr>
        <w:pStyle w:val="NRCSBodyText"/>
      </w:pPr>
      <w:r w:rsidRPr="00945C48">
        <w:rPr>
          <w:i/>
        </w:rPr>
        <w:t xml:space="preserve">C. </w:t>
      </w:r>
      <w:proofErr w:type="gramStart"/>
      <w:r w:rsidRPr="00945C48">
        <w:rPr>
          <w:i/>
        </w:rPr>
        <w:t>cajan</w:t>
      </w:r>
      <w:proofErr w:type="gramEnd"/>
      <w:r>
        <w:t xml:space="preserve"> has a deep taproot system that grows large, cylindrical nodules. This nodulation can be initiated by a variety of rhizobial s</w:t>
      </w:r>
      <w:r w:rsidR="00823A5E">
        <w:t>trains (Allen and Allen, 1981).</w:t>
      </w:r>
    </w:p>
    <w:p w:rsidR="00C53856" w:rsidRDefault="00C53856" w:rsidP="00C53856">
      <w:pPr>
        <w:pStyle w:val="NRCSBodyText"/>
        <w:rPr>
          <w:b/>
        </w:rPr>
      </w:pPr>
    </w:p>
    <w:p w:rsidR="002375B8" w:rsidRPr="00C53856" w:rsidRDefault="002375B8" w:rsidP="00C53856">
      <w:pPr>
        <w:pStyle w:val="NRCSBodyText"/>
        <w:rPr>
          <w:b/>
        </w:rPr>
      </w:pPr>
      <w:r w:rsidRPr="002375B8">
        <w:rPr>
          <w:i/>
        </w:rPr>
        <w:t>Distribution</w:t>
      </w:r>
      <w:r>
        <w:t>:</w:t>
      </w:r>
      <w:r w:rsidR="00F95625">
        <w:t xml:space="preserve"> </w:t>
      </w:r>
      <w:r w:rsidR="000D411F" w:rsidRPr="00BD6625">
        <w:rPr>
          <w:i/>
        </w:rPr>
        <w:t xml:space="preserve">C. </w:t>
      </w:r>
      <w:proofErr w:type="gramStart"/>
      <w:r w:rsidR="000D411F" w:rsidRPr="00BD6625">
        <w:rPr>
          <w:i/>
        </w:rPr>
        <w:t>cajan</w:t>
      </w:r>
      <w:proofErr w:type="gramEnd"/>
      <w:r w:rsidR="000D411F">
        <w:rPr>
          <w:i/>
        </w:rPr>
        <w:t xml:space="preserve"> </w:t>
      </w:r>
      <w:r w:rsidR="000D411F">
        <w:t>is an old world food crop that grows best in the tropics and subtropics, but has also been successfully grown in the Southern United States</w:t>
      </w:r>
      <w:r w:rsidR="00A70CB4">
        <w:t xml:space="preserve">, </w:t>
      </w:r>
      <w:r w:rsidR="000D411F">
        <w:t xml:space="preserve">Hawaii, and Puerto Rico. </w:t>
      </w:r>
      <w:r w:rsidR="009361D9" w:rsidRPr="00E90FDC">
        <w:t>It is uncertain whether</w:t>
      </w:r>
      <w:r w:rsidR="009361D9">
        <w:rPr>
          <w:i/>
        </w:rPr>
        <w:t xml:space="preserve"> </w:t>
      </w:r>
      <w:r w:rsidR="009361D9" w:rsidRPr="0061043C">
        <w:rPr>
          <w:i/>
        </w:rPr>
        <w:t xml:space="preserve">C. </w:t>
      </w:r>
      <w:proofErr w:type="gramStart"/>
      <w:r w:rsidR="009361D9" w:rsidRPr="0061043C">
        <w:rPr>
          <w:i/>
        </w:rPr>
        <w:t>cajan</w:t>
      </w:r>
      <w:proofErr w:type="gramEnd"/>
      <w:r w:rsidR="009361D9" w:rsidRPr="0061043C">
        <w:rPr>
          <w:i/>
        </w:rPr>
        <w:t xml:space="preserve"> </w:t>
      </w:r>
      <w:r w:rsidR="009361D9">
        <w:t>is native to Africa (Allen and Allen</w:t>
      </w:r>
      <w:r w:rsidR="00A70CB4">
        <w:t xml:space="preserve">, 1981) or India (Duke, 1983). </w:t>
      </w:r>
      <w:r w:rsidR="009361D9">
        <w:lastRenderedPageBreak/>
        <w:t>Nevertheless, the plant has been in cultivation in parts of Africa and India for thousands of years</w:t>
      </w:r>
      <w:r w:rsidR="00A70CB4">
        <w:t xml:space="preserve">. </w:t>
      </w:r>
      <w:r w:rsidRPr="00964586">
        <w:t>For current distribution, please consult the Plant Profile page for this species on the PLANTS Web site.</w:t>
      </w:r>
    </w:p>
    <w:p w:rsidR="00E04D1D" w:rsidRPr="00F36982" w:rsidRDefault="002375B8" w:rsidP="00E04D1D">
      <w:pPr>
        <w:pStyle w:val="NRCSBodyText"/>
        <w:spacing w:before="240"/>
      </w:pPr>
      <w:r w:rsidRPr="002375B8">
        <w:rPr>
          <w:i/>
        </w:rPr>
        <w:t>Habitat</w:t>
      </w:r>
      <w:r>
        <w:t>:</w:t>
      </w:r>
      <w:r w:rsidR="00BD6625">
        <w:t xml:space="preserve"> </w:t>
      </w:r>
      <w:r w:rsidR="00F36982" w:rsidRPr="00F36982">
        <w:rPr>
          <w:i/>
        </w:rPr>
        <w:t xml:space="preserve">C. </w:t>
      </w:r>
      <w:proofErr w:type="gramStart"/>
      <w:r w:rsidR="00F36982" w:rsidRPr="00F36982">
        <w:rPr>
          <w:i/>
        </w:rPr>
        <w:t>cajan</w:t>
      </w:r>
      <w:proofErr w:type="gramEnd"/>
      <w:r w:rsidR="00F36982">
        <w:rPr>
          <w:i/>
        </w:rPr>
        <w:t xml:space="preserve"> </w:t>
      </w:r>
      <w:r w:rsidR="00F36982">
        <w:t>grows in forests in its native range. It can be found in warmer, dryer regions of the tropics and subtropics as well as more temperate regions.</w:t>
      </w:r>
    </w:p>
    <w:p w:rsidR="00CD49CC" w:rsidRDefault="00CD49CC" w:rsidP="00E04D1D">
      <w:pPr>
        <w:pStyle w:val="NRCSBodyText"/>
        <w:spacing w:before="240"/>
        <w:rPr>
          <w:b/>
        </w:rPr>
      </w:pPr>
      <w:r w:rsidRPr="00DE7F41">
        <w:rPr>
          <w:b/>
        </w:rPr>
        <w:t>Adaptation</w:t>
      </w:r>
    </w:p>
    <w:p w:rsidR="00A70CB4" w:rsidRDefault="00D54B53" w:rsidP="00C53856">
      <w:pPr>
        <w:jc w:val="left"/>
        <w:rPr>
          <w:sz w:val="20"/>
        </w:rPr>
      </w:pPr>
      <w:r w:rsidRPr="00236879">
        <w:rPr>
          <w:i/>
          <w:sz w:val="20"/>
        </w:rPr>
        <w:t xml:space="preserve">C. </w:t>
      </w:r>
      <w:proofErr w:type="gramStart"/>
      <w:r w:rsidRPr="00236879">
        <w:rPr>
          <w:i/>
          <w:sz w:val="20"/>
        </w:rPr>
        <w:t>cajan</w:t>
      </w:r>
      <w:proofErr w:type="gramEnd"/>
      <w:r>
        <w:rPr>
          <w:i/>
          <w:sz w:val="20"/>
        </w:rPr>
        <w:t xml:space="preserve"> </w:t>
      </w:r>
      <w:r>
        <w:rPr>
          <w:sz w:val="20"/>
        </w:rPr>
        <w:t xml:space="preserve">is adapted to a wide range of soil types. It grows best in well-drained soils and will </w:t>
      </w:r>
      <w:r w:rsidR="00B10843">
        <w:rPr>
          <w:sz w:val="20"/>
        </w:rPr>
        <w:t>not survive</w:t>
      </w:r>
      <w:r>
        <w:rPr>
          <w:sz w:val="20"/>
        </w:rPr>
        <w:t xml:space="preserve"> waterlogged conditions. </w:t>
      </w:r>
      <w:r w:rsidR="00482DCA">
        <w:rPr>
          <w:sz w:val="20"/>
        </w:rPr>
        <w:t>It can be grown in a pH range of 4.5</w:t>
      </w:r>
      <w:r w:rsidR="00620299">
        <w:rPr>
          <w:sz w:val="20"/>
        </w:rPr>
        <w:t>–</w:t>
      </w:r>
      <w:r w:rsidR="00482DCA">
        <w:rPr>
          <w:sz w:val="20"/>
        </w:rPr>
        <w:t xml:space="preserve">8.4 (Cook et al., 2005). </w:t>
      </w:r>
      <w:r w:rsidR="00C53856" w:rsidRPr="00482DCA">
        <w:rPr>
          <w:i/>
          <w:sz w:val="20"/>
        </w:rPr>
        <w:t xml:space="preserve">C. </w:t>
      </w:r>
      <w:proofErr w:type="gramStart"/>
      <w:r w:rsidR="00C53856" w:rsidRPr="00482DCA">
        <w:rPr>
          <w:i/>
          <w:sz w:val="20"/>
        </w:rPr>
        <w:t>cajan</w:t>
      </w:r>
      <w:proofErr w:type="gramEnd"/>
      <w:r w:rsidR="00C53856">
        <w:rPr>
          <w:sz w:val="20"/>
        </w:rPr>
        <w:t xml:space="preserve"> grows best under hot conditions (65</w:t>
      </w:r>
      <w:r w:rsidR="00CD76AB">
        <w:rPr>
          <w:sz w:val="20"/>
        </w:rPr>
        <w:t>–</w:t>
      </w:r>
      <w:r w:rsidR="00C53856">
        <w:rPr>
          <w:sz w:val="20"/>
        </w:rPr>
        <w:t xml:space="preserve">86°F), and can grow in temperatures </w:t>
      </w:r>
      <w:r w:rsidR="00CD76AB">
        <w:rPr>
          <w:sz w:val="20"/>
        </w:rPr>
        <w:t xml:space="preserve">greater than </w:t>
      </w:r>
      <w:r w:rsidR="00C53856">
        <w:rPr>
          <w:sz w:val="20"/>
        </w:rPr>
        <w:t>95°F (Cook et al., 2005).</w:t>
      </w:r>
    </w:p>
    <w:p w:rsidR="00C53856" w:rsidRDefault="00D54B53" w:rsidP="00C53856">
      <w:pPr>
        <w:jc w:val="left"/>
        <w:rPr>
          <w:sz w:val="20"/>
        </w:rPr>
      </w:pPr>
      <w:r>
        <w:rPr>
          <w:sz w:val="20"/>
        </w:rPr>
        <w:t>Mullen et al. (2003) found that a soil temperature of 64°F</w:t>
      </w:r>
      <w:r w:rsidR="004A3D26">
        <w:rPr>
          <w:sz w:val="20"/>
        </w:rPr>
        <w:t xml:space="preserve"> or greater</w:t>
      </w:r>
      <w:r>
        <w:rPr>
          <w:sz w:val="20"/>
        </w:rPr>
        <w:t xml:space="preserve"> is required at time of planting, as lower temperatures will lengthen the period of establishment</w:t>
      </w:r>
      <w:r w:rsidR="00C53856">
        <w:rPr>
          <w:sz w:val="20"/>
        </w:rPr>
        <w:t xml:space="preserve">. </w:t>
      </w:r>
      <w:r w:rsidR="00E31059">
        <w:rPr>
          <w:sz w:val="20"/>
        </w:rPr>
        <w:t>Nevertheless, it is a hardy plant that can grow at temperatures as low as 41</w:t>
      </w:r>
      <w:r w:rsidR="00887F21">
        <w:rPr>
          <w:sz w:val="20"/>
        </w:rPr>
        <w:t xml:space="preserve">°F </w:t>
      </w:r>
      <w:r w:rsidR="00C53856">
        <w:rPr>
          <w:sz w:val="20"/>
        </w:rPr>
        <w:t>(Phatak</w:t>
      </w:r>
      <w:r w:rsidR="00653D05">
        <w:rPr>
          <w:sz w:val="20"/>
        </w:rPr>
        <w:t xml:space="preserve"> </w:t>
      </w:r>
      <w:r w:rsidR="00C53856">
        <w:rPr>
          <w:sz w:val="20"/>
        </w:rPr>
        <w:t>et al., 1993), and has been successfully grown in warmer temperate regions such as North Carolina (Duke, 1983).</w:t>
      </w:r>
      <w:r w:rsidR="00A70CB4">
        <w:rPr>
          <w:sz w:val="20"/>
        </w:rPr>
        <w:t xml:space="preserve"> </w:t>
      </w:r>
      <w:r w:rsidR="009E3C5D">
        <w:rPr>
          <w:sz w:val="20"/>
        </w:rPr>
        <w:t>Frost will defoliate the plant.</w:t>
      </w:r>
    </w:p>
    <w:p w:rsidR="0025071E" w:rsidRDefault="0025071E" w:rsidP="00A52146">
      <w:pPr>
        <w:jc w:val="left"/>
        <w:rPr>
          <w:sz w:val="20"/>
        </w:rPr>
      </w:pPr>
    </w:p>
    <w:p w:rsidR="00A52146" w:rsidRPr="00A52146" w:rsidRDefault="00236879" w:rsidP="00A52146">
      <w:pPr>
        <w:jc w:val="left"/>
        <w:rPr>
          <w:sz w:val="20"/>
        </w:rPr>
      </w:pPr>
      <w:r w:rsidRPr="00236879">
        <w:rPr>
          <w:i/>
          <w:sz w:val="20"/>
        </w:rPr>
        <w:t xml:space="preserve">C. </w:t>
      </w:r>
      <w:proofErr w:type="gramStart"/>
      <w:r w:rsidRPr="00236879">
        <w:rPr>
          <w:i/>
          <w:sz w:val="20"/>
        </w:rPr>
        <w:t>cajan</w:t>
      </w:r>
      <w:proofErr w:type="gramEnd"/>
      <w:r w:rsidR="00305B5A">
        <w:rPr>
          <w:i/>
          <w:sz w:val="20"/>
        </w:rPr>
        <w:t xml:space="preserve"> </w:t>
      </w:r>
      <w:r w:rsidRPr="00236879">
        <w:rPr>
          <w:sz w:val="20"/>
        </w:rPr>
        <w:t>is drought resistant and can sur</w:t>
      </w:r>
      <w:r w:rsidR="00305B5A">
        <w:rPr>
          <w:sz w:val="20"/>
        </w:rPr>
        <w:t>vive under very dry conditions because of its deep root system.</w:t>
      </w:r>
      <w:r w:rsidR="004A3D26">
        <w:rPr>
          <w:sz w:val="20"/>
        </w:rPr>
        <w:t xml:space="preserve"> It has been found to grow throughout a six month dry season (Cook et al., 2005)</w:t>
      </w:r>
      <w:r w:rsidR="008D492F">
        <w:rPr>
          <w:sz w:val="20"/>
        </w:rPr>
        <w:t>; h</w:t>
      </w:r>
      <w:r w:rsidR="008D3B17">
        <w:rPr>
          <w:sz w:val="20"/>
        </w:rPr>
        <w:t>owever, f</w:t>
      </w:r>
      <w:r w:rsidRPr="00236879">
        <w:rPr>
          <w:sz w:val="20"/>
        </w:rPr>
        <w:t>lowering will be delayed and seed yields will decrease under long periods of</w:t>
      </w:r>
      <w:r w:rsidR="004A3D26">
        <w:rPr>
          <w:sz w:val="20"/>
        </w:rPr>
        <w:t xml:space="preserve"> drought (Mullen et al., 2003).</w:t>
      </w:r>
      <w:r w:rsidR="008D3B17">
        <w:rPr>
          <w:sz w:val="20"/>
        </w:rPr>
        <w:t xml:space="preserve"> It is less adapted to humid, wet conditions. </w:t>
      </w:r>
    </w:p>
    <w:p w:rsidR="00CD49CC" w:rsidRDefault="00CD49CC" w:rsidP="00721B7E">
      <w:pPr>
        <w:pStyle w:val="Heading3"/>
      </w:pPr>
      <w:r w:rsidRPr="00721B7E">
        <w:t>Establishment</w:t>
      </w:r>
    </w:p>
    <w:p w:rsidR="00D61A0B" w:rsidRDefault="00B37364" w:rsidP="00D61A0B">
      <w:pPr>
        <w:jc w:val="left"/>
        <w:rPr>
          <w:sz w:val="20"/>
        </w:rPr>
      </w:pPr>
      <w:r>
        <w:rPr>
          <w:sz w:val="20"/>
        </w:rPr>
        <w:t>Sow seeds 1.</w:t>
      </w:r>
      <w:r w:rsidR="00F77CAC">
        <w:rPr>
          <w:sz w:val="20"/>
        </w:rPr>
        <w:t>5 inches deep on 1</w:t>
      </w:r>
      <w:r w:rsidR="009E3C5D">
        <w:rPr>
          <w:sz w:val="20"/>
        </w:rPr>
        <w:t xml:space="preserve"> to </w:t>
      </w:r>
      <w:r w:rsidR="00A46047">
        <w:rPr>
          <w:sz w:val="20"/>
        </w:rPr>
        <w:t>3</w:t>
      </w:r>
      <w:r w:rsidR="00F77CAC">
        <w:rPr>
          <w:sz w:val="20"/>
        </w:rPr>
        <w:t xml:space="preserve"> </w:t>
      </w:r>
      <w:r w:rsidR="00A46047">
        <w:rPr>
          <w:sz w:val="20"/>
        </w:rPr>
        <w:t>foot rows at 8</w:t>
      </w:r>
      <w:r w:rsidR="00F77CAC">
        <w:rPr>
          <w:sz w:val="20"/>
        </w:rPr>
        <w:t xml:space="preserve"> </w:t>
      </w:r>
      <w:r w:rsidR="009E3C5D">
        <w:rPr>
          <w:sz w:val="20"/>
        </w:rPr>
        <w:t xml:space="preserve">to </w:t>
      </w:r>
      <w:r w:rsidR="00A46047">
        <w:rPr>
          <w:sz w:val="20"/>
        </w:rPr>
        <w:t>10 lb per acre.</w:t>
      </w:r>
      <w:r w:rsidR="007C4CEB" w:rsidRPr="007C4CEB">
        <w:rPr>
          <w:sz w:val="20"/>
        </w:rPr>
        <w:t xml:space="preserve"> </w:t>
      </w:r>
      <w:r w:rsidR="007C4CEB">
        <w:rPr>
          <w:sz w:val="20"/>
        </w:rPr>
        <w:t>Drill the seed in a weed-free seedbed or transplant seedlings on 6</w:t>
      </w:r>
      <w:r w:rsidR="00F77CAC">
        <w:rPr>
          <w:sz w:val="20"/>
        </w:rPr>
        <w:t xml:space="preserve"> </w:t>
      </w:r>
      <w:r w:rsidR="007C4CEB">
        <w:rPr>
          <w:sz w:val="20"/>
        </w:rPr>
        <w:t xml:space="preserve">foot rows if grown as intercrop. Seedlings will </w:t>
      </w:r>
      <w:r w:rsidR="00D61A0B">
        <w:rPr>
          <w:sz w:val="20"/>
        </w:rPr>
        <w:t>emerge within 3 weeks, but will grow slowly, so it is important to closely manage weeds for the first 6 weeks after seedling emergence (Cook et al., 2005)</w:t>
      </w:r>
      <w:r w:rsidR="00F77CAC">
        <w:rPr>
          <w:sz w:val="20"/>
        </w:rPr>
        <w:t>.</w:t>
      </w:r>
    </w:p>
    <w:p w:rsidR="007C4CEB" w:rsidRDefault="007C4CEB" w:rsidP="007C4CEB">
      <w:pPr>
        <w:jc w:val="left"/>
        <w:rPr>
          <w:sz w:val="20"/>
        </w:rPr>
      </w:pPr>
    </w:p>
    <w:p w:rsidR="00200DB4" w:rsidRDefault="00A46047" w:rsidP="00E50622">
      <w:pPr>
        <w:jc w:val="left"/>
        <w:rPr>
          <w:sz w:val="20"/>
        </w:rPr>
      </w:pPr>
      <w:r>
        <w:rPr>
          <w:sz w:val="20"/>
        </w:rPr>
        <w:t>Cowpea type inoculants can be used prior to planting</w:t>
      </w:r>
      <w:r w:rsidR="00AB7864">
        <w:rPr>
          <w:sz w:val="20"/>
        </w:rPr>
        <w:t xml:space="preserve"> but are not necessary, as naturally </w:t>
      </w:r>
      <w:r w:rsidR="004E2B4D">
        <w:rPr>
          <w:sz w:val="20"/>
        </w:rPr>
        <w:t xml:space="preserve">available </w:t>
      </w:r>
      <w:r w:rsidR="004E2B4D" w:rsidRPr="004E2B4D">
        <w:rPr>
          <w:i/>
          <w:sz w:val="20"/>
        </w:rPr>
        <w:t>Rhizobium</w:t>
      </w:r>
      <w:r w:rsidR="004E2B4D">
        <w:rPr>
          <w:sz w:val="20"/>
        </w:rPr>
        <w:t xml:space="preserve"> species are present in most soils</w:t>
      </w:r>
      <w:r w:rsidR="00CD1AF0">
        <w:rPr>
          <w:sz w:val="20"/>
        </w:rPr>
        <w:t xml:space="preserve"> where legumes have been grown in the last three year</w:t>
      </w:r>
      <w:r w:rsidR="00F77CAC">
        <w:rPr>
          <w:sz w:val="20"/>
        </w:rPr>
        <w:t>s</w:t>
      </w:r>
      <w:r w:rsidR="004E2B4D">
        <w:rPr>
          <w:sz w:val="20"/>
        </w:rPr>
        <w:t xml:space="preserve"> (Phatak et al., 1993).</w:t>
      </w:r>
    </w:p>
    <w:p w:rsidR="0025071E" w:rsidRDefault="0025071E" w:rsidP="0025071E">
      <w:pPr>
        <w:jc w:val="left"/>
        <w:rPr>
          <w:sz w:val="20"/>
        </w:rPr>
      </w:pPr>
      <w:r>
        <w:rPr>
          <w:sz w:val="20"/>
        </w:rPr>
        <w:t xml:space="preserve">For successful pod development, it is important to grow the plant under full sunlight and never under waterlogged conditions. Fertilization is not recommended as the plant can grow well in soils with low phosphorus levels (Phatak et al., 1993) and </w:t>
      </w:r>
      <w:r w:rsidR="00B10843">
        <w:rPr>
          <w:sz w:val="20"/>
        </w:rPr>
        <w:t xml:space="preserve">has shown </w:t>
      </w:r>
      <w:r>
        <w:rPr>
          <w:sz w:val="20"/>
        </w:rPr>
        <w:t>little response to fertilizers (Duke, 1983).</w:t>
      </w:r>
    </w:p>
    <w:p w:rsidR="000450F6" w:rsidRDefault="00CD49CC" w:rsidP="00615453">
      <w:pPr>
        <w:pStyle w:val="Heading3"/>
      </w:pPr>
      <w:r w:rsidRPr="00721B7E">
        <w:t>Management</w:t>
      </w:r>
    </w:p>
    <w:p w:rsidR="0056731E" w:rsidRDefault="00FD5B4D" w:rsidP="0056731E">
      <w:pPr>
        <w:jc w:val="left"/>
        <w:rPr>
          <w:sz w:val="20"/>
        </w:rPr>
      </w:pPr>
      <w:r w:rsidRPr="00FD5B4D">
        <w:rPr>
          <w:i/>
          <w:sz w:val="20"/>
        </w:rPr>
        <w:t xml:space="preserve">C. cajanus </w:t>
      </w:r>
      <w:r>
        <w:rPr>
          <w:sz w:val="20"/>
        </w:rPr>
        <w:t xml:space="preserve">can be managed as an annual shrub or a perennial plant. </w:t>
      </w:r>
      <w:r w:rsidR="00831B21">
        <w:rPr>
          <w:sz w:val="20"/>
        </w:rPr>
        <w:t>As a perennial plant it has been successfully used in alley cropping systems</w:t>
      </w:r>
      <w:r w:rsidR="00200DB4">
        <w:rPr>
          <w:sz w:val="20"/>
        </w:rPr>
        <w:t xml:space="preserve"> with cereals and legumes</w:t>
      </w:r>
      <w:r w:rsidR="00831B21">
        <w:rPr>
          <w:sz w:val="20"/>
        </w:rPr>
        <w:t>. Under go</w:t>
      </w:r>
      <w:r w:rsidR="008D492F">
        <w:rPr>
          <w:sz w:val="20"/>
        </w:rPr>
        <w:t xml:space="preserve">od management, the plant can live </w:t>
      </w:r>
      <w:r w:rsidR="00831B21">
        <w:rPr>
          <w:sz w:val="20"/>
        </w:rPr>
        <w:t xml:space="preserve">up to five years. </w:t>
      </w:r>
      <w:r w:rsidR="0056731E">
        <w:rPr>
          <w:sz w:val="20"/>
        </w:rPr>
        <w:t xml:space="preserve">As the plant ages, the stem will become woodier, and leaf regeneration will decline. </w:t>
      </w:r>
    </w:p>
    <w:p w:rsidR="0056731E" w:rsidRDefault="0056731E" w:rsidP="0056731E">
      <w:pPr>
        <w:jc w:val="left"/>
        <w:rPr>
          <w:sz w:val="20"/>
        </w:rPr>
      </w:pPr>
    </w:p>
    <w:p w:rsidR="0056731E" w:rsidRDefault="0056731E" w:rsidP="007812D1">
      <w:pPr>
        <w:jc w:val="left"/>
        <w:rPr>
          <w:sz w:val="20"/>
        </w:rPr>
      </w:pPr>
      <w:r>
        <w:rPr>
          <w:sz w:val="20"/>
        </w:rPr>
        <w:t xml:space="preserve">Harvesting should be done after first frost, as leaf drop will make harvesting easier. Harvesting </w:t>
      </w:r>
      <w:r w:rsidR="00B10843">
        <w:rPr>
          <w:sz w:val="20"/>
        </w:rPr>
        <w:t xml:space="preserve">methods are similar to those for soybean and </w:t>
      </w:r>
      <w:r>
        <w:rPr>
          <w:sz w:val="20"/>
        </w:rPr>
        <w:t xml:space="preserve">can be done with a combine. </w:t>
      </w:r>
    </w:p>
    <w:p w:rsidR="0056731E" w:rsidRDefault="0056731E" w:rsidP="007812D1">
      <w:pPr>
        <w:jc w:val="left"/>
        <w:rPr>
          <w:sz w:val="20"/>
        </w:rPr>
      </w:pPr>
    </w:p>
    <w:p w:rsidR="009F3CDB" w:rsidRDefault="0056731E" w:rsidP="007812D1">
      <w:pPr>
        <w:jc w:val="left"/>
        <w:rPr>
          <w:sz w:val="20"/>
        </w:rPr>
      </w:pPr>
      <w:r>
        <w:rPr>
          <w:sz w:val="20"/>
        </w:rPr>
        <w:t xml:space="preserve">The plant will not survive heavy, continuous grazing or heavy cutting, but may be pruned. </w:t>
      </w:r>
      <w:r w:rsidR="00961C16">
        <w:rPr>
          <w:sz w:val="20"/>
        </w:rPr>
        <w:t>Weeds can b</w:t>
      </w:r>
      <w:r>
        <w:rPr>
          <w:sz w:val="20"/>
        </w:rPr>
        <w:t xml:space="preserve">e cultivated in the inter-rows. It cannot survive fire. </w:t>
      </w:r>
    </w:p>
    <w:p w:rsidR="009F3CDB" w:rsidRDefault="009F3CDB" w:rsidP="007812D1">
      <w:pPr>
        <w:jc w:val="left"/>
        <w:rPr>
          <w:sz w:val="20"/>
        </w:rPr>
      </w:pPr>
    </w:p>
    <w:p w:rsidR="007812D1" w:rsidRDefault="007812D1" w:rsidP="007812D1">
      <w:pPr>
        <w:jc w:val="left"/>
        <w:rPr>
          <w:sz w:val="20"/>
        </w:rPr>
      </w:pPr>
      <w:r w:rsidRPr="009F3CDB">
        <w:rPr>
          <w:sz w:val="20"/>
        </w:rPr>
        <w:t xml:space="preserve">Pigeon pea can be used in rotation with cowpea </w:t>
      </w:r>
      <w:r w:rsidR="00B10843">
        <w:rPr>
          <w:sz w:val="20"/>
        </w:rPr>
        <w:t>and</w:t>
      </w:r>
      <w:r w:rsidR="00B10843" w:rsidRPr="009F3CDB">
        <w:rPr>
          <w:sz w:val="20"/>
        </w:rPr>
        <w:t xml:space="preserve"> </w:t>
      </w:r>
      <w:r w:rsidRPr="009F3CDB">
        <w:rPr>
          <w:sz w:val="20"/>
        </w:rPr>
        <w:t>it is resistant to root lesion nematodes (</w:t>
      </w:r>
      <w:r w:rsidRPr="009F3CDB">
        <w:rPr>
          <w:i/>
          <w:sz w:val="20"/>
        </w:rPr>
        <w:t>Pratylenchus</w:t>
      </w:r>
      <w:r w:rsidRPr="009F3CDB">
        <w:rPr>
          <w:sz w:val="20"/>
        </w:rPr>
        <w:t xml:space="preserve"> spp.) that affect cowpea</w:t>
      </w:r>
      <w:r w:rsidR="001057AF" w:rsidRPr="009F3CDB">
        <w:rPr>
          <w:sz w:val="20"/>
        </w:rPr>
        <w:t xml:space="preserve"> </w:t>
      </w:r>
      <w:r w:rsidRPr="009F3CDB">
        <w:rPr>
          <w:sz w:val="20"/>
        </w:rPr>
        <w:t xml:space="preserve">(Mullen et al., 2003). </w:t>
      </w:r>
    </w:p>
    <w:p w:rsidR="00721B7E" w:rsidRDefault="00CD49CC" w:rsidP="00B94A6A">
      <w:pPr>
        <w:pStyle w:val="Heading3"/>
      </w:pPr>
      <w:r w:rsidRPr="000450F6">
        <w:t>Pests and Potential Problems</w:t>
      </w:r>
    </w:p>
    <w:p w:rsidR="00AE1B1D" w:rsidRPr="00F26B7D" w:rsidRDefault="00F26B7D" w:rsidP="000450F6">
      <w:pPr>
        <w:pStyle w:val="BodytextNRCS"/>
      </w:pPr>
      <w:r>
        <w:t xml:space="preserve">The plant attracts </w:t>
      </w:r>
      <w:r w:rsidRPr="00F26B7D">
        <w:rPr>
          <w:i/>
        </w:rPr>
        <w:t>Hel</w:t>
      </w:r>
      <w:r w:rsidR="008D492F">
        <w:rPr>
          <w:i/>
        </w:rPr>
        <w:t>i</w:t>
      </w:r>
      <w:r w:rsidRPr="00F26B7D">
        <w:rPr>
          <w:i/>
        </w:rPr>
        <w:t xml:space="preserve">othis </w:t>
      </w:r>
      <w:r>
        <w:t>sp</w:t>
      </w:r>
      <w:r w:rsidR="00F77CAC">
        <w:t>p</w:t>
      </w:r>
      <w:r>
        <w:t>. which can significantly decrease yields. Other pests include: cutworms (Noctudidae), thrips (Thysanoptera), mirids (Miri</w:t>
      </w:r>
      <w:r w:rsidR="00EA25E1">
        <w:t>dae), and green stink bug</w:t>
      </w:r>
      <w:r w:rsidR="00F77CAC">
        <w:t>s</w:t>
      </w:r>
      <w:r w:rsidR="00EA25E1">
        <w:t xml:space="preserve"> (</w:t>
      </w:r>
      <w:r w:rsidR="00EA25E1" w:rsidRPr="00EA25E1">
        <w:rPr>
          <w:i/>
        </w:rPr>
        <w:t>Nezara viridula</w:t>
      </w:r>
      <w:r w:rsidR="00EA25E1">
        <w:t xml:space="preserve">). </w:t>
      </w:r>
      <w:r w:rsidR="00AE1B1D">
        <w:t xml:space="preserve">The seedpods are eaten by </w:t>
      </w:r>
      <w:r w:rsidR="00AE1B1D" w:rsidRPr="00AE1B1D">
        <w:rPr>
          <w:i/>
        </w:rPr>
        <w:t>Heliothis</w:t>
      </w:r>
      <w:r w:rsidR="00AE1B1D">
        <w:t xml:space="preserve"> sp</w:t>
      </w:r>
      <w:r w:rsidR="00F77CAC">
        <w:t>p</w:t>
      </w:r>
      <w:r w:rsidR="00AE1B1D">
        <w:t>., pod borers (</w:t>
      </w:r>
      <w:r w:rsidR="00AE1B1D" w:rsidRPr="00AE1B1D">
        <w:rPr>
          <w:i/>
        </w:rPr>
        <w:t>Lycaena boetica</w:t>
      </w:r>
      <w:r w:rsidR="00AE1B1D">
        <w:t>), and other caterpillars in the field and by bean weevils during storage (Cook et al., 2005).</w:t>
      </w:r>
      <w:r w:rsidR="00F77CAC">
        <w:t xml:space="preserve"> </w:t>
      </w:r>
      <w:r w:rsidR="00AE1B1D" w:rsidRPr="00AE1B1D">
        <w:rPr>
          <w:i/>
        </w:rPr>
        <w:t xml:space="preserve">C. </w:t>
      </w:r>
      <w:proofErr w:type="gramStart"/>
      <w:r w:rsidR="00AE1B1D" w:rsidRPr="00AE1B1D">
        <w:rPr>
          <w:i/>
        </w:rPr>
        <w:t>cajan</w:t>
      </w:r>
      <w:proofErr w:type="gramEnd"/>
      <w:r w:rsidR="00AE1B1D">
        <w:t xml:space="preserve"> can develop </w:t>
      </w:r>
      <w:r w:rsidR="00AE1B1D" w:rsidRPr="00AE1B1D">
        <w:rPr>
          <w:i/>
        </w:rPr>
        <w:t xml:space="preserve">Fusarium </w:t>
      </w:r>
      <w:r w:rsidR="00AE1B1D" w:rsidRPr="00AE1B1D">
        <w:t>wilt</w:t>
      </w:r>
      <w:r w:rsidR="00B94A6A">
        <w:t>, a common fungal disease.</w:t>
      </w:r>
    </w:p>
    <w:p w:rsidR="00CD49CC" w:rsidRDefault="00CD49CC" w:rsidP="00721B7E">
      <w:pPr>
        <w:pStyle w:val="Heading3"/>
      </w:pPr>
      <w:r w:rsidRPr="00721B7E">
        <w:t>Environmental Concerns</w:t>
      </w:r>
    </w:p>
    <w:p w:rsidR="0025071E" w:rsidRPr="0025071E" w:rsidRDefault="0025071E" w:rsidP="0025071E">
      <w:pPr>
        <w:jc w:val="left"/>
        <w:rPr>
          <w:sz w:val="20"/>
        </w:rPr>
      </w:pPr>
      <w:proofErr w:type="gramStart"/>
      <w:r w:rsidRPr="0025071E">
        <w:rPr>
          <w:sz w:val="20"/>
        </w:rPr>
        <w:t>None.</w:t>
      </w:r>
      <w:proofErr w:type="gramEnd"/>
    </w:p>
    <w:p w:rsidR="00721B7E" w:rsidRDefault="002375B8" w:rsidP="00721B7E">
      <w:pPr>
        <w:pStyle w:val="Heading3"/>
      </w:pPr>
      <w:r w:rsidRPr="00A90532">
        <w:t>Seeds and Plant Production</w:t>
      </w:r>
    </w:p>
    <w:p w:rsidR="0025071E" w:rsidRDefault="001C0D90" w:rsidP="0025071E">
      <w:pPr>
        <w:jc w:val="left"/>
        <w:rPr>
          <w:sz w:val="20"/>
        </w:rPr>
      </w:pPr>
      <w:r>
        <w:rPr>
          <w:sz w:val="20"/>
        </w:rPr>
        <w:t>The time required to reach maturity can vary greatly due to seed variety,</w:t>
      </w:r>
      <w:r w:rsidR="00B94A6A">
        <w:rPr>
          <w:sz w:val="20"/>
        </w:rPr>
        <w:t xml:space="preserve"> temperature, and photoperiod. </w:t>
      </w:r>
      <w:r w:rsidRPr="00C45DAB">
        <w:rPr>
          <w:i/>
          <w:sz w:val="20"/>
        </w:rPr>
        <w:t xml:space="preserve">C. </w:t>
      </w:r>
      <w:proofErr w:type="gramStart"/>
      <w:r w:rsidRPr="00C45DAB">
        <w:rPr>
          <w:i/>
          <w:sz w:val="20"/>
        </w:rPr>
        <w:t>cajan</w:t>
      </w:r>
      <w:proofErr w:type="gramEnd"/>
      <w:r>
        <w:rPr>
          <w:sz w:val="20"/>
        </w:rPr>
        <w:t xml:space="preserve"> is a short-day plant, requiring a daylight length of 12.5 hours to initiate flowering and seed production (Cook et al., 2005). </w:t>
      </w:r>
      <w:r w:rsidR="00414487" w:rsidRPr="00B05F8F">
        <w:rPr>
          <w:i/>
          <w:sz w:val="20"/>
        </w:rPr>
        <w:t>C. cajan</w:t>
      </w:r>
      <w:r w:rsidR="00414487">
        <w:rPr>
          <w:i/>
          <w:sz w:val="20"/>
        </w:rPr>
        <w:t xml:space="preserve"> </w:t>
      </w:r>
      <w:r w:rsidR="00414487">
        <w:rPr>
          <w:sz w:val="20"/>
        </w:rPr>
        <w:t xml:space="preserve">requires 65-80 days to flower and 50-75 additional days to create mature seeds </w:t>
      </w:r>
      <w:r w:rsidR="00414487" w:rsidRPr="00236879">
        <w:rPr>
          <w:sz w:val="20"/>
        </w:rPr>
        <w:t>(Mullen et al., 2003)</w:t>
      </w:r>
      <w:r w:rsidR="00CE3CCA">
        <w:rPr>
          <w:sz w:val="20"/>
        </w:rPr>
        <w:t>, however many varieties have been developed to flower earlier</w:t>
      </w:r>
      <w:r w:rsidR="00414487" w:rsidRPr="00236879">
        <w:rPr>
          <w:sz w:val="20"/>
        </w:rPr>
        <w:t>.</w:t>
      </w:r>
      <w:r w:rsidR="00C45DAB">
        <w:rPr>
          <w:sz w:val="20"/>
        </w:rPr>
        <w:t xml:space="preserve"> </w:t>
      </w:r>
      <w:r w:rsidR="0025071E" w:rsidRPr="00837F1D">
        <w:rPr>
          <w:sz w:val="20"/>
        </w:rPr>
        <w:t>It</w:t>
      </w:r>
      <w:r w:rsidR="0025071E">
        <w:rPr>
          <w:i/>
          <w:sz w:val="20"/>
        </w:rPr>
        <w:t xml:space="preserve"> </w:t>
      </w:r>
      <w:r w:rsidR="0025071E">
        <w:rPr>
          <w:sz w:val="20"/>
        </w:rPr>
        <w:t>is 60</w:t>
      </w:r>
      <w:r w:rsidR="008F0C23">
        <w:rPr>
          <w:sz w:val="20"/>
        </w:rPr>
        <w:t>%</w:t>
      </w:r>
      <w:r w:rsidR="0025071E">
        <w:rPr>
          <w:sz w:val="20"/>
        </w:rPr>
        <w:t xml:space="preserve"> self-pollinated (Cook et al., 2005</w:t>
      </w:r>
      <w:r w:rsidR="00B94A6A">
        <w:rPr>
          <w:sz w:val="20"/>
        </w:rPr>
        <w:t>), but varieties grown within 2–</w:t>
      </w:r>
      <w:r w:rsidR="0025071E">
        <w:rPr>
          <w:sz w:val="20"/>
        </w:rPr>
        <w:t xml:space="preserve">3 miles may cross </w:t>
      </w:r>
      <w:r w:rsidR="0025071E" w:rsidRPr="00236879">
        <w:rPr>
          <w:sz w:val="20"/>
        </w:rPr>
        <w:t>(Mullen et</w:t>
      </w:r>
      <w:r w:rsidR="008F0C23">
        <w:rPr>
          <w:sz w:val="20"/>
        </w:rPr>
        <w:t xml:space="preserve"> al</w:t>
      </w:r>
      <w:r w:rsidR="0025071E">
        <w:rPr>
          <w:sz w:val="20"/>
        </w:rPr>
        <w:t>., 2003)</w:t>
      </w:r>
      <w:r w:rsidR="005017B4">
        <w:rPr>
          <w:sz w:val="20"/>
        </w:rPr>
        <w:t>.</w:t>
      </w:r>
    </w:p>
    <w:p w:rsidR="00C45DAB" w:rsidRDefault="00C45DAB" w:rsidP="00236879">
      <w:pPr>
        <w:jc w:val="left"/>
        <w:rPr>
          <w:sz w:val="20"/>
        </w:rPr>
      </w:pPr>
    </w:p>
    <w:p w:rsidR="0090724B" w:rsidRDefault="0090724B" w:rsidP="00236879">
      <w:pPr>
        <w:jc w:val="left"/>
        <w:rPr>
          <w:sz w:val="20"/>
        </w:rPr>
      </w:pPr>
      <w:r>
        <w:rPr>
          <w:sz w:val="20"/>
        </w:rPr>
        <w:t>The plant is a prolific seed producer. A single Hawaiian hybrid plant was shown to yield 6,460 seeds, weighing</w:t>
      </w:r>
      <w:r w:rsidR="008F0C23">
        <w:rPr>
          <w:sz w:val="20"/>
        </w:rPr>
        <w:t xml:space="preserve"> 2.5 lb</w:t>
      </w:r>
      <w:r>
        <w:rPr>
          <w:sz w:val="20"/>
        </w:rPr>
        <w:t xml:space="preserve"> </w:t>
      </w:r>
      <w:r w:rsidR="008F0C23">
        <w:rPr>
          <w:sz w:val="20"/>
        </w:rPr>
        <w:t>(1.15 kg)</w:t>
      </w:r>
      <w:r>
        <w:rPr>
          <w:sz w:val="20"/>
        </w:rPr>
        <w:t xml:space="preserve"> (Allen and Allen, 1981). Yields of mature seedpods can be from </w:t>
      </w:r>
      <w:r w:rsidR="008F0C23">
        <w:rPr>
          <w:sz w:val="20"/>
        </w:rPr>
        <w:t>0</w:t>
      </w:r>
      <w:r>
        <w:rPr>
          <w:sz w:val="20"/>
        </w:rPr>
        <w:t>.25 to 1 ton/acre (</w:t>
      </w:r>
      <w:r w:rsidRPr="00236879">
        <w:rPr>
          <w:sz w:val="20"/>
        </w:rPr>
        <w:t>Mullen et al., 2003</w:t>
      </w:r>
      <w:r>
        <w:rPr>
          <w:sz w:val="20"/>
        </w:rPr>
        <w:t>). In Australia and In</w:t>
      </w:r>
      <w:r w:rsidR="00B94A6A">
        <w:rPr>
          <w:sz w:val="20"/>
        </w:rPr>
        <w:t>dia, short-duration varieties (less than</w:t>
      </w:r>
      <w:r>
        <w:rPr>
          <w:sz w:val="20"/>
        </w:rPr>
        <w:t xml:space="preserve"> 100 days) have yielded 2.23 tons/acre (Phatak et al., 1993). There are roughly 7</w:t>
      </w:r>
      <w:r w:rsidR="008F0C23">
        <w:rPr>
          <w:sz w:val="20"/>
        </w:rPr>
        <w:t xml:space="preserve">,000 to </w:t>
      </w:r>
      <w:r>
        <w:rPr>
          <w:sz w:val="20"/>
        </w:rPr>
        <w:t>8</w:t>
      </w:r>
      <w:r w:rsidR="008F0C23">
        <w:rPr>
          <w:sz w:val="20"/>
        </w:rPr>
        <w:t>,</w:t>
      </w:r>
      <w:r>
        <w:rPr>
          <w:sz w:val="20"/>
        </w:rPr>
        <w:t>000 seeds per pound (Cook et al., 2005</w:t>
      </w:r>
      <w:r w:rsidR="00AC0AE5">
        <w:rPr>
          <w:sz w:val="20"/>
        </w:rPr>
        <w:t>; USDA-NRCS, 2012</w:t>
      </w:r>
      <w:r>
        <w:rPr>
          <w:sz w:val="20"/>
        </w:rPr>
        <w:t>).</w:t>
      </w:r>
    </w:p>
    <w:p w:rsidR="00C45DAB" w:rsidRDefault="00C45DAB" w:rsidP="00236879">
      <w:pPr>
        <w:jc w:val="left"/>
        <w:rPr>
          <w:sz w:val="20"/>
        </w:rPr>
      </w:pPr>
    </w:p>
    <w:p w:rsidR="0090724B" w:rsidRDefault="0090724B" w:rsidP="0090724B">
      <w:pPr>
        <w:jc w:val="left"/>
        <w:rPr>
          <w:sz w:val="20"/>
        </w:rPr>
      </w:pPr>
      <w:r>
        <w:rPr>
          <w:sz w:val="20"/>
        </w:rPr>
        <w:t>The seedpods can withstand weather damage (</w:t>
      </w:r>
      <w:r w:rsidRPr="00236879">
        <w:rPr>
          <w:sz w:val="20"/>
        </w:rPr>
        <w:t>Mullen et al., 2003</w:t>
      </w:r>
      <w:r w:rsidR="005017B4">
        <w:rPr>
          <w:sz w:val="20"/>
        </w:rPr>
        <w:t>). A</w:t>
      </w:r>
      <w:r>
        <w:rPr>
          <w:sz w:val="20"/>
        </w:rPr>
        <w:t xml:space="preserve">fter the first year of growth, seed production declines in subsequent years (Duke, 1983). </w:t>
      </w:r>
    </w:p>
    <w:p w:rsidR="00CD49CC" w:rsidRDefault="00CD49CC" w:rsidP="00721B7E">
      <w:pPr>
        <w:pStyle w:val="Heading3"/>
      </w:pPr>
      <w:r w:rsidRPr="00A90532">
        <w:t>Cultivars, Improved, and Selected Materials (and area of origin)</w:t>
      </w:r>
    </w:p>
    <w:p w:rsidR="0090724B" w:rsidRPr="0061043C" w:rsidRDefault="00346CEB" w:rsidP="0090724B">
      <w:pPr>
        <w:pStyle w:val="Heading3"/>
        <w:rPr>
          <w:b w:val="0"/>
        </w:rPr>
      </w:pPr>
      <w:r>
        <w:rPr>
          <w:b w:val="0"/>
        </w:rPr>
        <w:t>There are</w:t>
      </w:r>
      <w:r w:rsidR="0090724B">
        <w:rPr>
          <w:b w:val="0"/>
        </w:rPr>
        <w:t xml:space="preserve"> many cultivars</w:t>
      </w:r>
      <w:r w:rsidR="00653D05">
        <w:rPr>
          <w:b w:val="0"/>
        </w:rPr>
        <w:t xml:space="preserve"> </w:t>
      </w:r>
      <w:r>
        <w:rPr>
          <w:b w:val="0"/>
        </w:rPr>
        <w:t>of pigeonpea</w:t>
      </w:r>
      <w:r w:rsidR="0090724B">
        <w:rPr>
          <w:b w:val="0"/>
        </w:rPr>
        <w:t xml:space="preserve"> from Africa and India. </w:t>
      </w:r>
    </w:p>
    <w:p w:rsidR="0090724B" w:rsidRDefault="0090724B" w:rsidP="0090724B">
      <w:pPr>
        <w:pStyle w:val="Heading3"/>
        <w:rPr>
          <w:b w:val="0"/>
        </w:rPr>
      </w:pPr>
    </w:p>
    <w:p w:rsidR="00653D05" w:rsidRDefault="0090724B" w:rsidP="00653D05">
      <w:pPr>
        <w:pStyle w:val="Heading3"/>
        <w:rPr>
          <w:b w:val="0"/>
        </w:rPr>
      </w:pPr>
      <w:r>
        <w:rPr>
          <w:b w:val="0"/>
        </w:rPr>
        <w:t>The variety ‘</w:t>
      </w:r>
      <w:r w:rsidR="00653D05">
        <w:rPr>
          <w:b w:val="0"/>
        </w:rPr>
        <w:t>F</w:t>
      </w:r>
      <w:r w:rsidR="00AC0D56" w:rsidRPr="00AC0D56">
        <w:rPr>
          <w:b w:val="0"/>
        </w:rPr>
        <w:t>lavus</w:t>
      </w:r>
      <w:r>
        <w:rPr>
          <w:b w:val="0"/>
        </w:rPr>
        <w:t>’ is yellow-flowered and early maturing. The variety ‘</w:t>
      </w:r>
      <w:r w:rsidR="00653D05">
        <w:rPr>
          <w:b w:val="0"/>
        </w:rPr>
        <w:t>B</w:t>
      </w:r>
      <w:r w:rsidR="00AC0D56" w:rsidRPr="00AC0D56">
        <w:rPr>
          <w:b w:val="0"/>
        </w:rPr>
        <w:t>icolor</w:t>
      </w:r>
      <w:r w:rsidRPr="00346CEB">
        <w:rPr>
          <w:b w:val="0"/>
        </w:rPr>
        <w:t>’</w:t>
      </w:r>
      <w:r>
        <w:rPr>
          <w:b w:val="0"/>
        </w:rPr>
        <w:t xml:space="preserve"> may be red, purple, or streaked, perennial, and late-maturing. Both varieties may </w:t>
      </w:r>
      <w:r>
        <w:rPr>
          <w:b w:val="0"/>
        </w:rPr>
        <w:lastRenderedPageBreak/>
        <w:t>cross. There is a day-neutral cultivar from Florida called ‘Amarillo’ that can be sown and harvested throughout the year (Duke, 1983).</w:t>
      </w:r>
      <w:r w:rsidR="00222EB0">
        <w:rPr>
          <w:b w:val="0"/>
        </w:rPr>
        <w:t xml:space="preserve"> </w:t>
      </w:r>
      <w:r w:rsidR="00653D05">
        <w:rPr>
          <w:b w:val="0"/>
        </w:rPr>
        <w:t xml:space="preserve">Other </w:t>
      </w:r>
      <w:r w:rsidR="00222EB0">
        <w:rPr>
          <w:b w:val="0"/>
        </w:rPr>
        <w:t>varieties include ‘Hunt’, ‘Quantum’, and ‘Quest’</w:t>
      </w:r>
      <w:r w:rsidR="00832180">
        <w:rPr>
          <w:b w:val="0"/>
        </w:rPr>
        <w:t xml:space="preserve"> (Mullen et al., 2003)</w:t>
      </w:r>
      <w:r w:rsidR="00222EB0">
        <w:rPr>
          <w:b w:val="0"/>
        </w:rPr>
        <w:t>.</w:t>
      </w:r>
    </w:p>
    <w:p w:rsidR="00653D05" w:rsidRDefault="00653D05" w:rsidP="00653D05">
      <w:pPr>
        <w:pStyle w:val="Heading3"/>
        <w:rPr>
          <w:b w:val="0"/>
        </w:rPr>
      </w:pPr>
    </w:p>
    <w:p w:rsidR="002375B8" w:rsidRPr="00653D05" w:rsidRDefault="002375B8" w:rsidP="00653D05">
      <w:pPr>
        <w:pStyle w:val="Heading3"/>
        <w:rPr>
          <w:b w:val="0"/>
        </w:rPr>
      </w:pPr>
      <w:r w:rsidRPr="00A90532">
        <w:t>References</w:t>
      </w:r>
    </w:p>
    <w:p w:rsidR="00AB00FB" w:rsidRDefault="009E270E" w:rsidP="00B94A6A">
      <w:pPr>
        <w:pStyle w:val="NRCSBodyText"/>
        <w:ind w:left="360" w:hanging="360"/>
      </w:pPr>
      <w:proofErr w:type="gramStart"/>
      <w:r>
        <w:t>Allen, O.N and E.K. Allen.</w:t>
      </w:r>
      <w:proofErr w:type="gramEnd"/>
      <w:r>
        <w:t xml:space="preserve"> 1981. </w:t>
      </w:r>
      <w:r w:rsidR="00AB00FB">
        <w:t xml:space="preserve">The </w:t>
      </w:r>
      <w:r w:rsidR="009175B9">
        <w:t>L</w:t>
      </w:r>
      <w:r w:rsidR="00AB00FB">
        <w:t>eguminosa</w:t>
      </w:r>
      <w:r>
        <w:t>e: a</w:t>
      </w:r>
      <w:r w:rsidR="00AB00FB">
        <w:t xml:space="preserve"> source book of characteristics, uses</w:t>
      </w:r>
      <w:r>
        <w:t xml:space="preserve">, and nodulation. </w:t>
      </w:r>
      <w:proofErr w:type="gramStart"/>
      <w:r>
        <w:t>The Univ.</w:t>
      </w:r>
      <w:r w:rsidR="00AB00FB">
        <w:t xml:space="preserve"> o</w:t>
      </w:r>
      <w:r>
        <w:t>f Wisconsin Press, Madison.</w:t>
      </w:r>
      <w:proofErr w:type="gramEnd"/>
      <w:r w:rsidR="00AB00FB">
        <w:t xml:space="preserve"> </w:t>
      </w:r>
    </w:p>
    <w:p w:rsidR="008653EE" w:rsidRDefault="00ED12CC" w:rsidP="00B94A6A">
      <w:pPr>
        <w:pStyle w:val="NRCSBodyText"/>
      </w:pPr>
      <w:r>
        <w:t>C</w:t>
      </w:r>
      <w:r w:rsidR="00831FBB" w:rsidRPr="00831FBB">
        <w:t xml:space="preserve">ook, B.G., </w:t>
      </w:r>
      <w:r w:rsidR="008653EE" w:rsidRPr="00831FBB">
        <w:t>B.C.</w:t>
      </w:r>
      <w:r w:rsidR="008653EE">
        <w:t xml:space="preserve"> Pengelly, </w:t>
      </w:r>
      <w:r w:rsidR="008653EE" w:rsidRPr="00831FBB">
        <w:t>S.D.</w:t>
      </w:r>
      <w:r w:rsidR="008653EE">
        <w:t xml:space="preserve"> </w:t>
      </w:r>
      <w:r w:rsidR="00831FBB" w:rsidRPr="00831FBB">
        <w:t xml:space="preserve">Brown, </w:t>
      </w:r>
      <w:r w:rsidR="008653EE" w:rsidRPr="00831FBB">
        <w:t>J.L.</w:t>
      </w:r>
      <w:r w:rsidR="008653EE">
        <w:t xml:space="preserve"> Donnelly,</w:t>
      </w:r>
      <w:r w:rsidR="00831FBB" w:rsidRPr="00831FBB">
        <w:t xml:space="preserve"> </w:t>
      </w:r>
    </w:p>
    <w:p w:rsidR="00831FBB" w:rsidRPr="00831FBB" w:rsidRDefault="008653EE" w:rsidP="009E270E">
      <w:pPr>
        <w:pStyle w:val="NRCSBodyText"/>
        <w:ind w:left="360"/>
      </w:pPr>
      <w:r w:rsidRPr="00831FBB">
        <w:t>D.A.</w:t>
      </w:r>
      <w:r>
        <w:t xml:space="preserve"> </w:t>
      </w:r>
      <w:r w:rsidR="00831FBB" w:rsidRPr="00831FBB">
        <w:t xml:space="preserve">Eagles, </w:t>
      </w:r>
      <w:r w:rsidRPr="00831FBB">
        <w:t>M.A.</w:t>
      </w:r>
      <w:r>
        <w:t xml:space="preserve"> Franco, </w:t>
      </w:r>
      <w:r w:rsidRPr="00831FBB">
        <w:t>J.</w:t>
      </w:r>
      <w:r>
        <w:t xml:space="preserve"> Hanson, </w:t>
      </w:r>
      <w:r w:rsidRPr="00831FBB">
        <w:t>B.F.</w:t>
      </w:r>
      <w:r>
        <w:t xml:space="preserve"> </w:t>
      </w:r>
      <w:r w:rsidR="00831FBB" w:rsidRPr="00831FBB">
        <w:t xml:space="preserve">Mullen, </w:t>
      </w:r>
      <w:r w:rsidRPr="00831FBB">
        <w:t>I.J.</w:t>
      </w:r>
      <w:r>
        <w:t xml:space="preserve"> Partridge</w:t>
      </w:r>
      <w:r w:rsidR="00831FBB" w:rsidRPr="00831FBB">
        <w:t xml:space="preserve">, </w:t>
      </w:r>
      <w:r w:rsidRPr="00831FBB">
        <w:t>M.</w:t>
      </w:r>
      <w:r>
        <w:t xml:space="preserve"> </w:t>
      </w:r>
      <w:r w:rsidR="00831FBB" w:rsidRPr="00831FBB">
        <w:t>Peters, and</w:t>
      </w:r>
      <w:r>
        <w:t xml:space="preserve"> </w:t>
      </w:r>
      <w:r w:rsidRPr="00831FBB">
        <w:t>R.</w:t>
      </w:r>
      <w:r>
        <w:t xml:space="preserve"> Schultze-Kraft.</w:t>
      </w:r>
      <w:r w:rsidR="00831FBB" w:rsidRPr="00831FBB">
        <w:t xml:space="preserve"> </w:t>
      </w:r>
      <w:r>
        <w:t>2005. Tropical f</w:t>
      </w:r>
      <w:r w:rsidR="00831FBB" w:rsidRPr="00831FBB">
        <w:t xml:space="preserve">orages: an interactive selection tool. </w:t>
      </w:r>
      <w:r w:rsidR="00116182">
        <w:rPr>
          <w:i/>
        </w:rPr>
        <w:t xml:space="preserve">Cajanus </w:t>
      </w:r>
      <w:proofErr w:type="gramStart"/>
      <w:r w:rsidR="00116182">
        <w:rPr>
          <w:i/>
        </w:rPr>
        <w:t>cajun</w:t>
      </w:r>
      <w:proofErr w:type="gramEnd"/>
      <w:r w:rsidR="00831FBB" w:rsidRPr="00831FBB">
        <w:t>. CSIRO, DPI&amp;</w:t>
      </w:r>
      <w:proofErr w:type="gramStart"/>
      <w:r w:rsidR="00831FBB" w:rsidRPr="00831FBB">
        <w:t>F(</w:t>
      </w:r>
      <w:proofErr w:type="gramEnd"/>
      <w:r w:rsidR="00831FBB" w:rsidRPr="00831FBB">
        <w:t>Qld), CIAT</w:t>
      </w:r>
      <w:r>
        <w:t>,</w:t>
      </w:r>
      <w:r w:rsidR="00B84D66">
        <w:t xml:space="preserve"> and ILRI, Brisbane, Australia.</w:t>
      </w:r>
    </w:p>
    <w:p w:rsidR="00831FBB" w:rsidRDefault="00ED12CC" w:rsidP="00ED12CC">
      <w:pPr>
        <w:pStyle w:val="NRCSBodyText"/>
        <w:ind w:left="360" w:hanging="360"/>
      </w:pPr>
      <w:r>
        <w:tab/>
      </w:r>
      <w:r w:rsidR="007812D1" w:rsidRPr="009E270E">
        <w:t>http://www.tropicalforages.info/key/Forages/Media/Html/Cajanus_cajan.htm</w:t>
      </w:r>
      <w:r w:rsidR="009E270E">
        <w:t xml:space="preserve"> (accessed 24 Jul</w:t>
      </w:r>
      <w:r w:rsidR="00CD1AF0">
        <w:t>y</w:t>
      </w:r>
      <w:r w:rsidR="009E270E">
        <w:t xml:space="preserve"> 2012)</w:t>
      </w:r>
      <w:r w:rsidR="009175B9">
        <w:t>.</w:t>
      </w:r>
    </w:p>
    <w:p w:rsidR="0021008B" w:rsidRDefault="0021008B" w:rsidP="00B94A6A">
      <w:pPr>
        <w:pStyle w:val="BodytextNRCS"/>
        <w:ind w:left="360" w:hanging="360"/>
      </w:pPr>
      <w:r>
        <w:t xml:space="preserve">Duke, J.A. 1983. </w:t>
      </w:r>
      <w:proofErr w:type="gramStart"/>
      <w:r>
        <w:t>Handbook of energy crops.</w:t>
      </w:r>
      <w:proofErr w:type="gramEnd"/>
      <w:r>
        <w:t xml:space="preserve"> </w:t>
      </w:r>
      <w:proofErr w:type="gramStart"/>
      <w:r>
        <w:t>NewCROP (New Crops Resource On</w:t>
      </w:r>
      <w:r w:rsidR="009E270E">
        <w:t>line Program), Purdue Univ.</w:t>
      </w:r>
      <w:r>
        <w:t xml:space="preserve"> Center fo</w:t>
      </w:r>
      <w:r w:rsidR="009E270E">
        <w:t>r New Crops and Plant Products.</w:t>
      </w:r>
      <w:proofErr w:type="gramEnd"/>
      <w:r w:rsidR="009E270E">
        <w:t xml:space="preserve"> </w:t>
      </w:r>
      <w:r w:rsidR="009E270E" w:rsidRPr="009E270E">
        <w:t>http://www.hort.purdue.edu/newcrop/duke_energy/Cajanus_cajun.html</w:t>
      </w:r>
      <w:r w:rsidR="009E270E">
        <w:t xml:space="preserve"> (accessed 24 Jul</w:t>
      </w:r>
      <w:r w:rsidR="00CD1AF0">
        <w:t>y</w:t>
      </w:r>
      <w:r w:rsidR="009E270E">
        <w:t xml:space="preserve"> 2012)</w:t>
      </w:r>
      <w:r w:rsidR="009175B9">
        <w:t>.</w:t>
      </w:r>
    </w:p>
    <w:p w:rsidR="009175B9" w:rsidRPr="009175B9" w:rsidRDefault="00F26B7D" w:rsidP="009175B9">
      <w:pPr>
        <w:pStyle w:val="BodytextNRCS"/>
        <w:ind w:left="360" w:hanging="360"/>
      </w:pPr>
      <w:proofErr w:type="gramStart"/>
      <w:r>
        <w:t>FAO.</w:t>
      </w:r>
      <w:proofErr w:type="gramEnd"/>
      <w:r>
        <w:t xml:space="preserve"> 2012. Grassland species index. </w:t>
      </w:r>
      <w:r>
        <w:rPr>
          <w:i/>
        </w:rPr>
        <w:t xml:space="preserve">Cajanus </w:t>
      </w:r>
      <w:proofErr w:type="gramStart"/>
      <w:r>
        <w:rPr>
          <w:i/>
        </w:rPr>
        <w:t>cajan</w:t>
      </w:r>
      <w:proofErr w:type="gramEnd"/>
      <w:r>
        <w:t xml:space="preserve">. </w:t>
      </w:r>
      <w:r w:rsidRPr="00B37364">
        <w:t xml:space="preserve">http://www.fao.org/ag/AGP/AGPC/doc/Gbase/DATA/PF000150.HTM </w:t>
      </w:r>
      <w:r>
        <w:t>(accessed 6 Jun</w:t>
      </w:r>
      <w:r w:rsidR="00CD1AF0">
        <w:t>e</w:t>
      </w:r>
      <w:r>
        <w:t xml:space="preserve"> 2012)</w:t>
      </w:r>
      <w:r w:rsidR="009175B9">
        <w:t>.</w:t>
      </w:r>
    </w:p>
    <w:p w:rsidR="007812D1" w:rsidRDefault="007812D1" w:rsidP="00B94A6A">
      <w:pPr>
        <w:pStyle w:val="NRCSBodyText"/>
        <w:ind w:left="360" w:hanging="360"/>
      </w:pPr>
      <w:proofErr w:type="gramStart"/>
      <w:r>
        <w:t>Mullen, C.L., J.F. Holland, and L. Heuke.</w:t>
      </w:r>
      <w:proofErr w:type="gramEnd"/>
      <w:r>
        <w:t xml:space="preserve"> 2003. Cowpea, lablab, and pigeon pea. Agfact P4.2.21. </w:t>
      </w:r>
      <w:proofErr w:type="gramStart"/>
      <w:r w:rsidR="00942116">
        <w:t>NSW Agriculture, Orange, New South Wales.</w:t>
      </w:r>
      <w:proofErr w:type="gramEnd"/>
      <w:r w:rsidR="00942116">
        <w:t xml:space="preserve"> </w:t>
      </w:r>
      <w:r w:rsidR="009E270E" w:rsidRPr="009E270E">
        <w:t>http://www.dpi.nsw.gov.au/__data/assets/pdf_file/0006/157488/cowpea-lablab-pigeon-pea.pdf</w:t>
      </w:r>
      <w:r w:rsidR="009E270E">
        <w:t xml:space="preserve"> (accessed 24 Jul</w:t>
      </w:r>
      <w:r w:rsidR="00CD1AF0">
        <w:t>y</w:t>
      </w:r>
      <w:r w:rsidR="009E270E">
        <w:t xml:space="preserve"> 2012)</w:t>
      </w:r>
      <w:r w:rsidR="009E3C5D">
        <w:t>.</w:t>
      </w:r>
    </w:p>
    <w:p w:rsidR="00B37364" w:rsidRDefault="00AB7864" w:rsidP="00B94A6A">
      <w:pPr>
        <w:pStyle w:val="BodytextNRCS"/>
        <w:ind w:left="360" w:hanging="360"/>
      </w:pPr>
      <w:proofErr w:type="gramStart"/>
      <w:r>
        <w:t>Phatak, S.C., R.G. Nadimpalli, S.C. Tiwari, and H.L. Bhardwaj.</w:t>
      </w:r>
      <w:proofErr w:type="gramEnd"/>
      <w:r>
        <w:t xml:space="preserve"> 1993. Pigeonpeas: potential new crop for the southeastern United States. In: J</w:t>
      </w:r>
      <w:r w:rsidR="009E3C5D">
        <w:t>.</w:t>
      </w:r>
      <w:r>
        <w:t xml:space="preserve"> Janick and J.E. Simon</w:t>
      </w:r>
      <w:r w:rsidR="009E3C5D">
        <w:t>,</w:t>
      </w:r>
      <w:r>
        <w:t xml:space="preserve"> ed</w:t>
      </w:r>
      <w:r w:rsidR="009E3C5D">
        <w:t>itor</w:t>
      </w:r>
      <w:r>
        <w:t xml:space="preserve">s, </w:t>
      </w:r>
      <w:r w:rsidR="0082283E">
        <w:t xml:space="preserve">New Crops. </w:t>
      </w:r>
      <w:proofErr w:type="gramStart"/>
      <w:r w:rsidR="0082283E">
        <w:t xml:space="preserve">Wiley, </w:t>
      </w:r>
      <w:r>
        <w:t>New York.</w:t>
      </w:r>
      <w:proofErr w:type="gramEnd"/>
      <w:r>
        <w:t xml:space="preserve"> p.</w:t>
      </w:r>
      <w:r w:rsidR="0082283E">
        <w:t xml:space="preserve"> </w:t>
      </w:r>
      <w:r w:rsidRPr="000279EC">
        <w:t>597</w:t>
      </w:r>
      <w:r w:rsidR="009E3C5D" w:rsidRPr="000279EC">
        <w:t>–</w:t>
      </w:r>
      <w:r w:rsidRPr="000279EC">
        <w:t>599.</w:t>
      </w:r>
      <w:r>
        <w:t xml:space="preserve"> </w:t>
      </w:r>
      <w:r w:rsidR="009E270E" w:rsidRPr="009E270E">
        <w:t>http://www.hort.purdue.edu/newcrop/proceedings1993/v2-597.html</w:t>
      </w:r>
      <w:r w:rsidR="009E270E">
        <w:t xml:space="preserve"> (accessed 24 Jul</w:t>
      </w:r>
      <w:r w:rsidR="00CD1AF0">
        <w:t>y</w:t>
      </w:r>
      <w:r w:rsidR="009E270E">
        <w:t xml:space="preserve"> 2012)</w:t>
      </w:r>
      <w:r w:rsidR="009E3C5D">
        <w:t>.</w:t>
      </w:r>
    </w:p>
    <w:p w:rsidR="00674523" w:rsidRPr="009E270E" w:rsidRDefault="00674523" w:rsidP="00B94A6A">
      <w:pPr>
        <w:pStyle w:val="marginzero"/>
        <w:ind w:left="360" w:hanging="360"/>
        <w:rPr>
          <w:rFonts w:ascii="Times New Roman" w:hAnsi="Times New Roman"/>
          <w:sz w:val="20"/>
          <w:szCs w:val="20"/>
        </w:rPr>
      </w:pPr>
      <w:r>
        <w:rPr>
          <w:rFonts w:ascii="Times New Roman" w:hAnsi="Times New Roman"/>
          <w:sz w:val="20"/>
          <w:szCs w:val="20"/>
        </w:rPr>
        <w:t xml:space="preserve">Stevens, J.M. 2012. Pea, pigeon— </w:t>
      </w:r>
      <w:r w:rsidRPr="00674523">
        <w:rPr>
          <w:rFonts w:ascii="Times New Roman" w:hAnsi="Times New Roman"/>
          <w:i/>
          <w:sz w:val="20"/>
          <w:szCs w:val="20"/>
        </w:rPr>
        <w:t xml:space="preserve">Cajanus </w:t>
      </w:r>
      <w:proofErr w:type="gramStart"/>
      <w:r w:rsidRPr="00674523">
        <w:rPr>
          <w:rFonts w:ascii="Times New Roman" w:hAnsi="Times New Roman"/>
          <w:i/>
          <w:sz w:val="20"/>
          <w:szCs w:val="20"/>
        </w:rPr>
        <w:t>cajan</w:t>
      </w:r>
      <w:proofErr w:type="gramEnd"/>
      <w:r>
        <w:rPr>
          <w:rFonts w:ascii="Times New Roman" w:hAnsi="Times New Roman"/>
          <w:sz w:val="20"/>
          <w:szCs w:val="20"/>
        </w:rPr>
        <w:t xml:space="preserve">. </w:t>
      </w:r>
      <w:proofErr w:type="gramStart"/>
      <w:r>
        <w:rPr>
          <w:rFonts w:ascii="Times New Roman" w:hAnsi="Times New Roman"/>
          <w:sz w:val="20"/>
          <w:szCs w:val="20"/>
        </w:rPr>
        <w:t>Institute of Food and Agricultural Sciences (IFAS), Univ. of FL. Extension.</w:t>
      </w:r>
      <w:proofErr w:type="gramEnd"/>
      <w:r>
        <w:rPr>
          <w:rFonts w:ascii="Times New Roman" w:hAnsi="Times New Roman"/>
          <w:sz w:val="20"/>
          <w:szCs w:val="20"/>
        </w:rPr>
        <w:t xml:space="preserve"> </w:t>
      </w:r>
      <w:proofErr w:type="gramStart"/>
      <w:r>
        <w:rPr>
          <w:rFonts w:ascii="Times New Roman" w:hAnsi="Times New Roman"/>
          <w:sz w:val="20"/>
          <w:szCs w:val="20"/>
        </w:rPr>
        <w:t>Publication #HS641.</w:t>
      </w:r>
      <w:proofErr w:type="gramEnd"/>
      <w:r>
        <w:rPr>
          <w:rFonts w:ascii="Times New Roman" w:hAnsi="Times New Roman"/>
          <w:sz w:val="20"/>
          <w:szCs w:val="20"/>
        </w:rPr>
        <w:t xml:space="preserve"> </w:t>
      </w:r>
      <w:r w:rsidR="009E270E" w:rsidRPr="009E270E">
        <w:rPr>
          <w:rFonts w:ascii="Times New Roman" w:hAnsi="Times New Roman"/>
          <w:sz w:val="20"/>
          <w:szCs w:val="20"/>
        </w:rPr>
        <w:t>http://edis.ifas.ufl.edu/mv108# (accessed 24 Jul</w:t>
      </w:r>
      <w:r w:rsidR="00CD1AF0">
        <w:rPr>
          <w:rFonts w:ascii="Times New Roman" w:hAnsi="Times New Roman"/>
          <w:sz w:val="20"/>
          <w:szCs w:val="20"/>
        </w:rPr>
        <w:t>y</w:t>
      </w:r>
      <w:r w:rsidR="009E270E" w:rsidRPr="009E270E">
        <w:rPr>
          <w:rFonts w:ascii="Times New Roman" w:hAnsi="Times New Roman"/>
          <w:sz w:val="20"/>
          <w:szCs w:val="20"/>
        </w:rPr>
        <w:t xml:space="preserve"> 2012)</w:t>
      </w:r>
      <w:r w:rsidR="009E3C5D">
        <w:rPr>
          <w:rFonts w:ascii="Times New Roman" w:hAnsi="Times New Roman"/>
          <w:sz w:val="20"/>
          <w:szCs w:val="20"/>
        </w:rPr>
        <w:t>.</w:t>
      </w:r>
    </w:p>
    <w:p w:rsidR="0021008B" w:rsidRPr="00611013" w:rsidRDefault="0021008B" w:rsidP="00B94A6A">
      <w:pPr>
        <w:pStyle w:val="BodytextNRCS"/>
        <w:ind w:left="360" w:hanging="360"/>
      </w:pPr>
      <w:proofErr w:type="gramStart"/>
      <w:r>
        <w:t>Thorp, S., M. Davison, O. Frost, and</w:t>
      </w:r>
      <w:r w:rsidR="00C7253F">
        <w:t xml:space="preserve"> M. Pickstock.</w:t>
      </w:r>
      <w:proofErr w:type="gramEnd"/>
      <w:r w:rsidR="00C7253F">
        <w:t xml:space="preserve"> </w:t>
      </w:r>
      <w:proofErr w:type="gramStart"/>
      <w:r w:rsidR="00C7253F">
        <w:t>(ed.) 2012.</w:t>
      </w:r>
      <w:proofErr w:type="gramEnd"/>
      <w:r w:rsidR="00C7253F">
        <w:t xml:space="preserve"> New agriculturist: t</w:t>
      </w:r>
      <w:r>
        <w:t>he potential of pigeonpea</w:t>
      </w:r>
      <w:r w:rsidR="009E270E">
        <w:t>.</w:t>
      </w:r>
      <w:r>
        <w:t xml:space="preserve"> </w:t>
      </w:r>
      <w:proofErr w:type="gramStart"/>
      <w:r>
        <w:t>Wren Media Ltd., Suffolk, UK.</w:t>
      </w:r>
      <w:proofErr w:type="gramEnd"/>
      <w:r>
        <w:t xml:space="preserve"> </w:t>
      </w:r>
      <w:r w:rsidRPr="00B913DA">
        <w:t>http://www.new-ag.info/99-5/focuson/focuson3.html</w:t>
      </w:r>
      <w:r w:rsidR="00C7253F">
        <w:t xml:space="preserve"> (accessed 6 Jun</w:t>
      </w:r>
      <w:r w:rsidR="00CD1AF0">
        <w:t>e</w:t>
      </w:r>
      <w:r>
        <w:t xml:space="preserve"> 2012)</w:t>
      </w:r>
      <w:r w:rsidR="009E3C5D">
        <w:t>.</w:t>
      </w:r>
    </w:p>
    <w:p w:rsidR="0021008B" w:rsidRPr="00D9555C" w:rsidRDefault="0021008B" w:rsidP="00B94A6A">
      <w:pPr>
        <w:pStyle w:val="marginzero"/>
        <w:ind w:left="360" w:hanging="360"/>
        <w:rPr>
          <w:rFonts w:ascii="Times New Roman" w:hAnsi="Times New Roman"/>
          <w:sz w:val="20"/>
          <w:szCs w:val="20"/>
        </w:rPr>
      </w:pPr>
      <w:proofErr w:type="gramStart"/>
      <w:r w:rsidRPr="00D9555C">
        <w:rPr>
          <w:rFonts w:ascii="Times New Roman" w:hAnsi="Times New Roman"/>
          <w:sz w:val="20"/>
          <w:szCs w:val="20"/>
        </w:rPr>
        <w:t>USDA</w:t>
      </w:r>
      <w:r w:rsidR="0082283E">
        <w:rPr>
          <w:rFonts w:ascii="Times New Roman" w:hAnsi="Times New Roman"/>
          <w:sz w:val="20"/>
          <w:szCs w:val="20"/>
        </w:rPr>
        <w:t xml:space="preserve"> </w:t>
      </w:r>
      <w:r w:rsidRPr="00D9555C">
        <w:rPr>
          <w:rFonts w:ascii="Times New Roman" w:hAnsi="Times New Roman"/>
          <w:sz w:val="20"/>
          <w:szCs w:val="20"/>
        </w:rPr>
        <w:t>NRCS.</w:t>
      </w:r>
      <w:proofErr w:type="gramEnd"/>
      <w:r w:rsidRPr="00D9555C">
        <w:rPr>
          <w:rFonts w:ascii="Times New Roman" w:hAnsi="Times New Roman"/>
          <w:sz w:val="20"/>
          <w:szCs w:val="20"/>
        </w:rPr>
        <w:t xml:space="preserve"> 2012. T</w:t>
      </w:r>
      <w:r w:rsidR="00C7253F">
        <w:rPr>
          <w:rFonts w:ascii="Times New Roman" w:hAnsi="Times New Roman"/>
          <w:sz w:val="20"/>
          <w:szCs w:val="20"/>
        </w:rPr>
        <w:t>he PLANTS d</w:t>
      </w:r>
      <w:r w:rsidRPr="00D9555C">
        <w:rPr>
          <w:rFonts w:ascii="Times New Roman" w:hAnsi="Times New Roman"/>
          <w:sz w:val="20"/>
          <w:szCs w:val="20"/>
        </w:rPr>
        <w:t>atabase</w:t>
      </w:r>
      <w:r w:rsidR="00C7253F">
        <w:rPr>
          <w:rFonts w:ascii="Times New Roman" w:hAnsi="Times New Roman"/>
          <w:sz w:val="20"/>
          <w:szCs w:val="20"/>
        </w:rPr>
        <w:t>.</w:t>
      </w:r>
      <w:r w:rsidR="00C7253F" w:rsidRPr="00C7253F">
        <w:rPr>
          <w:rFonts w:ascii="Times New Roman" w:hAnsi="Times New Roman"/>
          <w:sz w:val="20"/>
          <w:szCs w:val="20"/>
        </w:rPr>
        <w:t xml:space="preserve"> </w:t>
      </w:r>
      <w:proofErr w:type="gramStart"/>
      <w:r w:rsidR="00C7253F" w:rsidRPr="00D9555C">
        <w:rPr>
          <w:rFonts w:ascii="Times New Roman" w:hAnsi="Times New Roman"/>
          <w:sz w:val="20"/>
          <w:szCs w:val="20"/>
        </w:rPr>
        <w:t>National Plant Data Team, Greensboro, NC</w:t>
      </w:r>
      <w:r w:rsidR="00C7253F">
        <w:rPr>
          <w:rFonts w:ascii="Times New Roman" w:hAnsi="Times New Roman"/>
          <w:sz w:val="20"/>
          <w:szCs w:val="20"/>
        </w:rPr>
        <w:t>.</w:t>
      </w:r>
      <w:proofErr w:type="gramEnd"/>
      <w:r w:rsidR="00C7253F">
        <w:rPr>
          <w:rFonts w:ascii="Times New Roman" w:hAnsi="Times New Roman"/>
          <w:sz w:val="20"/>
          <w:szCs w:val="20"/>
        </w:rPr>
        <w:t xml:space="preserve"> </w:t>
      </w:r>
      <w:r w:rsidRPr="00D9555C">
        <w:rPr>
          <w:rFonts w:ascii="Times New Roman" w:hAnsi="Times New Roman"/>
          <w:sz w:val="20"/>
          <w:szCs w:val="20"/>
        </w:rPr>
        <w:t xml:space="preserve"> </w:t>
      </w:r>
      <w:r w:rsidR="00C7253F" w:rsidRPr="00C7253F">
        <w:rPr>
          <w:rFonts w:ascii="Times New Roman" w:hAnsi="Times New Roman"/>
          <w:sz w:val="20"/>
          <w:szCs w:val="20"/>
        </w:rPr>
        <w:t>http://plants.usda.gov</w:t>
      </w:r>
      <w:r w:rsidR="00C7253F">
        <w:rPr>
          <w:rFonts w:ascii="Times New Roman" w:hAnsi="Times New Roman"/>
          <w:sz w:val="20"/>
          <w:szCs w:val="20"/>
        </w:rPr>
        <w:t xml:space="preserve"> (accessed 10 Jul</w:t>
      </w:r>
      <w:r w:rsidR="00CD1AF0">
        <w:rPr>
          <w:rFonts w:ascii="Times New Roman" w:hAnsi="Times New Roman"/>
          <w:sz w:val="20"/>
          <w:szCs w:val="20"/>
        </w:rPr>
        <w:t>y</w:t>
      </w:r>
      <w:r w:rsidR="00C7253F">
        <w:rPr>
          <w:rFonts w:ascii="Times New Roman" w:hAnsi="Times New Roman"/>
          <w:sz w:val="20"/>
          <w:szCs w:val="20"/>
        </w:rPr>
        <w:t xml:space="preserve"> 2012)</w:t>
      </w:r>
      <w:r w:rsidR="009E3C5D">
        <w:rPr>
          <w:rFonts w:ascii="Times New Roman" w:hAnsi="Times New Roman"/>
          <w:sz w:val="20"/>
          <w:szCs w:val="20"/>
        </w:rPr>
        <w:t>.</w:t>
      </w:r>
      <w:r w:rsidR="00C7253F">
        <w:rPr>
          <w:rFonts w:ascii="Times New Roman" w:hAnsi="Times New Roman"/>
          <w:sz w:val="20"/>
          <w:szCs w:val="20"/>
        </w:rPr>
        <w:t xml:space="preserve"> </w:t>
      </w:r>
    </w:p>
    <w:p w:rsidR="00263330" w:rsidRPr="0082283E" w:rsidRDefault="00DD41E3" w:rsidP="0082283E">
      <w:pPr>
        <w:pStyle w:val="Heading3"/>
        <w:rPr>
          <w:b w:val="0"/>
        </w:rPr>
      </w:pPr>
      <w:r w:rsidRPr="00A90532">
        <w:t>Prepared By</w:t>
      </w:r>
      <w:r w:rsidR="00515BE1">
        <w:t xml:space="preserve">: </w:t>
      </w:r>
      <w:r w:rsidR="00C7253F" w:rsidRPr="0082283E">
        <w:rPr>
          <w:b w:val="0"/>
          <w:i/>
        </w:rPr>
        <w:t>Christopher M.</w:t>
      </w:r>
      <w:r w:rsidR="00263330" w:rsidRPr="0082283E">
        <w:rPr>
          <w:b w:val="0"/>
          <w:i/>
        </w:rPr>
        <w:t xml:space="preserve"> Sheahan</w:t>
      </w:r>
      <w:r w:rsidR="00263330" w:rsidRPr="0082283E">
        <w:rPr>
          <w:b w:val="0"/>
        </w:rPr>
        <w:t>; USDA-NRCS, Cape May Plant Materials Center, Cape May, New Jersey</w:t>
      </w:r>
    </w:p>
    <w:p w:rsidR="00FB3F67" w:rsidRDefault="00F26813">
      <w:pPr>
        <w:pStyle w:val="Heading3"/>
        <w:keepNext/>
        <w:rPr>
          <w:i/>
          <w:iCs/>
        </w:rPr>
      </w:pPr>
      <w:r w:rsidRPr="00A90532">
        <w:t>Citation</w:t>
      </w:r>
    </w:p>
    <w:p w:rsidR="00EE4060" w:rsidRDefault="00263330" w:rsidP="001F6B39">
      <w:pPr>
        <w:pStyle w:val="BodytextNRCS"/>
      </w:pPr>
      <w:bookmarkStart w:id="1" w:name="OLE_LINK3"/>
      <w:bookmarkStart w:id="2" w:name="OLE_LINK4"/>
      <w:r>
        <w:t>Sheahan, C.</w:t>
      </w:r>
      <w:r w:rsidR="00515BE1">
        <w:t>M.</w:t>
      </w:r>
      <w:r>
        <w:t xml:space="preserve"> 2012. </w:t>
      </w:r>
      <w:r w:rsidR="00EE4060" w:rsidRPr="00514BD8">
        <w:t xml:space="preserve">Plant </w:t>
      </w:r>
      <w:r w:rsidR="00757B7A">
        <w:t>g</w:t>
      </w:r>
      <w:r w:rsidR="00EE4060" w:rsidRPr="00514BD8">
        <w:t xml:space="preserve">uide for </w:t>
      </w:r>
      <w:r w:rsidR="00C7253F">
        <w:t xml:space="preserve">pigeonpea </w:t>
      </w:r>
      <w:r w:rsidR="00EE4060">
        <w:t>(</w:t>
      </w:r>
      <w:r w:rsidR="00C7253F">
        <w:rPr>
          <w:i/>
        </w:rPr>
        <w:t xml:space="preserve">Cajanus </w:t>
      </w:r>
      <w:proofErr w:type="gramStart"/>
      <w:r w:rsidR="00C7253F">
        <w:rPr>
          <w:i/>
        </w:rPr>
        <w:t>cajan</w:t>
      </w:r>
      <w:proofErr w:type="gramEnd"/>
      <w:r w:rsidR="00EE4060">
        <w:rPr>
          <w:i/>
        </w:rPr>
        <w:t>)</w:t>
      </w:r>
      <w:r w:rsidR="00EE4060">
        <w:t xml:space="preserve">. </w:t>
      </w:r>
      <w:proofErr w:type="gramStart"/>
      <w:r w:rsidR="00EE4060">
        <w:t>USDA-Natural Resources Conservation Service,</w:t>
      </w:r>
      <w:r>
        <w:t xml:space="preserve"> Cape May Plant Materials Center</w:t>
      </w:r>
      <w:r w:rsidR="00EE4060">
        <w:t>.</w:t>
      </w:r>
      <w:proofErr w:type="gramEnd"/>
      <w:r w:rsidR="00EE4060">
        <w:t xml:space="preserve"> </w:t>
      </w:r>
      <w:r>
        <w:t>Cape May, NJ. 08210.</w:t>
      </w:r>
    </w:p>
    <w:bookmarkEnd w:id="1"/>
    <w:bookmarkEnd w:id="2"/>
    <w:p w:rsidR="000E3166" w:rsidRPr="00705B62" w:rsidRDefault="000E3166" w:rsidP="000E3166">
      <w:pPr>
        <w:pStyle w:val="NRCSBodyText"/>
        <w:spacing w:before="240"/>
        <w:rPr>
          <w:i/>
        </w:rPr>
      </w:pPr>
      <w:r w:rsidRPr="000E3166">
        <w:lastRenderedPageBreak/>
        <w:t xml:space="preserve">Published </w:t>
      </w:r>
      <w:r w:rsidR="00CD1AF0">
        <w:t xml:space="preserve">August </w:t>
      </w:r>
      <w:r w:rsidR="00263330" w:rsidRPr="00263330">
        <w:t>2012</w:t>
      </w:r>
    </w:p>
    <w:p w:rsidR="00263330" w:rsidRPr="00CD1AF0" w:rsidRDefault="00AC0D56" w:rsidP="00263330">
      <w:pPr>
        <w:pStyle w:val="BodytextNRCS"/>
        <w:spacing w:before="120"/>
        <w:rPr>
          <w:sz w:val="16"/>
          <w:szCs w:val="16"/>
        </w:rPr>
      </w:pPr>
      <w:r w:rsidRPr="00AC0D56">
        <w:rPr>
          <w:sz w:val="16"/>
          <w:szCs w:val="16"/>
        </w:rPr>
        <w:t>Edited: 31Aug2012 aym</w:t>
      </w:r>
      <w:r w:rsidR="00615A26">
        <w:rPr>
          <w:sz w:val="16"/>
          <w:szCs w:val="16"/>
        </w:rPr>
        <w:t>; 7Sept2012 ac</w:t>
      </w:r>
    </w:p>
    <w:p w:rsidR="008D400F" w:rsidRPr="00E87D06" w:rsidRDefault="008D400F" w:rsidP="00263330">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6" w:tgtFrame="_blank" w:tooltip="USDA NRCS Web site" w:history="1">
        <w:r w:rsidR="00E87D06" w:rsidRPr="00BC6320">
          <w:rPr>
            <w:rStyle w:val="Hyperlink"/>
          </w:rPr>
          <w:t>http://www.nrcs.usda.gov/</w:t>
        </w:r>
      </w:hyperlink>
      <w:r w:rsidR="00E87D06" w:rsidRPr="00E87D06">
        <w:t xml:space="preserve"> and visit the PLANTS Web site at </w:t>
      </w:r>
      <w:hyperlink r:id="rId17"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8" w:tgtFrame="_blank" w:tooltip="Plant Materials Program Web site" w:history="1">
        <w:r w:rsidR="00721E96" w:rsidRPr="00BC6320">
          <w:rPr>
            <w:rStyle w:val="Hyperlink"/>
          </w:rPr>
          <w:t>http://plant-materials.nrcs.usda.gov</w:t>
        </w:r>
      </w:hyperlink>
      <w:r w:rsidR="00721E96" w:rsidRPr="00E87D06">
        <w:t>.</w:t>
      </w:r>
    </w:p>
    <w:p w:rsidR="000C2C03" w:rsidRPr="00515BE1" w:rsidRDefault="00721E96" w:rsidP="0063641D">
      <w:pPr>
        <w:pStyle w:val="BodytextNRCS"/>
        <w:spacing w:before="240"/>
      </w:pPr>
      <w:proofErr w:type="gramStart"/>
      <w:r>
        <w:t>PLANTS is</w:t>
      </w:r>
      <w:proofErr w:type="gramEnd"/>
      <w:r>
        <w:t xml:space="preserve">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82283E" w:rsidRDefault="0082283E" w:rsidP="0063641D">
      <w:pPr>
        <w:pStyle w:val="BodytextNRCS"/>
        <w:spacing w:before="240"/>
        <w:rPr>
          <w:b/>
          <w:color w:val="00A886"/>
        </w:rPr>
      </w:pPr>
    </w:p>
    <w:p w:rsidR="0082283E" w:rsidRDefault="0082283E" w:rsidP="0063641D">
      <w:pPr>
        <w:pStyle w:val="BodytextNRCS"/>
        <w:spacing w:before="240"/>
        <w:rPr>
          <w:b/>
          <w:color w:val="00A886"/>
        </w:rPr>
      </w:pPr>
    </w:p>
    <w:p w:rsidR="0082283E" w:rsidRDefault="0082283E" w:rsidP="0063641D">
      <w:pPr>
        <w:pStyle w:val="BodytextNRCS"/>
        <w:spacing w:before="240"/>
        <w:rPr>
          <w:b/>
          <w:color w:val="00A886"/>
        </w:rPr>
      </w:pPr>
    </w:p>
    <w:p w:rsidR="0082283E" w:rsidRDefault="0082283E" w:rsidP="0063641D">
      <w:pPr>
        <w:pStyle w:val="BodytextNRCS"/>
        <w:spacing w:before="240"/>
        <w:rPr>
          <w:b/>
          <w:color w:val="00A886"/>
        </w:rPr>
        <w:sectPr w:rsidR="0082283E" w:rsidSect="002F4DFE">
          <w:headerReference w:type="default" r:id="rId19"/>
          <w:footerReference w:type="default" r:id="rId20"/>
          <w:type w:val="continuous"/>
          <w:pgSz w:w="12240" w:h="15840" w:code="1"/>
          <w:pgMar w:top="1080" w:right="1080" w:bottom="1080" w:left="1080" w:header="720" w:footer="720" w:gutter="0"/>
          <w:cols w:num="2" w:space="720"/>
          <w:titlePg/>
          <w:docGrid w:linePitch="326"/>
        </w:sectPr>
      </w:pPr>
    </w:p>
    <w:p w:rsidR="0082283E" w:rsidRDefault="0082283E" w:rsidP="005017B4">
      <w:pPr>
        <w:pStyle w:val="Footer"/>
        <w:spacing w:before="240"/>
        <w:rPr>
          <w:b/>
          <w:color w:val="00A886"/>
          <w:sz w:val="20"/>
        </w:rPr>
      </w:pPr>
    </w:p>
    <w:p w:rsidR="0082283E" w:rsidRDefault="0082283E" w:rsidP="005017B4">
      <w:pPr>
        <w:pStyle w:val="Footer"/>
        <w:spacing w:before="240"/>
        <w:rPr>
          <w:b/>
          <w:color w:val="00A886"/>
          <w:sz w:val="20"/>
        </w:rPr>
      </w:pPr>
    </w:p>
    <w:p w:rsidR="0082283E" w:rsidRDefault="0082283E" w:rsidP="005017B4">
      <w:pPr>
        <w:pStyle w:val="Footer"/>
        <w:spacing w:before="240"/>
        <w:rPr>
          <w:b/>
          <w:color w:val="00A886"/>
          <w:sz w:val="20"/>
        </w:rPr>
      </w:pPr>
    </w:p>
    <w:p w:rsidR="00061FD0" w:rsidRPr="00061FD0" w:rsidRDefault="007C2D43" w:rsidP="005017B4">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395F" w:rsidRDefault="0060395F">
      <w:r>
        <w:separator/>
      </w:r>
    </w:p>
  </w:endnote>
  <w:endnote w:type="continuationSeparator" w:id="0">
    <w:p w:rsidR="0060395F" w:rsidRDefault="006039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307" w:rsidRPr="001F7210" w:rsidRDefault="00162307"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307" w:rsidRDefault="00162307"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395F" w:rsidRDefault="0060395F">
      <w:r>
        <w:separator/>
      </w:r>
    </w:p>
  </w:footnote>
  <w:footnote w:type="continuationSeparator" w:id="0">
    <w:p w:rsidR="0060395F" w:rsidRDefault="006039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307" w:rsidRPr="003749B3" w:rsidRDefault="00162307"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146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E2A7B"/>
    <w:rsid w:val="0000071D"/>
    <w:rsid w:val="00006ED6"/>
    <w:rsid w:val="00007042"/>
    <w:rsid w:val="000171EC"/>
    <w:rsid w:val="000231E1"/>
    <w:rsid w:val="00024DE6"/>
    <w:rsid w:val="000279EC"/>
    <w:rsid w:val="00034B57"/>
    <w:rsid w:val="00035E04"/>
    <w:rsid w:val="00044CEF"/>
    <w:rsid w:val="000450F6"/>
    <w:rsid w:val="00052008"/>
    <w:rsid w:val="000547EF"/>
    <w:rsid w:val="000578C2"/>
    <w:rsid w:val="00060441"/>
    <w:rsid w:val="000607FF"/>
    <w:rsid w:val="00061FD0"/>
    <w:rsid w:val="00076424"/>
    <w:rsid w:val="000867C9"/>
    <w:rsid w:val="00095E67"/>
    <w:rsid w:val="000A1774"/>
    <w:rsid w:val="000A69A1"/>
    <w:rsid w:val="000B13B6"/>
    <w:rsid w:val="000B729C"/>
    <w:rsid w:val="000C04E7"/>
    <w:rsid w:val="000C2C03"/>
    <w:rsid w:val="000D3A30"/>
    <w:rsid w:val="000D411F"/>
    <w:rsid w:val="000E2968"/>
    <w:rsid w:val="000E3166"/>
    <w:rsid w:val="000E35A0"/>
    <w:rsid w:val="000F00E6"/>
    <w:rsid w:val="000F019C"/>
    <w:rsid w:val="000F1970"/>
    <w:rsid w:val="000F4C63"/>
    <w:rsid w:val="000F7183"/>
    <w:rsid w:val="00100579"/>
    <w:rsid w:val="00102AB7"/>
    <w:rsid w:val="001057AF"/>
    <w:rsid w:val="0011106E"/>
    <w:rsid w:val="00116182"/>
    <w:rsid w:val="00120E4D"/>
    <w:rsid w:val="0012216A"/>
    <w:rsid w:val="00135642"/>
    <w:rsid w:val="00136DA6"/>
    <w:rsid w:val="00143135"/>
    <w:rsid w:val="00144AC2"/>
    <w:rsid w:val="001478F1"/>
    <w:rsid w:val="00152BF4"/>
    <w:rsid w:val="001531F1"/>
    <w:rsid w:val="00161F74"/>
    <w:rsid w:val="00162307"/>
    <w:rsid w:val="00171D27"/>
    <w:rsid w:val="00173092"/>
    <w:rsid w:val="00182ACC"/>
    <w:rsid w:val="0018329A"/>
    <w:rsid w:val="0018567C"/>
    <w:rsid w:val="00186361"/>
    <w:rsid w:val="0019621E"/>
    <w:rsid w:val="001B0207"/>
    <w:rsid w:val="001B1B37"/>
    <w:rsid w:val="001B6C75"/>
    <w:rsid w:val="001C0D90"/>
    <w:rsid w:val="001C4209"/>
    <w:rsid w:val="001D074C"/>
    <w:rsid w:val="001D2EEF"/>
    <w:rsid w:val="001D3988"/>
    <w:rsid w:val="001D5D97"/>
    <w:rsid w:val="001D6A53"/>
    <w:rsid w:val="001E5DEE"/>
    <w:rsid w:val="001F6B39"/>
    <w:rsid w:val="001F7210"/>
    <w:rsid w:val="00200DB4"/>
    <w:rsid w:val="00201D35"/>
    <w:rsid w:val="00205D96"/>
    <w:rsid w:val="002073CB"/>
    <w:rsid w:val="0021008B"/>
    <w:rsid w:val="002127B5"/>
    <w:rsid w:val="002148DF"/>
    <w:rsid w:val="00222EB0"/>
    <w:rsid w:val="00222F37"/>
    <w:rsid w:val="00226C58"/>
    <w:rsid w:val="002301B6"/>
    <w:rsid w:val="00232453"/>
    <w:rsid w:val="00233C97"/>
    <w:rsid w:val="0023556E"/>
    <w:rsid w:val="00236879"/>
    <w:rsid w:val="002375B8"/>
    <w:rsid w:val="00237B9D"/>
    <w:rsid w:val="0025071E"/>
    <w:rsid w:val="00263330"/>
    <w:rsid w:val="0026727E"/>
    <w:rsid w:val="0027136D"/>
    <w:rsid w:val="00272129"/>
    <w:rsid w:val="0027648E"/>
    <w:rsid w:val="00280D6D"/>
    <w:rsid w:val="00280F13"/>
    <w:rsid w:val="00293979"/>
    <w:rsid w:val="00296E72"/>
    <w:rsid w:val="0029707F"/>
    <w:rsid w:val="002A2854"/>
    <w:rsid w:val="002A6B97"/>
    <w:rsid w:val="002B5C39"/>
    <w:rsid w:val="002C3B5E"/>
    <w:rsid w:val="002C45BA"/>
    <w:rsid w:val="002D1E1A"/>
    <w:rsid w:val="002D7E03"/>
    <w:rsid w:val="002E0708"/>
    <w:rsid w:val="002E3624"/>
    <w:rsid w:val="002E3709"/>
    <w:rsid w:val="002E6B0C"/>
    <w:rsid w:val="002F4DFE"/>
    <w:rsid w:val="00301B74"/>
    <w:rsid w:val="00302C9A"/>
    <w:rsid w:val="00305B5A"/>
    <w:rsid w:val="00307324"/>
    <w:rsid w:val="0031050C"/>
    <w:rsid w:val="00313599"/>
    <w:rsid w:val="00320745"/>
    <w:rsid w:val="0032662A"/>
    <w:rsid w:val="0033082D"/>
    <w:rsid w:val="003312C5"/>
    <w:rsid w:val="00331B1C"/>
    <w:rsid w:val="003364EE"/>
    <w:rsid w:val="00341F59"/>
    <w:rsid w:val="00346CEB"/>
    <w:rsid w:val="00354A89"/>
    <w:rsid w:val="00360346"/>
    <w:rsid w:val="0036701D"/>
    <w:rsid w:val="003749B3"/>
    <w:rsid w:val="003759E1"/>
    <w:rsid w:val="00376137"/>
    <w:rsid w:val="00377934"/>
    <w:rsid w:val="00380D17"/>
    <w:rsid w:val="00381329"/>
    <w:rsid w:val="00391410"/>
    <w:rsid w:val="00391438"/>
    <w:rsid w:val="003959EA"/>
    <w:rsid w:val="00395D33"/>
    <w:rsid w:val="003A1C20"/>
    <w:rsid w:val="003A5407"/>
    <w:rsid w:val="003A661E"/>
    <w:rsid w:val="003B0CEC"/>
    <w:rsid w:val="003B7E20"/>
    <w:rsid w:val="003C6BC8"/>
    <w:rsid w:val="003D0BA9"/>
    <w:rsid w:val="003D2107"/>
    <w:rsid w:val="003D55DC"/>
    <w:rsid w:val="003E1E4D"/>
    <w:rsid w:val="003E66FA"/>
    <w:rsid w:val="004011BB"/>
    <w:rsid w:val="004016C9"/>
    <w:rsid w:val="004032F8"/>
    <w:rsid w:val="00403EF1"/>
    <w:rsid w:val="00404192"/>
    <w:rsid w:val="004052E3"/>
    <w:rsid w:val="00411921"/>
    <w:rsid w:val="00414487"/>
    <w:rsid w:val="00414B31"/>
    <w:rsid w:val="00416D52"/>
    <w:rsid w:val="004340C9"/>
    <w:rsid w:val="004364E5"/>
    <w:rsid w:val="00437F11"/>
    <w:rsid w:val="00441EB6"/>
    <w:rsid w:val="0044320D"/>
    <w:rsid w:val="00444405"/>
    <w:rsid w:val="00445D91"/>
    <w:rsid w:val="0044715E"/>
    <w:rsid w:val="004500D1"/>
    <w:rsid w:val="0046299A"/>
    <w:rsid w:val="0046432F"/>
    <w:rsid w:val="004767C2"/>
    <w:rsid w:val="004802AF"/>
    <w:rsid w:val="00481299"/>
    <w:rsid w:val="0048212B"/>
    <w:rsid w:val="00482DCA"/>
    <w:rsid w:val="00485D14"/>
    <w:rsid w:val="00486806"/>
    <w:rsid w:val="00495052"/>
    <w:rsid w:val="004A249A"/>
    <w:rsid w:val="004A3095"/>
    <w:rsid w:val="004A3D26"/>
    <w:rsid w:val="004A50AC"/>
    <w:rsid w:val="004B0B5B"/>
    <w:rsid w:val="004B19F5"/>
    <w:rsid w:val="004E2B4D"/>
    <w:rsid w:val="004E2BD6"/>
    <w:rsid w:val="004E4F33"/>
    <w:rsid w:val="004F2702"/>
    <w:rsid w:val="004F75FB"/>
    <w:rsid w:val="004F78CE"/>
    <w:rsid w:val="00501067"/>
    <w:rsid w:val="005017B4"/>
    <w:rsid w:val="00505803"/>
    <w:rsid w:val="005124C2"/>
    <w:rsid w:val="00514C64"/>
    <w:rsid w:val="00515BE1"/>
    <w:rsid w:val="00520C4F"/>
    <w:rsid w:val="00520FAC"/>
    <w:rsid w:val="0054168C"/>
    <w:rsid w:val="00541764"/>
    <w:rsid w:val="00550E17"/>
    <w:rsid w:val="00552FC3"/>
    <w:rsid w:val="00564F15"/>
    <w:rsid w:val="0056731E"/>
    <w:rsid w:val="00577E6B"/>
    <w:rsid w:val="0058240F"/>
    <w:rsid w:val="0058433E"/>
    <w:rsid w:val="00592CFA"/>
    <w:rsid w:val="005950BD"/>
    <w:rsid w:val="00596B0E"/>
    <w:rsid w:val="005A2740"/>
    <w:rsid w:val="005A4BC0"/>
    <w:rsid w:val="005A77E6"/>
    <w:rsid w:val="005B0A25"/>
    <w:rsid w:val="005B4CA2"/>
    <w:rsid w:val="005C2A27"/>
    <w:rsid w:val="005D17C2"/>
    <w:rsid w:val="005D7738"/>
    <w:rsid w:val="005F57D8"/>
    <w:rsid w:val="005F6574"/>
    <w:rsid w:val="005F6BC2"/>
    <w:rsid w:val="0060395F"/>
    <w:rsid w:val="00604076"/>
    <w:rsid w:val="00606F3B"/>
    <w:rsid w:val="00611013"/>
    <w:rsid w:val="00614036"/>
    <w:rsid w:val="00615453"/>
    <w:rsid w:val="00615A26"/>
    <w:rsid w:val="0061608E"/>
    <w:rsid w:val="006176AA"/>
    <w:rsid w:val="00620299"/>
    <w:rsid w:val="006211CE"/>
    <w:rsid w:val="0062168C"/>
    <w:rsid w:val="006333FE"/>
    <w:rsid w:val="00634E80"/>
    <w:rsid w:val="0063641D"/>
    <w:rsid w:val="00641770"/>
    <w:rsid w:val="00653D05"/>
    <w:rsid w:val="00666C7B"/>
    <w:rsid w:val="00672B0B"/>
    <w:rsid w:val="00674523"/>
    <w:rsid w:val="006748DD"/>
    <w:rsid w:val="006751F3"/>
    <w:rsid w:val="0068523F"/>
    <w:rsid w:val="006906F5"/>
    <w:rsid w:val="006A29CA"/>
    <w:rsid w:val="006B4B3E"/>
    <w:rsid w:val="006B716F"/>
    <w:rsid w:val="006C004F"/>
    <w:rsid w:val="006C44A9"/>
    <w:rsid w:val="006D1492"/>
    <w:rsid w:val="006D3717"/>
    <w:rsid w:val="006D7A42"/>
    <w:rsid w:val="006F1451"/>
    <w:rsid w:val="006F2D83"/>
    <w:rsid w:val="006F7A43"/>
    <w:rsid w:val="00704BA1"/>
    <w:rsid w:val="00707E48"/>
    <w:rsid w:val="00712AC4"/>
    <w:rsid w:val="00715DFF"/>
    <w:rsid w:val="007210A5"/>
    <w:rsid w:val="00721B7E"/>
    <w:rsid w:val="00721E96"/>
    <w:rsid w:val="00722A00"/>
    <w:rsid w:val="007267E8"/>
    <w:rsid w:val="00732FEF"/>
    <w:rsid w:val="00740FE4"/>
    <w:rsid w:val="00747564"/>
    <w:rsid w:val="007478EA"/>
    <w:rsid w:val="00751253"/>
    <w:rsid w:val="00757B7A"/>
    <w:rsid w:val="00763908"/>
    <w:rsid w:val="00764791"/>
    <w:rsid w:val="007649A5"/>
    <w:rsid w:val="007669D1"/>
    <w:rsid w:val="00767E92"/>
    <w:rsid w:val="00770D68"/>
    <w:rsid w:val="0077587C"/>
    <w:rsid w:val="00777D4B"/>
    <w:rsid w:val="007812D1"/>
    <w:rsid w:val="00784B9E"/>
    <w:rsid w:val="007866F3"/>
    <w:rsid w:val="00793969"/>
    <w:rsid w:val="00797B30"/>
    <w:rsid w:val="007A3680"/>
    <w:rsid w:val="007B08BA"/>
    <w:rsid w:val="007B2E0B"/>
    <w:rsid w:val="007B51E8"/>
    <w:rsid w:val="007C2D43"/>
    <w:rsid w:val="007C4CEB"/>
    <w:rsid w:val="007D357D"/>
    <w:rsid w:val="007D6C19"/>
    <w:rsid w:val="007F3743"/>
    <w:rsid w:val="007F62D1"/>
    <w:rsid w:val="007F79D6"/>
    <w:rsid w:val="008070B0"/>
    <w:rsid w:val="0081582F"/>
    <w:rsid w:val="008175C8"/>
    <w:rsid w:val="00821C08"/>
    <w:rsid w:val="0082283E"/>
    <w:rsid w:val="00823A5E"/>
    <w:rsid w:val="00830F95"/>
    <w:rsid w:val="00831B21"/>
    <w:rsid w:val="00831FBB"/>
    <w:rsid w:val="00832180"/>
    <w:rsid w:val="008517EF"/>
    <w:rsid w:val="00852D98"/>
    <w:rsid w:val="00856E38"/>
    <w:rsid w:val="008653EE"/>
    <w:rsid w:val="00865477"/>
    <w:rsid w:val="00877873"/>
    <w:rsid w:val="00887F21"/>
    <w:rsid w:val="0089154B"/>
    <w:rsid w:val="008961CC"/>
    <w:rsid w:val="008971FC"/>
    <w:rsid w:val="008A4BFE"/>
    <w:rsid w:val="008A72B4"/>
    <w:rsid w:val="008B3C33"/>
    <w:rsid w:val="008C710D"/>
    <w:rsid w:val="008D3B17"/>
    <w:rsid w:val="008D400F"/>
    <w:rsid w:val="008D492F"/>
    <w:rsid w:val="008D54DE"/>
    <w:rsid w:val="008D7211"/>
    <w:rsid w:val="008E1351"/>
    <w:rsid w:val="008E49D1"/>
    <w:rsid w:val="008E6018"/>
    <w:rsid w:val="008E7DDA"/>
    <w:rsid w:val="008F0C23"/>
    <w:rsid w:val="008F3D5A"/>
    <w:rsid w:val="009027B9"/>
    <w:rsid w:val="0090724B"/>
    <w:rsid w:val="0090772D"/>
    <w:rsid w:val="00907B30"/>
    <w:rsid w:val="00916BBA"/>
    <w:rsid w:val="009175B9"/>
    <w:rsid w:val="009322AB"/>
    <w:rsid w:val="009322B8"/>
    <w:rsid w:val="00933B57"/>
    <w:rsid w:val="00934208"/>
    <w:rsid w:val="009361D9"/>
    <w:rsid w:val="009372DC"/>
    <w:rsid w:val="00941871"/>
    <w:rsid w:val="00942116"/>
    <w:rsid w:val="009467F1"/>
    <w:rsid w:val="00954E76"/>
    <w:rsid w:val="00961796"/>
    <w:rsid w:val="00961C16"/>
    <w:rsid w:val="00964586"/>
    <w:rsid w:val="00981128"/>
    <w:rsid w:val="00982214"/>
    <w:rsid w:val="00983BF9"/>
    <w:rsid w:val="009A6D29"/>
    <w:rsid w:val="009A7400"/>
    <w:rsid w:val="009B5E4E"/>
    <w:rsid w:val="009E270E"/>
    <w:rsid w:val="009E3C5D"/>
    <w:rsid w:val="009E7B90"/>
    <w:rsid w:val="009F36DB"/>
    <w:rsid w:val="009F3CDB"/>
    <w:rsid w:val="00A0283E"/>
    <w:rsid w:val="00A06FE6"/>
    <w:rsid w:val="00A11C8D"/>
    <w:rsid w:val="00A12175"/>
    <w:rsid w:val="00A14993"/>
    <w:rsid w:val="00A168C8"/>
    <w:rsid w:val="00A2555D"/>
    <w:rsid w:val="00A27C54"/>
    <w:rsid w:val="00A30A82"/>
    <w:rsid w:val="00A339BF"/>
    <w:rsid w:val="00A34218"/>
    <w:rsid w:val="00A41356"/>
    <w:rsid w:val="00A46047"/>
    <w:rsid w:val="00A4716D"/>
    <w:rsid w:val="00A52146"/>
    <w:rsid w:val="00A5240F"/>
    <w:rsid w:val="00A53521"/>
    <w:rsid w:val="00A57E30"/>
    <w:rsid w:val="00A630F9"/>
    <w:rsid w:val="00A66325"/>
    <w:rsid w:val="00A67DAC"/>
    <w:rsid w:val="00A70CB4"/>
    <w:rsid w:val="00A7589A"/>
    <w:rsid w:val="00A8359D"/>
    <w:rsid w:val="00A8423D"/>
    <w:rsid w:val="00A87BE1"/>
    <w:rsid w:val="00A90532"/>
    <w:rsid w:val="00A95AEA"/>
    <w:rsid w:val="00A967B8"/>
    <w:rsid w:val="00AA0E46"/>
    <w:rsid w:val="00AA459F"/>
    <w:rsid w:val="00AA5EA3"/>
    <w:rsid w:val="00AA787D"/>
    <w:rsid w:val="00AB00FB"/>
    <w:rsid w:val="00AB199F"/>
    <w:rsid w:val="00AB23B1"/>
    <w:rsid w:val="00AB44EF"/>
    <w:rsid w:val="00AB6588"/>
    <w:rsid w:val="00AB7864"/>
    <w:rsid w:val="00AC07C1"/>
    <w:rsid w:val="00AC0AE5"/>
    <w:rsid w:val="00AC0D56"/>
    <w:rsid w:val="00AC201A"/>
    <w:rsid w:val="00AC2D89"/>
    <w:rsid w:val="00AD30BE"/>
    <w:rsid w:val="00AD4843"/>
    <w:rsid w:val="00AD4AFA"/>
    <w:rsid w:val="00AE1B1D"/>
    <w:rsid w:val="00AE2A7B"/>
    <w:rsid w:val="00AE5617"/>
    <w:rsid w:val="00AE5B2D"/>
    <w:rsid w:val="00AE7297"/>
    <w:rsid w:val="00AF5AD0"/>
    <w:rsid w:val="00AF79E3"/>
    <w:rsid w:val="00B024EC"/>
    <w:rsid w:val="00B03FB9"/>
    <w:rsid w:val="00B05F8F"/>
    <w:rsid w:val="00B06F3E"/>
    <w:rsid w:val="00B1076B"/>
    <w:rsid w:val="00B10843"/>
    <w:rsid w:val="00B15B14"/>
    <w:rsid w:val="00B37364"/>
    <w:rsid w:val="00B44B89"/>
    <w:rsid w:val="00B50B3C"/>
    <w:rsid w:val="00B65C8B"/>
    <w:rsid w:val="00B67C76"/>
    <w:rsid w:val="00B72737"/>
    <w:rsid w:val="00B755F2"/>
    <w:rsid w:val="00B83602"/>
    <w:rsid w:val="00B841F9"/>
    <w:rsid w:val="00B8425D"/>
    <w:rsid w:val="00B84D66"/>
    <w:rsid w:val="00B913DA"/>
    <w:rsid w:val="00B93BEF"/>
    <w:rsid w:val="00B94A6A"/>
    <w:rsid w:val="00BC08A9"/>
    <w:rsid w:val="00BC4295"/>
    <w:rsid w:val="00BC510E"/>
    <w:rsid w:val="00BC6320"/>
    <w:rsid w:val="00BD45D2"/>
    <w:rsid w:val="00BD616F"/>
    <w:rsid w:val="00BD6625"/>
    <w:rsid w:val="00BE0943"/>
    <w:rsid w:val="00BE198D"/>
    <w:rsid w:val="00BE43AE"/>
    <w:rsid w:val="00BE5356"/>
    <w:rsid w:val="00BE6387"/>
    <w:rsid w:val="00BE6486"/>
    <w:rsid w:val="00BF44A8"/>
    <w:rsid w:val="00BF6D7E"/>
    <w:rsid w:val="00BF7FF0"/>
    <w:rsid w:val="00C00A03"/>
    <w:rsid w:val="00C05E6A"/>
    <w:rsid w:val="00C2542E"/>
    <w:rsid w:val="00C40B3A"/>
    <w:rsid w:val="00C45826"/>
    <w:rsid w:val="00C45DAB"/>
    <w:rsid w:val="00C53856"/>
    <w:rsid w:val="00C55C16"/>
    <w:rsid w:val="00C71B7B"/>
    <w:rsid w:val="00C7253F"/>
    <w:rsid w:val="00C81773"/>
    <w:rsid w:val="00C8204A"/>
    <w:rsid w:val="00C84378"/>
    <w:rsid w:val="00C84A5A"/>
    <w:rsid w:val="00C934E0"/>
    <w:rsid w:val="00C93805"/>
    <w:rsid w:val="00C9659B"/>
    <w:rsid w:val="00C969D5"/>
    <w:rsid w:val="00CA2A5E"/>
    <w:rsid w:val="00CA6B4F"/>
    <w:rsid w:val="00CB5B4E"/>
    <w:rsid w:val="00CC0700"/>
    <w:rsid w:val="00CC2F9D"/>
    <w:rsid w:val="00CD1AF0"/>
    <w:rsid w:val="00CD49CC"/>
    <w:rsid w:val="00CD76AB"/>
    <w:rsid w:val="00CE0B15"/>
    <w:rsid w:val="00CE3CCA"/>
    <w:rsid w:val="00CE7539"/>
    <w:rsid w:val="00CE7C18"/>
    <w:rsid w:val="00CF06F8"/>
    <w:rsid w:val="00CF7EC1"/>
    <w:rsid w:val="00D07BA3"/>
    <w:rsid w:val="00D26943"/>
    <w:rsid w:val="00D27F6A"/>
    <w:rsid w:val="00D441F1"/>
    <w:rsid w:val="00D44E6C"/>
    <w:rsid w:val="00D46304"/>
    <w:rsid w:val="00D52BFF"/>
    <w:rsid w:val="00D54B53"/>
    <w:rsid w:val="00D5761B"/>
    <w:rsid w:val="00D61A0B"/>
    <w:rsid w:val="00D62438"/>
    <w:rsid w:val="00D62818"/>
    <w:rsid w:val="00D7175D"/>
    <w:rsid w:val="00D72C8C"/>
    <w:rsid w:val="00D77744"/>
    <w:rsid w:val="00D90018"/>
    <w:rsid w:val="00D90CA5"/>
    <w:rsid w:val="00D9555C"/>
    <w:rsid w:val="00D95E72"/>
    <w:rsid w:val="00D973B0"/>
    <w:rsid w:val="00DB31FB"/>
    <w:rsid w:val="00DB3AB2"/>
    <w:rsid w:val="00DB3D6E"/>
    <w:rsid w:val="00DC0138"/>
    <w:rsid w:val="00DC1210"/>
    <w:rsid w:val="00DC12E5"/>
    <w:rsid w:val="00DC5661"/>
    <w:rsid w:val="00DD200B"/>
    <w:rsid w:val="00DD2687"/>
    <w:rsid w:val="00DD41E3"/>
    <w:rsid w:val="00DD7772"/>
    <w:rsid w:val="00DE04B5"/>
    <w:rsid w:val="00DE677F"/>
    <w:rsid w:val="00DE7F41"/>
    <w:rsid w:val="00DF2459"/>
    <w:rsid w:val="00DF55E5"/>
    <w:rsid w:val="00E043A1"/>
    <w:rsid w:val="00E04D1D"/>
    <w:rsid w:val="00E16378"/>
    <w:rsid w:val="00E213C7"/>
    <w:rsid w:val="00E23C7F"/>
    <w:rsid w:val="00E2523E"/>
    <w:rsid w:val="00E25A85"/>
    <w:rsid w:val="00E30596"/>
    <w:rsid w:val="00E31059"/>
    <w:rsid w:val="00E33EE5"/>
    <w:rsid w:val="00E43CDD"/>
    <w:rsid w:val="00E47AB9"/>
    <w:rsid w:val="00E50622"/>
    <w:rsid w:val="00E60F57"/>
    <w:rsid w:val="00E62883"/>
    <w:rsid w:val="00E636E1"/>
    <w:rsid w:val="00E70E12"/>
    <w:rsid w:val="00E70F58"/>
    <w:rsid w:val="00E717F3"/>
    <w:rsid w:val="00E84230"/>
    <w:rsid w:val="00E86846"/>
    <w:rsid w:val="00E87D06"/>
    <w:rsid w:val="00E90A43"/>
    <w:rsid w:val="00E9203C"/>
    <w:rsid w:val="00E93233"/>
    <w:rsid w:val="00E93EDC"/>
    <w:rsid w:val="00E95FC1"/>
    <w:rsid w:val="00E96F43"/>
    <w:rsid w:val="00E97433"/>
    <w:rsid w:val="00EA25E1"/>
    <w:rsid w:val="00EA6457"/>
    <w:rsid w:val="00EB0311"/>
    <w:rsid w:val="00EB6D61"/>
    <w:rsid w:val="00EC176F"/>
    <w:rsid w:val="00ED012D"/>
    <w:rsid w:val="00ED12CC"/>
    <w:rsid w:val="00ED1ACA"/>
    <w:rsid w:val="00ED1F3D"/>
    <w:rsid w:val="00ED3EA0"/>
    <w:rsid w:val="00EE3490"/>
    <w:rsid w:val="00EE39D1"/>
    <w:rsid w:val="00EE4060"/>
    <w:rsid w:val="00EE7E42"/>
    <w:rsid w:val="00F00F72"/>
    <w:rsid w:val="00F045FE"/>
    <w:rsid w:val="00F057F5"/>
    <w:rsid w:val="00F1024D"/>
    <w:rsid w:val="00F11469"/>
    <w:rsid w:val="00F1350F"/>
    <w:rsid w:val="00F152D3"/>
    <w:rsid w:val="00F1640C"/>
    <w:rsid w:val="00F206DA"/>
    <w:rsid w:val="00F23E60"/>
    <w:rsid w:val="00F26813"/>
    <w:rsid w:val="00F26ACC"/>
    <w:rsid w:val="00F26B7D"/>
    <w:rsid w:val="00F26F3E"/>
    <w:rsid w:val="00F30D23"/>
    <w:rsid w:val="00F36982"/>
    <w:rsid w:val="00F43617"/>
    <w:rsid w:val="00F43778"/>
    <w:rsid w:val="00F47874"/>
    <w:rsid w:val="00F47C9B"/>
    <w:rsid w:val="00F52BD1"/>
    <w:rsid w:val="00F540B3"/>
    <w:rsid w:val="00F60AC6"/>
    <w:rsid w:val="00F6642C"/>
    <w:rsid w:val="00F71F41"/>
    <w:rsid w:val="00F725B1"/>
    <w:rsid w:val="00F72ADF"/>
    <w:rsid w:val="00F76655"/>
    <w:rsid w:val="00F77CAC"/>
    <w:rsid w:val="00F802DB"/>
    <w:rsid w:val="00F8083A"/>
    <w:rsid w:val="00F80CAE"/>
    <w:rsid w:val="00F8418F"/>
    <w:rsid w:val="00F84C8F"/>
    <w:rsid w:val="00F9482A"/>
    <w:rsid w:val="00F95625"/>
    <w:rsid w:val="00FA009D"/>
    <w:rsid w:val="00FA6298"/>
    <w:rsid w:val="00FB030E"/>
    <w:rsid w:val="00FB3F67"/>
    <w:rsid w:val="00FC6152"/>
    <w:rsid w:val="00FC6B62"/>
    <w:rsid w:val="00FC7088"/>
    <w:rsid w:val="00FD21C0"/>
    <w:rsid w:val="00FD2384"/>
    <w:rsid w:val="00FD5B4D"/>
    <w:rsid w:val="00FD5E60"/>
    <w:rsid w:val="00FE1F37"/>
    <w:rsid w:val="00FE4138"/>
    <w:rsid w:val="00FE4ECE"/>
    <w:rsid w:val="00FF0390"/>
    <w:rsid w:val="00FF0E2E"/>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E39D1"/>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ListParagraph">
    <w:name w:val="List Paragraph"/>
    <w:basedOn w:val="Normal"/>
    <w:uiPriority w:val="34"/>
    <w:qFormat/>
    <w:rsid w:val="00A30A82"/>
    <w:pPr>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19621E"/>
    <w:pPr>
      <w:spacing w:after="200"/>
    </w:pPr>
    <w:rPr>
      <w:b/>
      <w:bCs/>
      <w:color w:val="4F81BD" w:themeColor="accent1"/>
      <w:sz w:val="18"/>
      <w:szCs w:val="18"/>
    </w:rPr>
  </w:style>
  <w:style w:type="paragraph" w:customStyle="1" w:styleId="marginzero">
    <w:name w:val="marginzero"/>
    <w:basedOn w:val="Normal"/>
    <w:rsid w:val="00D9555C"/>
    <w:pPr>
      <w:spacing w:after="63"/>
      <w:jc w:val="left"/>
    </w:pPr>
    <w:rPr>
      <w:rFonts w:ascii="Verdana" w:hAnsi="Verdana"/>
      <w:color w:val="000000"/>
      <w:sz w:val="14"/>
      <w:szCs w:val="14"/>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2072187584">
      <w:bodyDiv w:val="1"/>
      <w:marLeft w:val="0"/>
      <w:marRight w:val="0"/>
      <w:marTop w:val="0"/>
      <w:marBottom w:val="0"/>
      <w:divBdr>
        <w:top w:val="none" w:sz="0" w:space="0" w:color="auto"/>
        <w:left w:val="none" w:sz="0" w:space="0" w:color="auto"/>
        <w:bottom w:val="none" w:sz="0" w:space="0" w:color="auto"/>
        <w:right w:val="none" w:sz="0" w:space="0" w:color="auto"/>
      </w:divBdr>
      <w:divsChild>
        <w:div w:id="1177574843">
          <w:blockQuote w:val="1"/>
          <w:marLeft w:val="720"/>
          <w:marRight w:val="720"/>
          <w:marTop w:val="0"/>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plant-materials.nrcs.usda.gov"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s.usda.gov/" TargetMode="External"/><Relationship Id="rId2" Type="http://schemas.openxmlformats.org/officeDocument/2006/relationships/customXml" Target="../customXml/item2.xml"/><Relationship Id="rId16" Type="http://schemas.openxmlformats.org/officeDocument/2006/relationships/hyperlink" Target="http://www.nrcs.usd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AssignedTo xmlns="http://schemas.microsoft.com/sharepoint/v3">
      <UserInfo>
        <DisplayName>Sheahan, Chris - NRCS, Cape May, NJ</DisplayName>
        <AccountId>18904</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34CD2865-0102-4353-834A-BB1E752FA639}">
  <ds:schemaRefs>
    <ds:schemaRef ds:uri="http://schemas.microsoft.com/office/2006/metadata/propertie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4.xml><?xml version="1.0" encoding="utf-8"?>
<ds:datastoreItem xmlns:ds="http://schemas.openxmlformats.org/officeDocument/2006/customXml" ds:itemID="{10C71F4B-9FA6-4A1A-8D80-C5F1FBCB6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87508D1D-63D7-4A3C-907E-91C66CE0D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Pigeonpea (Cajanus cajan) Plant Guide</vt:lpstr>
    </vt:vector>
  </TitlesOfParts>
  <Manager>Chris Miller</Manager>
  <Company>USDA-NRCS Cape May Plant Materials Center, Cape May, NJ</Company>
  <LinksUpToDate>false</LinksUpToDate>
  <CharactersWithSpaces>13251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Pigeonpea (Cajanus cajan) Plant Guide</dc:title>
  <dc:subject>Pigeonpea (Cajanus cajan) is a perennial, summer cover crop that can be used for food, forage, green manure, and wildlife.</dc:subject>
  <dc:creator>Christopher Sheahan</dc:creator>
  <cp:keywords>Plant Guide, pigeonpea, Cajanus cajan, cover crop, forage, legume, nitrogen fixation, NRCS, Plant Materials Program, Plant Data Center, </cp:keywords>
  <cp:lastModifiedBy>julie.depue</cp:lastModifiedBy>
  <cp:revision>3</cp:revision>
  <cp:lastPrinted>2010-08-20T19:27:00Z</cp:lastPrinted>
  <dcterms:created xsi:type="dcterms:W3CDTF">2013-02-05T16:26:00Z</dcterms:created>
  <dcterms:modified xsi:type="dcterms:W3CDTF">2013-02-05T21:06:00Z</dcterms:modified>
  <cp:category>Plant Guide</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