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030E" w:rsidRPr="00FB030E" w:rsidRDefault="00E16378" w:rsidP="00FB030E">
      <w:pPr>
        <w:pStyle w:val="Title"/>
        <w:rPr>
          <w:sz w:val="24"/>
          <w:szCs w:val="24"/>
        </w:rPr>
      </w:pPr>
      <w:r>
        <w:rPr>
          <w:noProof/>
          <w:sz w:val="24"/>
          <w:szCs w:val="24"/>
        </w:rPr>
        <w:drawing>
          <wp:anchor distT="0" distB="0" distL="114300" distR="114300" simplePos="0" relativeHeight="251658240" behindDoc="0" locked="0" layoutInCell="1" allowOverlap="1">
            <wp:simplePos x="0" y="0"/>
            <wp:positionH relativeFrom="column">
              <wp:posOffset>73083</wp:posOffset>
            </wp:positionH>
            <wp:positionV relativeFrom="paragraph">
              <wp:posOffset>-4157</wp:posOffset>
            </wp:positionV>
            <wp:extent cx="1882024" cy="573579"/>
            <wp:effectExtent l="19050" t="0" r="3926" b="0"/>
            <wp:wrapNone/>
            <wp:docPr id="2" name="Picture 1" descr="signature_color c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ature_color copy.jpg"/>
                    <pic:cNvPicPr/>
                  </pic:nvPicPr>
                  <pic:blipFill>
                    <a:blip r:embed="rId8" cstate="print"/>
                    <a:stretch>
                      <a:fillRect/>
                    </a:stretch>
                  </pic:blipFill>
                  <pic:spPr>
                    <a:xfrm>
                      <a:off x="0" y="0"/>
                      <a:ext cx="1882024" cy="573579"/>
                    </a:xfrm>
                    <a:prstGeom prst="rect">
                      <a:avLst/>
                    </a:prstGeom>
                  </pic:spPr>
                </pic:pic>
              </a:graphicData>
            </a:graphic>
          </wp:anchor>
        </w:drawing>
      </w:r>
      <w:r w:rsidR="003759E1" w:rsidRPr="00FB030E">
        <w:rPr>
          <w:sz w:val="24"/>
          <w:szCs w:val="24"/>
        </w:rPr>
        <w:tab/>
      </w:r>
    </w:p>
    <w:p w:rsidR="00CD49CC" w:rsidRPr="003759E1" w:rsidRDefault="001D3988" w:rsidP="00FD2384">
      <w:pPr>
        <w:pStyle w:val="Title"/>
        <w:spacing w:after="120"/>
        <w:sectPr w:rsidR="00CD49CC" w:rsidRPr="003759E1" w:rsidSect="00EA5F4F">
          <w:footerReference w:type="first" r:id="rId9"/>
          <w:type w:val="continuous"/>
          <w:pgSz w:w="12240" w:h="15840" w:code="1"/>
          <w:pgMar w:top="990" w:right="1080" w:bottom="1080" w:left="1080" w:header="720" w:footer="720" w:gutter="0"/>
          <w:cols w:space="720"/>
          <w:titlePg/>
          <w:docGrid w:linePitch="326"/>
        </w:sectPr>
      </w:pPr>
      <w:r w:rsidRPr="003759E1">
        <w:t>Plant Guide</w:t>
      </w:r>
    </w:p>
    <w:p w:rsidR="00EA5F4F" w:rsidRPr="003268F9" w:rsidRDefault="00EA5F4F" w:rsidP="00EA5F4F">
      <w:pPr>
        <w:pStyle w:val="Heading1"/>
      </w:pPr>
      <w:r w:rsidRPr="003268F9">
        <w:lastRenderedPageBreak/>
        <w:t>CANADA WILDRYE</w:t>
      </w:r>
    </w:p>
    <w:p w:rsidR="00EA5F4F" w:rsidRPr="003268F9" w:rsidRDefault="00EA5F4F" w:rsidP="00EA5F4F">
      <w:pPr>
        <w:pStyle w:val="Heading2"/>
      </w:pPr>
      <w:proofErr w:type="spellStart"/>
      <w:r w:rsidRPr="003268F9">
        <w:t>Elymus</w:t>
      </w:r>
      <w:proofErr w:type="spellEnd"/>
      <w:r w:rsidRPr="003268F9">
        <w:t xml:space="preserve"> </w:t>
      </w:r>
      <w:proofErr w:type="spellStart"/>
      <w:r w:rsidRPr="003268F9">
        <w:t>canadensis</w:t>
      </w:r>
      <w:proofErr w:type="spellEnd"/>
      <w:r w:rsidRPr="003268F9">
        <w:t xml:space="preserve"> </w:t>
      </w:r>
      <w:r w:rsidRPr="003268F9">
        <w:rPr>
          <w:i w:val="0"/>
        </w:rPr>
        <w:t>L.</w:t>
      </w:r>
    </w:p>
    <w:p w:rsidR="00EA5F4F" w:rsidRPr="00EA5F4F" w:rsidRDefault="00EA5F4F" w:rsidP="00EA5F4F">
      <w:pPr>
        <w:pStyle w:val="Heading3"/>
        <w:spacing w:before="0"/>
        <w:jc w:val="center"/>
        <w:rPr>
          <w:b w:val="0"/>
          <w:sz w:val="24"/>
          <w:szCs w:val="24"/>
        </w:rPr>
      </w:pPr>
      <w:r w:rsidRPr="00EA5F4F">
        <w:rPr>
          <w:b w:val="0"/>
          <w:sz w:val="24"/>
          <w:szCs w:val="24"/>
        </w:rPr>
        <w:t>Plant Symbol = ELCA4</w:t>
      </w:r>
    </w:p>
    <w:p w:rsidR="00EA5F4F" w:rsidRPr="00EA5F4F" w:rsidRDefault="00EA5F4F" w:rsidP="00EA5F4F">
      <w:pPr>
        <w:pStyle w:val="Header"/>
        <w:tabs>
          <w:tab w:val="clear" w:pos="4320"/>
          <w:tab w:val="clear" w:pos="8640"/>
          <w:tab w:val="left" w:pos="2430"/>
        </w:tabs>
        <w:spacing w:before="120"/>
        <w:jc w:val="left"/>
        <w:rPr>
          <w:sz w:val="20"/>
        </w:rPr>
      </w:pPr>
      <w:r w:rsidRPr="00EA5F4F">
        <w:rPr>
          <w:sz w:val="20"/>
        </w:rPr>
        <w:t>Contributed by: USDA NRCS, E. “</w:t>
      </w:r>
      <w:proofErr w:type="spellStart"/>
      <w:r w:rsidRPr="00EA5F4F">
        <w:rPr>
          <w:sz w:val="20"/>
        </w:rPr>
        <w:t>Kika</w:t>
      </w:r>
      <w:proofErr w:type="spellEnd"/>
      <w:r w:rsidRPr="00EA5F4F">
        <w:rPr>
          <w:sz w:val="20"/>
        </w:rPr>
        <w:t>” de la Garza Plant Materials Center</w:t>
      </w:r>
    </w:p>
    <w:p w:rsidR="00EA5F4F" w:rsidRPr="005D4006" w:rsidRDefault="00EA5F4F" w:rsidP="00EA5F4F">
      <w:pPr>
        <w:pStyle w:val="Caption"/>
        <w:spacing w:before="120" w:after="0"/>
        <w:jc w:val="left"/>
        <w:rPr>
          <w:b w:val="0"/>
          <w:i/>
          <w:color w:val="auto"/>
          <w:sz w:val="16"/>
          <w:szCs w:val="16"/>
        </w:rPr>
      </w:pPr>
      <w:r w:rsidRPr="00EA5F4F">
        <w:rPr>
          <w:i/>
          <w:sz w:val="16"/>
          <w:szCs w:val="16"/>
        </w:rPr>
        <w:drawing>
          <wp:inline distT="0" distB="0" distL="0" distR="0">
            <wp:extent cx="2858446" cy="1628775"/>
            <wp:effectExtent l="19050" t="19050" r="18104" b="28575"/>
            <wp:docPr id="4" name="Picture 1" descr="Image of Canada wildrye seedhead by Shelly D. Maher, USDA 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nadaWildryeLavaca_April08_08.JPG"/>
                    <pic:cNvPicPr/>
                  </pic:nvPicPr>
                  <pic:blipFill>
                    <a:blip r:embed="rId10" cstate="print"/>
                    <a:srcRect/>
                    <a:stretch>
                      <a:fillRect/>
                    </a:stretch>
                  </pic:blipFill>
                  <pic:spPr>
                    <a:xfrm>
                      <a:off x="0" y="0"/>
                      <a:ext cx="2858446" cy="1628775"/>
                    </a:xfrm>
                    <a:prstGeom prst="rect">
                      <a:avLst/>
                    </a:prstGeom>
                    <a:ln w="12700">
                      <a:solidFill>
                        <a:schemeClr val="tx1"/>
                      </a:solidFill>
                    </a:ln>
                  </pic:spPr>
                </pic:pic>
              </a:graphicData>
            </a:graphic>
          </wp:inline>
        </w:drawing>
      </w:r>
      <w:r w:rsidRPr="00302C9A">
        <w:rPr>
          <w:i/>
          <w:sz w:val="16"/>
          <w:szCs w:val="16"/>
        </w:rPr>
        <w:t xml:space="preserve"> </w:t>
      </w:r>
      <w:r>
        <w:rPr>
          <w:b w:val="0"/>
          <w:color w:val="auto"/>
          <w:sz w:val="16"/>
          <w:szCs w:val="16"/>
        </w:rPr>
        <w:t xml:space="preserve">Shelly D. Maher, </w:t>
      </w:r>
      <w:r w:rsidRPr="005D4006">
        <w:rPr>
          <w:b w:val="0"/>
          <w:color w:val="auto"/>
          <w:sz w:val="16"/>
          <w:szCs w:val="16"/>
        </w:rPr>
        <w:t>E. “</w:t>
      </w:r>
      <w:proofErr w:type="spellStart"/>
      <w:r w:rsidRPr="005D4006">
        <w:rPr>
          <w:b w:val="0"/>
          <w:color w:val="auto"/>
          <w:sz w:val="16"/>
          <w:szCs w:val="16"/>
        </w:rPr>
        <w:t>Kika</w:t>
      </w:r>
      <w:proofErr w:type="spellEnd"/>
      <w:r w:rsidRPr="005D4006">
        <w:rPr>
          <w:b w:val="0"/>
          <w:color w:val="auto"/>
          <w:sz w:val="16"/>
          <w:szCs w:val="16"/>
        </w:rPr>
        <w:t>” de la Garza PMC</w:t>
      </w:r>
    </w:p>
    <w:p w:rsidR="00EA5F4F" w:rsidRDefault="00EA5F4F" w:rsidP="00EA5F4F">
      <w:pPr>
        <w:pStyle w:val="Heading4"/>
        <w:spacing w:before="120"/>
        <w:rPr>
          <w:b/>
          <w:i w:val="0"/>
        </w:rPr>
      </w:pPr>
      <w:r>
        <w:rPr>
          <w:b/>
          <w:i w:val="0"/>
        </w:rPr>
        <w:t>A</w:t>
      </w:r>
      <w:r w:rsidRPr="00A90532">
        <w:rPr>
          <w:b/>
          <w:i w:val="0"/>
        </w:rPr>
        <w:t>lternate Names</w:t>
      </w:r>
    </w:p>
    <w:p w:rsidR="00EA5F4F" w:rsidRPr="002D1337" w:rsidRDefault="00EA5F4F" w:rsidP="00EA5F4F">
      <w:pPr>
        <w:pStyle w:val="Heading4"/>
        <w:rPr>
          <w:color w:val="000000"/>
        </w:rPr>
      </w:pPr>
      <w:proofErr w:type="spellStart"/>
      <w:proofErr w:type="gramStart"/>
      <w:r w:rsidRPr="000D488E">
        <w:rPr>
          <w:rStyle w:val="Emphasis"/>
          <w:color w:val="000000"/>
        </w:rPr>
        <w:t>Elymus</w:t>
      </w:r>
      <w:proofErr w:type="spellEnd"/>
      <w:r w:rsidRPr="000D488E">
        <w:rPr>
          <w:i w:val="0"/>
          <w:color w:val="000000"/>
        </w:rPr>
        <w:t xml:space="preserve"> </w:t>
      </w:r>
      <w:proofErr w:type="spellStart"/>
      <w:r w:rsidRPr="000D488E">
        <w:rPr>
          <w:rStyle w:val="Emphasis"/>
          <w:color w:val="000000"/>
        </w:rPr>
        <w:t>brachystachys</w:t>
      </w:r>
      <w:proofErr w:type="spellEnd"/>
      <w:r w:rsidRPr="002D1337">
        <w:rPr>
          <w:color w:val="000000"/>
        </w:rPr>
        <w:t xml:space="preserve"> </w:t>
      </w:r>
      <w:proofErr w:type="spellStart"/>
      <w:r w:rsidRPr="000D488E">
        <w:rPr>
          <w:i w:val="0"/>
          <w:color w:val="000000"/>
        </w:rPr>
        <w:t>Scribn</w:t>
      </w:r>
      <w:proofErr w:type="spellEnd"/>
      <w:r w:rsidRPr="000D488E">
        <w:rPr>
          <w:i w:val="0"/>
          <w:color w:val="000000"/>
        </w:rPr>
        <w:t>.</w:t>
      </w:r>
      <w:proofErr w:type="gramEnd"/>
      <w:r w:rsidRPr="000D488E">
        <w:rPr>
          <w:i w:val="0"/>
          <w:color w:val="000000"/>
        </w:rPr>
        <w:t xml:space="preserve"> &amp; C.R. Ball</w:t>
      </w:r>
    </w:p>
    <w:p w:rsidR="00EA5F4F" w:rsidRPr="002D1337" w:rsidRDefault="00EA5F4F" w:rsidP="00EA5F4F">
      <w:pPr>
        <w:jc w:val="left"/>
        <w:rPr>
          <w:color w:val="000000"/>
          <w:sz w:val="20"/>
        </w:rPr>
      </w:pPr>
      <w:proofErr w:type="spellStart"/>
      <w:r w:rsidRPr="002D1337">
        <w:rPr>
          <w:rStyle w:val="Emphasis"/>
          <w:color w:val="000000"/>
          <w:sz w:val="20"/>
        </w:rPr>
        <w:t>Elymus</w:t>
      </w:r>
      <w:proofErr w:type="spellEnd"/>
      <w:r w:rsidRPr="002D1337">
        <w:rPr>
          <w:color w:val="000000"/>
          <w:sz w:val="20"/>
        </w:rPr>
        <w:t xml:space="preserve"> </w:t>
      </w:r>
      <w:proofErr w:type="spellStart"/>
      <w:r w:rsidRPr="002D1337">
        <w:rPr>
          <w:rStyle w:val="Emphasis"/>
          <w:color w:val="000000"/>
          <w:sz w:val="20"/>
        </w:rPr>
        <w:t>crescendus</w:t>
      </w:r>
      <w:proofErr w:type="spellEnd"/>
      <w:r w:rsidRPr="002D1337">
        <w:rPr>
          <w:color w:val="000000"/>
          <w:sz w:val="20"/>
        </w:rPr>
        <w:t xml:space="preserve"> L.C. Wheeler</w:t>
      </w:r>
    </w:p>
    <w:p w:rsidR="00EA5F4F" w:rsidRPr="002D1337" w:rsidRDefault="00EA5F4F" w:rsidP="00EA5F4F">
      <w:pPr>
        <w:jc w:val="left"/>
        <w:rPr>
          <w:color w:val="000000"/>
          <w:sz w:val="20"/>
        </w:rPr>
      </w:pPr>
      <w:proofErr w:type="spellStart"/>
      <w:proofErr w:type="gramStart"/>
      <w:r w:rsidRPr="002D1337">
        <w:rPr>
          <w:rStyle w:val="Emphasis"/>
          <w:color w:val="000000"/>
          <w:sz w:val="20"/>
        </w:rPr>
        <w:t>Elymus</w:t>
      </w:r>
      <w:proofErr w:type="spellEnd"/>
      <w:r w:rsidRPr="002D1337">
        <w:rPr>
          <w:color w:val="000000"/>
          <w:sz w:val="20"/>
        </w:rPr>
        <w:t xml:space="preserve"> </w:t>
      </w:r>
      <w:proofErr w:type="spellStart"/>
      <w:r w:rsidRPr="002D1337">
        <w:rPr>
          <w:rStyle w:val="Emphasis"/>
          <w:color w:val="000000"/>
          <w:sz w:val="20"/>
        </w:rPr>
        <w:t>philadelphicus</w:t>
      </w:r>
      <w:proofErr w:type="spellEnd"/>
      <w:r w:rsidRPr="002D1337">
        <w:rPr>
          <w:color w:val="000000"/>
          <w:sz w:val="20"/>
        </w:rPr>
        <w:t xml:space="preserve"> L.</w:t>
      </w:r>
      <w:proofErr w:type="gramEnd"/>
    </w:p>
    <w:p w:rsidR="00EA5F4F" w:rsidRPr="002D1337" w:rsidRDefault="00EA5F4F" w:rsidP="00EA5F4F">
      <w:pPr>
        <w:jc w:val="left"/>
        <w:rPr>
          <w:color w:val="000000"/>
          <w:sz w:val="20"/>
        </w:rPr>
      </w:pPr>
      <w:proofErr w:type="spellStart"/>
      <w:proofErr w:type="gramStart"/>
      <w:r w:rsidRPr="002D1337">
        <w:rPr>
          <w:rStyle w:val="Emphasis"/>
          <w:color w:val="000000"/>
          <w:sz w:val="20"/>
        </w:rPr>
        <w:t>Elymus</w:t>
      </w:r>
      <w:proofErr w:type="spellEnd"/>
      <w:r w:rsidRPr="002D1337">
        <w:rPr>
          <w:color w:val="000000"/>
          <w:sz w:val="20"/>
        </w:rPr>
        <w:t xml:space="preserve"> </w:t>
      </w:r>
      <w:proofErr w:type="spellStart"/>
      <w:r w:rsidRPr="002D1337">
        <w:rPr>
          <w:rStyle w:val="Emphasis"/>
          <w:color w:val="000000"/>
          <w:sz w:val="20"/>
        </w:rPr>
        <w:t>robustus</w:t>
      </w:r>
      <w:proofErr w:type="spellEnd"/>
      <w:r w:rsidRPr="002D1337">
        <w:rPr>
          <w:color w:val="000000"/>
          <w:sz w:val="20"/>
        </w:rPr>
        <w:t xml:space="preserve"> </w:t>
      </w:r>
      <w:proofErr w:type="spellStart"/>
      <w:r w:rsidRPr="002D1337">
        <w:rPr>
          <w:color w:val="000000"/>
          <w:sz w:val="20"/>
        </w:rPr>
        <w:t>Scribn</w:t>
      </w:r>
      <w:proofErr w:type="spellEnd"/>
      <w:r w:rsidRPr="002D1337">
        <w:rPr>
          <w:color w:val="000000"/>
          <w:sz w:val="20"/>
        </w:rPr>
        <w:t>.</w:t>
      </w:r>
      <w:proofErr w:type="gramEnd"/>
      <w:r w:rsidRPr="002D1337">
        <w:rPr>
          <w:color w:val="000000"/>
          <w:sz w:val="20"/>
        </w:rPr>
        <w:t xml:space="preserve"> </w:t>
      </w:r>
      <w:proofErr w:type="gramStart"/>
      <w:r w:rsidRPr="002D1337">
        <w:rPr>
          <w:color w:val="000000"/>
          <w:sz w:val="20"/>
        </w:rPr>
        <w:t>&amp; J.G. Sm.</w:t>
      </w:r>
      <w:proofErr w:type="gramEnd"/>
    </w:p>
    <w:p w:rsidR="00EA5F4F" w:rsidRDefault="00EA5F4F" w:rsidP="00EA5F4F">
      <w:pPr>
        <w:jc w:val="left"/>
        <w:rPr>
          <w:b/>
          <w:bCs/>
          <w:sz w:val="20"/>
        </w:rPr>
      </w:pPr>
    </w:p>
    <w:p w:rsidR="00EA5F4F" w:rsidRDefault="00EA5F4F" w:rsidP="00EA5F4F">
      <w:pPr>
        <w:pStyle w:val="Header3"/>
      </w:pPr>
      <w:r>
        <w:t>Uses</w:t>
      </w:r>
    </w:p>
    <w:p w:rsidR="00EA5F4F" w:rsidRDefault="00EA5F4F" w:rsidP="00EA5F4F">
      <w:pPr>
        <w:pStyle w:val="Bodytext0"/>
      </w:pPr>
      <w:r>
        <w:rPr>
          <w:i/>
        </w:rPr>
        <w:t>Restoration</w:t>
      </w:r>
      <w:r>
        <w:t xml:space="preserve">: </w:t>
      </w:r>
      <w:smartTag w:uri="urn:schemas-microsoft-com:office:smarttags" w:element="place">
        <w:smartTag w:uri="urn:schemas-microsoft-com:office:smarttags" w:element="country-region">
          <w:r>
            <w:t>Canada</w:t>
          </w:r>
        </w:smartTag>
      </w:smartTag>
      <w:r>
        <w:t xml:space="preserve"> </w:t>
      </w:r>
      <w:proofErr w:type="spellStart"/>
      <w:r>
        <w:t>wildrye</w:t>
      </w:r>
      <w:proofErr w:type="spellEnd"/>
      <w:r>
        <w:t xml:space="preserve"> is often an early </w:t>
      </w:r>
      <w:proofErr w:type="spellStart"/>
      <w:r>
        <w:t>successional</w:t>
      </w:r>
      <w:proofErr w:type="spellEnd"/>
      <w:r>
        <w:t xml:space="preserve"> component of prairie mixtures. </w:t>
      </w:r>
    </w:p>
    <w:p w:rsidR="00EA5F4F" w:rsidRDefault="00EA5F4F" w:rsidP="00EA5F4F">
      <w:pPr>
        <w:pStyle w:val="BodyTextIndent"/>
        <w:ind w:left="0"/>
        <w:jc w:val="left"/>
        <w:rPr>
          <w:u w:val="single"/>
        </w:rPr>
      </w:pPr>
    </w:p>
    <w:p w:rsidR="00EA5F4F" w:rsidRDefault="00EA5F4F" w:rsidP="00EA5F4F">
      <w:pPr>
        <w:pStyle w:val="Bodytext0"/>
      </w:pPr>
      <w:r>
        <w:rPr>
          <w:i/>
        </w:rPr>
        <w:t>Livestock</w:t>
      </w:r>
      <w:r>
        <w:t xml:space="preserve">: </w:t>
      </w:r>
      <w:smartTag w:uri="urn:schemas-microsoft-com:office:smarttags" w:element="place">
        <w:smartTag w:uri="urn:schemas-microsoft-com:office:smarttags" w:element="country-region">
          <w:r>
            <w:t>Canada</w:t>
          </w:r>
        </w:smartTag>
      </w:smartTag>
      <w:r>
        <w:t xml:space="preserve"> </w:t>
      </w:r>
      <w:proofErr w:type="spellStart"/>
      <w:r>
        <w:t>wildrye</w:t>
      </w:r>
      <w:proofErr w:type="spellEnd"/>
      <w:r>
        <w:t xml:space="preserve"> provides good forage quality during the early part of the grazing season but is generally considered </w:t>
      </w:r>
      <w:proofErr w:type="gramStart"/>
      <w:r>
        <w:t>an inferior</w:t>
      </w:r>
      <w:proofErr w:type="gramEnd"/>
      <w:r>
        <w:t xml:space="preserve"> forage after it matures.  It is fairly palatable to most livestock, and is rated good in energy value but poor in protein value.</w:t>
      </w:r>
    </w:p>
    <w:p w:rsidR="00EA5F4F" w:rsidRDefault="00EA5F4F" w:rsidP="00EA5F4F">
      <w:pPr>
        <w:pStyle w:val="BodyTextIndent"/>
        <w:ind w:left="0"/>
        <w:jc w:val="left"/>
        <w:rPr>
          <w:u w:val="single"/>
        </w:rPr>
      </w:pPr>
    </w:p>
    <w:p w:rsidR="00EA5F4F" w:rsidRDefault="00EA5F4F" w:rsidP="00EA5F4F">
      <w:pPr>
        <w:pStyle w:val="Bodytext0"/>
      </w:pPr>
      <w:r>
        <w:rPr>
          <w:i/>
        </w:rPr>
        <w:t>Wildlife</w:t>
      </w:r>
      <w:r>
        <w:t xml:space="preserve">: Canada </w:t>
      </w:r>
      <w:proofErr w:type="spellStart"/>
      <w:r>
        <w:t>wildrye</w:t>
      </w:r>
      <w:proofErr w:type="spellEnd"/>
      <w:r>
        <w:t xml:space="preserve"> has fair palatability as food for wildlife.  It also provides nesting, brood, winter, and escape cover. </w:t>
      </w:r>
    </w:p>
    <w:p w:rsidR="00EA5F4F" w:rsidRDefault="00EA5F4F" w:rsidP="00EA5F4F">
      <w:pPr>
        <w:pStyle w:val="BodyTextIndent"/>
        <w:ind w:left="0"/>
        <w:jc w:val="left"/>
      </w:pPr>
    </w:p>
    <w:p w:rsidR="00EA5F4F" w:rsidRDefault="00EA5F4F" w:rsidP="00EA5F4F">
      <w:pPr>
        <w:pStyle w:val="Bodytext0"/>
      </w:pPr>
      <w:r>
        <w:rPr>
          <w:i/>
        </w:rPr>
        <w:t>Erosion Control</w:t>
      </w:r>
      <w:r>
        <w:t xml:space="preserve">: Exceptional seedling vigor and rapid establishment make </w:t>
      </w:r>
      <w:smartTag w:uri="urn:schemas-microsoft-com:office:smarttags" w:element="place">
        <w:smartTag w:uri="urn:schemas-microsoft-com:office:smarttags" w:element="country-region">
          <w:r>
            <w:t>Canada</w:t>
          </w:r>
        </w:smartTag>
      </w:smartTag>
      <w:r>
        <w:t xml:space="preserve"> </w:t>
      </w:r>
      <w:proofErr w:type="spellStart"/>
      <w:r>
        <w:t>wildrye</w:t>
      </w:r>
      <w:proofErr w:type="spellEnd"/>
      <w:r>
        <w:t xml:space="preserve"> an excellent species for use in erosion control </w:t>
      </w:r>
      <w:proofErr w:type="spellStart"/>
      <w:r>
        <w:t>seedings</w:t>
      </w:r>
      <w:proofErr w:type="spellEnd"/>
      <w:r>
        <w:t xml:space="preserve">.  Stands of </w:t>
      </w:r>
      <w:smartTag w:uri="urn:schemas-microsoft-com:office:smarttags" w:element="place">
        <w:smartTag w:uri="urn:schemas-microsoft-com:office:smarttags" w:element="country-region">
          <w:r>
            <w:t>Canada</w:t>
          </w:r>
        </w:smartTag>
      </w:smartTag>
      <w:r>
        <w:t xml:space="preserve"> </w:t>
      </w:r>
      <w:proofErr w:type="spellStart"/>
      <w:r>
        <w:t>wildrye</w:t>
      </w:r>
      <w:proofErr w:type="spellEnd"/>
      <w:r>
        <w:t xml:space="preserve"> typically establish during the 1</w:t>
      </w:r>
      <w:r>
        <w:rPr>
          <w:vertAlign w:val="superscript"/>
        </w:rPr>
        <w:t>st</w:t>
      </w:r>
      <w:r>
        <w:t xml:space="preserve"> year, reach peak production the 2</w:t>
      </w:r>
      <w:r>
        <w:rPr>
          <w:vertAlign w:val="superscript"/>
        </w:rPr>
        <w:t>nd</w:t>
      </w:r>
      <w:r>
        <w:t xml:space="preserve"> or 3</w:t>
      </w:r>
      <w:r>
        <w:rPr>
          <w:vertAlign w:val="superscript"/>
        </w:rPr>
        <w:t>rd</w:t>
      </w:r>
      <w:r>
        <w:t xml:space="preserve"> year, and then rapidly thin out.  This species is sometimes used in seeding mixtures where quick establishment and stabilization is needed.</w:t>
      </w:r>
    </w:p>
    <w:p w:rsidR="00EA5F4F" w:rsidRDefault="00EA5F4F" w:rsidP="00EA5F4F">
      <w:pPr>
        <w:pStyle w:val="Heading4"/>
        <w:rPr>
          <w:b/>
          <w:bCs/>
          <w:i w:val="0"/>
          <w:iCs w:val="0"/>
        </w:rPr>
      </w:pPr>
    </w:p>
    <w:p w:rsidR="00EA5F4F" w:rsidRDefault="00EA5F4F" w:rsidP="00EA5F4F">
      <w:pPr>
        <w:pStyle w:val="Heading4"/>
        <w:rPr>
          <w:b/>
          <w:bCs/>
          <w:i w:val="0"/>
          <w:iCs w:val="0"/>
        </w:rPr>
      </w:pPr>
      <w:r>
        <w:rPr>
          <w:b/>
          <w:bCs/>
          <w:i w:val="0"/>
          <w:iCs w:val="0"/>
        </w:rPr>
        <w:t>S</w:t>
      </w:r>
      <w:r w:rsidRPr="00A90532">
        <w:rPr>
          <w:b/>
          <w:bCs/>
          <w:i w:val="0"/>
          <w:iCs w:val="0"/>
        </w:rPr>
        <w:t>tatus</w:t>
      </w:r>
    </w:p>
    <w:p w:rsidR="00EA5F4F" w:rsidRPr="00750A5A" w:rsidRDefault="00EA5F4F" w:rsidP="00EA5F4F">
      <w:pPr>
        <w:pStyle w:val="Heading4"/>
        <w:rPr>
          <w:i w:val="0"/>
        </w:rPr>
      </w:pPr>
      <w:r w:rsidRPr="00750A5A">
        <w:rPr>
          <w:i w:val="0"/>
        </w:rPr>
        <w:t xml:space="preserve">Please consult the PLANTS Web site and your State Department of Natural Resources for this plant’s </w:t>
      </w:r>
      <w:r w:rsidRPr="00750A5A">
        <w:rPr>
          <w:i w:val="0"/>
        </w:rPr>
        <w:lastRenderedPageBreak/>
        <w:t>current status (e.g. threatened or endangered species, state noxious status and wetland indicator values).</w:t>
      </w:r>
    </w:p>
    <w:p w:rsidR="00EA5F4F" w:rsidRDefault="00EA5F4F" w:rsidP="00EA5F4F">
      <w:pPr>
        <w:pStyle w:val="Heading4"/>
        <w:rPr>
          <w:b/>
          <w:bCs/>
          <w:i w:val="0"/>
          <w:iCs w:val="0"/>
        </w:rPr>
      </w:pPr>
    </w:p>
    <w:p w:rsidR="00EA5F4F" w:rsidRPr="00A90532" w:rsidRDefault="00EA5F4F" w:rsidP="00EA5F4F">
      <w:pPr>
        <w:pStyle w:val="Heading4"/>
        <w:rPr>
          <w:b/>
          <w:bCs/>
          <w:i w:val="0"/>
          <w:iCs w:val="0"/>
        </w:rPr>
      </w:pPr>
      <w:r w:rsidRPr="00A90532">
        <w:rPr>
          <w:b/>
          <w:bCs/>
          <w:i w:val="0"/>
          <w:iCs w:val="0"/>
        </w:rPr>
        <w:t>Description</w:t>
      </w:r>
    </w:p>
    <w:p w:rsidR="00EA5F4F" w:rsidRDefault="00EA5F4F" w:rsidP="00EA5F4F">
      <w:pPr>
        <w:jc w:val="left"/>
      </w:pPr>
      <w:r w:rsidRPr="00637B30">
        <w:rPr>
          <w:i/>
          <w:sz w:val="20"/>
        </w:rPr>
        <w:t>General</w:t>
      </w:r>
      <w:r w:rsidRPr="00637B30">
        <w:rPr>
          <w:sz w:val="20"/>
        </w:rPr>
        <w:t xml:space="preserve">: Canada </w:t>
      </w:r>
      <w:proofErr w:type="spellStart"/>
      <w:r w:rsidRPr="00637B30">
        <w:rPr>
          <w:sz w:val="20"/>
        </w:rPr>
        <w:t>wildrye</w:t>
      </w:r>
      <w:proofErr w:type="spellEnd"/>
      <w:r w:rsidRPr="00637B30">
        <w:rPr>
          <w:sz w:val="20"/>
        </w:rPr>
        <w:t xml:space="preserve"> is a native, cool-season perennial bunchgrass that grows 2.5-</w:t>
      </w:r>
      <w:r w:rsidRPr="007C2D23">
        <w:t xml:space="preserve"> </w:t>
      </w:r>
      <w:r w:rsidRPr="00696FEF">
        <w:rPr>
          <w:sz w:val="20"/>
        </w:rPr>
        <w:t>to 5- feet tall.</w:t>
      </w:r>
      <w:r w:rsidRPr="007C2D23">
        <w:t xml:space="preserve">  </w:t>
      </w:r>
      <w:r w:rsidRPr="00637B30">
        <w:rPr>
          <w:sz w:val="20"/>
        </w:rPr>
        <w:t>Plants flower from March to Ju</w:t>
      </w:r>
      <w:r>
        <w:rPr>
          <w:sz w:val="20"/>
        </w:rPr>
        <w:t>ne</w:t>
      </w:r>
      <w:r w:rsidRPr="00637B30">
        <w:rPr>
          <w:sz w:val="20"/>
        </w:rPr>
        <w:t xml:space="preserve"> with seed maturing in July.  </w:t>
      </w:r>
      <w:r>
        <w:rPr>
          <w:sz w:val="20"/>
        </w:rPr>
        <w:t xml:space="preserve">The </w:t>
      </w:r>
      <w:proofErr w:type="spellStart"/>
      <w:r>
        <w:rPr>
          <w:sz w:val="20"/>
        </w:rPr>
        <w:t>seedhead</w:t>
      </w:r>
      <w:proofErr w:type="spellEnd"/>
      <w:r>
        <w:rPr>
          <w:sz w:val="20"/>
        </w:rPr>
        <w:t xml:space="preserve"> is</w:t>
      </w:r>
      <w:r w:rsidRPr="00637B30">
        <w:rPr>
          <w:sz w:val="20"/>
        </w:rPr>
        <w:t xml:space="preserve"> </w:t>
      </w:r>
      <w:r>
        <w:rPr>
          <w:sz w:val="20"/>
        </w:rPr>
        <w:t xml:space="preserve">a </w:t>
      </w:r>
      <w:r w:rsidRPr="00637B30">
        <w:rPr>
          <w:sz w:val="20"/>
        </w:rPr>
        <w:t>thick and bristly spike</w:t>
      </w:r>
      <w:r>
        <w:rPr>
          <w:sz w:val="20"/>
        </w:rPr>
        <w:t xml:space="preserve"> which can be either erect or nodding and </w:t>
      </w:r>
      <w:r w:rsidRPr="00637B30">
        <w:rPr>
          <w:sz w:val="20"/>
        </w:rPr>
        <w:t>can reach 10 inches in length,</w:t>
      </w:r>
      <w:r>
        <w:rPr>
          <w:sz w:val="20"/>
        </w:rPr>
        <w:t xml:space="preserve"> leaf blades are .5 inches wide or less.</w:t>
      </w:r>
      <w:r w:rsidRPr="00637B30">
        <w:t xml:space="preserve"> </w:t>
      </w:r>
      <w:r>
        <w:t xml:space="preserve"> </w:t>
      </w:r>
      <w:r w:rsidRPr="00FB0D0C">
        <w:rPr>
          <w:sz w:val="20"/>
        </w:rPr>
        <w:t xml:space="preserve">Auricles are claw-like and clasping, arising from a broad, yellowish or light green collar.  </w:t>
      </w:r>
      <w:proofErr w:type="spellStart"/>
      <w:r>
        <w:rPr>
          <w:sz w:val="20"/>
        </w:rPr>
        <w:t>Spikelets</w:t>
      </w:r>
      <w:proofErr w:type="spellEnd"/>
      <w:r>
        <w:rPr>
          <w:sz w:val="20"/>
        </w:rPr>
        <w:t xml:space="preserve"> are mostly 3-5 flowered.  Glumes are about equal and not bowed out at the base.  Lemmas mostly 0.5 inch long with a flexuous awn 0.5 to 2 inches long with a slight outward curve at maturity (Gould, </w:t>
      </w:r>
      <w:r w:rsidRPr="00523683">
        <w:rPr>
          <w:sz w:val="20"/>
        </w:rPr>
        <w:t>1975</w:t>
      </w:r>
      <w:r>
        <w:rPr>
          <w:sz w:val="20"/>
        </w:rPr>
        <w:t>).</w:t>
      </w:r>
      <w:r>
        <w:t xml:space="preserve"> </w:t>
      </w:r>
    </w:p>
    <w:p w:rsidR="00EA5F4F" w:rsidRDefault="00EA5F4F" w:rsidP="00EA5F4F">
      <w:pPr>
        <w:pStyle w:val="Bodytext0"/>
      </w:pPr>
    </w:p>
    <w:p w:rsidR="00EA5F4F" w:rsidRPr="00C26309" w:rsidRDefault="00EA5F4F" w:rsidP="00EA5F4F">
      <w:pPr>
        <w:jc w:val="left"/>
        <w:rPr>
          <w:sz w:val="20"/>
        </w:rPr>
      </w:pPr>
      <w:r>
        <w:rPr>
          <w:i/>
          <w:sz w:val="20"/>
        </w:rPr>
        <w:t>Dis</w:t>
      </w:r>
      <w:r w:rsidRPr="00C26309">
        <w:rPr>
          <w:i/>
          <w:sz w:val="20"/>
        </w:rPr>
        <w:t>tribution</w:t>
      </w:r>
      <w:r w:rsidRPr="00C26309">
        <w:rPr>
          <w:sz w:val="20"/>
        </w:rPr>
        <w:t>:  For curre</w:t>
      </w:r>
      <w:r>
        <w:rPr>
          <w:sz w:val="20"/>
        </w:rPr>
        <w:t xml:space="preserve">nt distribution, please consult </w:t>
      </w:r>
      <w:r w:rsidRPr="00C26309">
        <w:rPr>
          <w:sz w:val="20"/>
        </w:rPr>
        <w:t>the Plant Profile page for this species on the PLANTS Web site.</w:t>
      </w:r>
      <w:r>
        <w:rPr>
          <w:sz w:val="20"/>
        </w:rPr>
        <w:t xml:space="preserve">  </w:t>
      </w:r>
      <w:r w:rsidRPr="00C26309">
        <w:rPr>
          <w:sz w:val="20"/>
        </w:rPr>
        <w:t xml:space="preserve">Canada </w:t>
      </w:r>
      <w:proofErr w:type="spellStart"/>
      <w:r w:rsidRPr="00C26309">
        <w:rPr>
          <w:sz w:val="20"/>
        </w:rPr>
        <w:t>wildrye</w:t>
      </w:r>
      <w:proofErr w:type="spellEnd"/>
      <w:r w:rsidRPr="00C26309">
        <w:rPr>
          <w:sz w:val="20"/>
        </w:rPr>
        <w:t xml:space="preserve"> is found throughout the U.S. except </w:t>
      </w:r>
      <w:r>
        <w:rPr>
          <w:sz w:val="20"/>
        </w:rPr>
        <w:t xml:space="preserve">in </w:t>
      </w:r>
      <w:r w:rsidRPr="00C26309">
        <w:rPr>
          <w:sz w:val="20"/>
        </w:rPr>
        <w:t xml:space="preserve">the Southeast </w:t>
      </w:r>
    </w:p>
    <w:p w:rsidR="00EA5F4F" w:rsidRDefault="00EA5F4F" w:rsidP="00EA5F4F">
      <w:pPr>
        <w:pStyle w:val="Bodytext0"/>
      </w:pPr>
    </w:p>
    <w:p w:rsidR="00EA5F4F" w:rsidRPr="00C26309" w:rsidRDefault="00EA5F4F" w:rsidP="00EA5F4F">
      <w:pPr>
        <w:jc w:val="left"/>
        <w:rPr>
          <w:sz w:val="20"/>
        </w:rPr>
      </w:pPr>
      <w:r w:rsidRPr="00641C26">
        <w:rPr>
          <w:i/>
          <w:sz w:val="20"/>
        </w:rPr>
        <w:t>Habitat</w:t>
      </w:r>
      <w:r w:rsidRPr="00641C26">
        <w:rPr>
          <w:sz w:val="20"/>
        </w:rPr>
        <w:t>:</w:t>
      </w:r>
      <w:r>
        <w:rPr>
          <w:sz w:val="20"/>
        </w:rPr>
        <w:t xml:space="preserve">  Canada </w:t>
      </w:r>
      <w:proofErr w:type="spellStart"/>
      <w:r>
        <w:rPr>
          <w:sz w:val="20"/>
        </w:rPr>
        <w:t>wildrye</w:t>
      </w:r>
      <w:proofErr w:type="spellEnd"/>
      <w:r>
        <w:rPr>
          <w:sz w:val="20"/>
        </w:rPr>
        <w:t xml:space="preserve"> tends to be a short-lived, cool-season grass </w:t>
      </w:r>
      <w:r w:rsidRPr="00C26309">
        <w:rPr>
          <w:sz w:val="20"/>
        </w:rPr>
        <w:t xml:space="preserve">found growing on shaded stream banks, along fence rows and in open woodlands.  </w:t>
      </w:r>
      <w:r>
        <w:rPr>
          <w:sz w:val="20"/>
        </w:rPr>
        <w:t xml:space="preserve">It also is found on sandy shores and dunes in the Northeast.  </w:t>
      </w:r>
    </w:p>
    <w:p w:rsidR="00EA5F4F" w:rsidRDefault="00EA5F4F" w:rsidP="00EA5F4F">
      <w:pPr>
        <w:pStyle w:val="Heading4"/>
        <w:rPr>
          <w:i w:val="0"/>
          <w:iCs w:val="0"/>
        </w:rPr>
      </w:pPr>
    </w:p>
    <w:p w:rsidR="00EA5F4F" w:rsidRDefault="00EA5F4F" w:rsidP="00EA5F4F">
      <w:pPr>
        <w:pStyle w:val="Heading4"/>
        <w:rPr>
          <w:b/>
          <w:bCs/>
          <w:i w:val="0"/>
          <w:iCs w:val="0"/>
        </w:rPr>
      </w:pPr>
      <w:r w:rsidRPr="00A90532">
        <w:rPr>
          <w:b/>
          <w:bCs/>
          <w:i w:val="0"/>
          <w:iCs w:val="0"/>
        </w:rPr>
        <w:t>Adaptation</w:t>
      </w:r>
      <w:r>
        <w:rPr>
          <w:b/>
          <w:bCs/>
          <w:i w:val="0"/>
          <w:iCs w:val="0"/>
        </w:rPr>
        <w:t xml:space="preserve">  </w:t>
      </w:r>
    </w:p>
    <w:p w:rsidR="00EA5F4F" w:rsidRPr="004801E2" w:rsidRDefault="00EA5F4F" w:rsidP="00EA5F4F">
      <w:pPr>
        <w:jc w:val="left"/>
        <w:rPr>
          <w:sz w:val="20"/>
        </w:rPr>
      </w:pPr>
      <w:r w:rsidRPr="00F6293F">
        <w:rPr>
          <w:sz w:val="20"/>
        </w:rPr>
        <w:t xml:space="preserve">Canada </w:t>
      </w:r>
      <w:proofErr w:type="spellStart"/>
      <w:r w:rsidRPr="00F6293F">
        <w:rPr>
          <w:sz w:val="20"/>
        </w:rPr>
        <w:t>wildrye</w:t>
      </w:r>
      <w:proofErr w:type="spellEnd"/>
      <w:r>
        <w:rPr>
          <w:sz w:val="20"/>
        </w:rPr>
        <w:t xml:space="preserve"> is adapted to coarse textured sandy, gravelly or rocky soils.  It is more tolerant of droughty, poor fertility soils than Virginia </w:t>
      </w:r>
      <w:proofErr w:type="spellStart"/>
      <w:r>
        <w:rPr>
          <w:sz w:val="20"/>
        </w:rPr>
        <w:t>wildrye</w:t>
      </w:r>
      <w:proofErr w:type="spellEnd"/>
      <w:r>
        <w:rPr>
          <w:sz w:val="20"/>
        </w:rPr>
        <w:t xml:space="preserve"> (</w:t>
      </w:r>
      <w:proofErr w:type="spellStart"/>
      <w:r>
        <w:rPr>
          <w:rStyle w:val="addmd1"/>
          <w:rFonts w:ascii="Times New Roman" w:hAnsi="Times New Roman" w:cs="Times New Roman"/>
          <w:color w:val="000000"/>
        </w:rPr>
        <w:t>Stubbendieck</w:t>
      </w:r>
      <w:proofErr w:type="spellEnd"/>
      <w:r>
        <w:rPr>
          <w:rStyle w:val="addmd1"/>
          <w:rFonts w:ascii="Times New Roman" w:hAnsi="Times New Roman" w:cs="Times New Roman"/>
          <w:color w:val="000000"/>
        </w:rPr>
        <w:t xml:space="preserve"> et. al,</w:t>
      </w:r>
      <w:r w:rsidRPr="00374BD7">
        <w:rPr>
          <w:rStyle w:val="addmd1"/>
          <w:rFonts w:ascii="Times New Roman" w:hAnsi="Times New Roman" w:cs="Times New Roman"/>
          <w:color w:val="000000"/>
        </w:rPr>
        <w:t xml:space="preserve"> 1992</w:t>
      </w:r>
      <w:r>
        <w:rPr>
          <w:sz w:val="20"/>
        </w:rPr>
        <w:t>).  It has good shade tolerance.  It also appears to have moderate salinity tolerance.</w:t>
      </w:r>
      <w:r w:rsidRPr="004801E2">
        <w:t xml:space="preserve"> </w:t>
      </w:r>
      <w:r w:rsidRPr="004801E2">
        <w:rPr>
          <w:sz w:val="20"/>
        </w:rPr>
        <w:t xml:space="preserve">Lavaca Germplasm Canada </w:t>
      </w:r>
      <w:proofErr w:type="spellStart"/>
      <w:r w:rsidRPr="004801E2">
        <w:rPr>
          <w:sz w:val="20"/>
        </w:rPr>
        <w:t>wildrye</w:t>
      </w:r>
      <w:proofErr w:type="spellEnd"/>
      <w:r w:rsidRPr="004801E2">
        <w:rPr>
          <w:sz w:val="20"/>
        </w:rPr>
        <w:t xml:space="preserve"> has performed well on both coarse and fine textured soils.  Lavaca Germplasm can</w:t>
      </w:r>
      <w:r w:rsidRPr="000D488E">
        <w:rPr>
          <w:sz w:val="20"/>
        </w:rPr>
        <w:t xml:space="preserve"> be</w:t>
      </w:r>
      <w:r w:rsidRPr="00012993">
        <w:t xml:space="preserve"> </w:t>
      </w:r>
      <w:r w:rsidRPr="004801E2">
        <w:rPr>
          <w:sz w:val="20"/>
        </w:rPr>
        <w:t xml:space="preserve">used as a cool-season component in native seed mixtures for range restoration.  It also can be used as a cool-season pasture. </w:t>
      </w:r>
      <w:r>
        <w:rPr>
          <w:sz w:val="20"/>
        </w:rPr>
        <w:t xml:space="preserve"> Because of its shade </w:t>
      </w:r>
      <w:r w:rsidRPr="004801E2">
        <w:rPr>
          <w:sz w:val="20"/>
        </w:rPr>
        <w:t xml:space="preserve">tolerance, Canada </w:t>
      </w:r>
      <w:proofErr w:type="spellStart"/>
      <w:r w:rsidRPr="004801E2">
        <w:rPr>
          <w:sz w:val="20"/>
        </w:rPr>
        <w:t>wildrye</w:t>
      </w:r>
      <w:proofErr w:type="spellEnd"/>
      <w:r w:rsidRPr="004801E2">
        <w:rPr>
          <w:sz w:val="20"/>
        </w:rPr>
        <w:t xml:space="preserve"> may be </w:t>
      </w:r>
      <w:r>
        <w:rPr>
          <w:sz w:val="20"/>
        </w:rPr>
        <w:t xml:space="preserve">best </w:t>
      </w:r>
      <w:r w:rsidRPr="004801E2">
        <w:rPr>
          <w:sz w:val="20"/>
        </w:rPr>
        <w:t>suited for use in shaded areas or riparian zones.</w:t>
      </w:r>
    </w:p>
    <w:p w:rsidR="00EA5F4F" w:rsidRPr="00F6293F" w:rsidRDefault="00EA5F4F" w:rsidP="00EA5F4F">
      <w:pPr>
        <w:jc w:val="left"/>
        <w:rPr>
          <w:sz w:val="20"/>
        </w:rPr>
      </w:pPr>
    </w:p>
    <w:p w:rsidR="00EA5F4F" w:rsidRPr="00A90532" w:rsidRDefault="00EA5F4F" w:rsidP="00EA5F4F">
      <w:pPr>
        <w:pStyle w:val="Heading4"/>
        <w:rPr>
          <w:b/>
          <w:bCs/>
          <w:i w:val="0"/>
          <w:iCs w:val="0"/>
        </w:rPr>
      </w:pPr>
      <w:r w:rsidRPr="00A90532">
        <w:rPr>
          <w:b/>
          <w:bCs/>
          <w:i w:val="0"/>
          <w:iCs w:val="0"/>
        </w:rPr>
        <w:t>Establishment</w:t>
      </w:r>
    </w:p>
    <w:p w:rsidR="00EA5F4F" w:rsidRDefault="00EA5F4F" w:rsidP="00EA5F4F">
      <w:pPr>
        <w:pStyle w:val="BodyTextIndent"/>
        <w:ind w:left="0"/>
        <w:jc w:val="left"/>
      </w:pPr>
      <w:r>
        <w:t xml:space="preserve">Seedbed preparation should begin well in advance of planting.  Planting can be scheduled for early spring or early fall.  Establish a clean, weed-free seedbed by either tillage or herbicides.  Prior to planting, the site should be firm and have accumulated soil moisture.  </w:t>
      </w:r>
    </w:p>
    <w:p w:rsidR="00EA5F4F" w:rsidRDefault="00EA5F4F" w:rsidP="00EA5F4F">
      <w:pPr>
        <w:pStyle w:val="BodyTextIndent"/>
        <w:ind w:left="0"/>
        <w:jc w:val="left"/>
      </w:pPr>
    </w:p>
    <w:p w:rsidR="00EA5F4F" w:rsidRDefault="00EA5F4F" w:rsidP="00EA5F4F">
      <w:pPr>
        <w:pStyle w:val="BodyTextIndent"/>
        <w:ind w:left="0"/>
        <w:jc w:val="left"/>
        <w:rPr>
          <w:color w:val="000000"/>
        </w:rPr>
      </w:pPr>
      <w:r>
        <w:t xml:space="preserve">Canada </w:t>
      </w:r>
      <w:proofErr w:type="spellStart"/>
      <w:r>
        <w:t>wildrye</w:t>
      </w:r>
      <w:proofErr w:type="spellEnd"/>
      <w:r>
        <w:t xml:space="preserve"> is best seeded using a native-grass drill with picker wheels to ensure a good planting of the seed.  Broadcast seeding may be used in areas not </w:t>
      </w:r>
      <w:r>
        <w:lastRenderedPageBreak/>
        <w:t xml:space="preserve">easily planted with a drill, but some type of additional coverage such as </w:t>
      </w:r>
      <w:proofErr w:type="spellStart"/>
      <w:r>
        <w:t>culti</w:t>
      </w:r>
      <w:proofErr w:type="spellEnd"/>
      <w:r>
        <w:t xml:space="preserve">-packing or light dragging will be beneficial to ensure good seed to soil contact.  </w:t>
      </w:r>
      <w:proofErr w:type="spellStart"/>
      <w:r>
        <w:t>Debearding</w:t>
      </w:r>
      <w:proofErr w:type="spellEnd"/>
      <w:r>
        <w:t xml:space="preserve"> the seed or s</w:t>
      </w:r>
      <w:r w:rsidRPr="00156CCC">
        <w:rPr>
          <w:color w:val="000000"/>
        </w:rPr>
        <w:t xml:space="preserve">eed coatings (talc based) </w:t>
      </w:r>
      <w:r>
        <w:rPr>
          <w:color w:val="000000"/>
        </w:rPr>
        <w:t xml:space="preserve">can also be used to </w:t>
      </w:r>
      <w:r w:rsidRPr="00156CCC">
        <w:rPr>
          <w:color w:val="000000"/>
        </w:rPr>
        <w:t xml:space="preserve">increase the </w:t>
      </w:r>
      <w:proofErr w:type="spellStart"/>
      <w:r w:rsidRPr="00156CCC">
        <w:rPr>
          <w:color w:val="000000"/>
        </w:rPr>
        <w:t>flowability</w:t>
      </w:r>
      <w:proofErr w:type="spellEnd"/>
      <w:r w:rsidRPr="00156CCC">
        <w:rPr>
          <w:color w:val="000000"/>
        </w:rPr>
        <w:t xml:space="preserve"> of </w:t>
      </w:r>
      <w:r>
        <w:rPr>
          <w:color w:val="000000"/>
        </w:rPr>
        <w:t xml:space="preserve">the </w:t>
      </w:r>
      <w:r w:rsidRPr="00156CCC">
        <w:rPr>
          <w:color w:val="000000"/>
        </w:rPr>
        <w:t xml:space="preserve">seed through standard seed drills. </w:t>
      </w:r>
    </w:p>
    <w:p w:rsidR="00EA5F4F" w:rsidRDefault="00EA5F4F" w:rsidP="00EA5F4F">
      <w:pPr>
        <w:pStyle w:val="BodyTextIndent"/>
        <w:ind w:left="0"/>
        <w:jc w:val="left"/>
      </w:pPr>
    </w:p>
    <w:p w:rsidR="00EA5F4F" w:rsidRPr="005C3D51" w:rsidRDefault="00EA5F4F" w:rsidP="00EA5F4F">
      <w:pPr>
        <w:jc w:val="left"/>
        <w:rPr>
          <w:sz w:val="20"/>
        </w:rPr>
      </w:pPr>
      <w:r w:rsidRPr="009C53B7">
        <w:rPr>
          <w:sz w:val="20"/>
        </w:rPr>
        <w:t>Seed should be planted 1/</w:t>
      </w:r>
      <w:r>
        <w:rPr>
          <w:sz w:val="20"/>
        </w:rPr>
        <w:t>4</w:t>
      </w:r>
      <w:r w:rsidRPr="009C53B7">
        <w:rPr>
          <w:sz w:val="20"/>
        </w:rPr>
        <w:t xml:space="preserve"> to 1/</w:t>
      </w:r>
      <w:r>
        <w:rPr>
          <w:sz w:val="20"/>
        </w:rPr>
        <w:t>2</w:t>
      </w:r>
      <w:r w:rsidRPr="009C53B7">
        <w:rPr>
          <w:sz w:val="20"/>
        </w:rPr>
        <w:t xml:space="preserve"> inch deep.  For calibration purposes, </w:t>
      </w:r>
      <w:r>
        <w:rPr>
          <w:sz w:val="20"/>
        </w:rPr>
        <w:t>t</w:t>
      </w:r>
      <w:r w:rsidRPr="009C53B7">
        <w:rPr>
          <w:sz w:val="20"/>
        </w:rPr>
        <w:t>here are from 85-115,000 seeds per pound.</w:t>
      </w:r>
      <w:r>
        <w:rPr>
          <w:sz w:val="20"/>
        </w:rPr>
        <w:t xml:space="preserve"> A seeding rate of </w:t>
      </w:r>
      <w:r w:rsidRPr="005C3D51">
        <w:rPr>
          <w:sz w:val="20"/>
        </w:rPr>
        <w:t xml:space="preserve">10 pounds of pure live seed (PLS) per acre is recommended.  In planting mixtures reduce the rate according to the percent of </w:t>
      </w:r>
      <w:r>
        <w:rPr>
          <w:sz w:val="20"/>
        </w:rPr>
        <w:t xml:space="preserve">Canada </w:t>
      </w:r>
      <w:proofErr w:type="spellStart"/>
      <w:r>
        <w:rPr>
          <w:sz w:val="20"/>
        </w:rPr>
        <w:t>wildrye</w:t>
      </w:r>
      <w:proofErr w:type="spellEnd"/>
      <w:r w:rsidRPr="005C3D51">
        <w:rPr>
          <w:sz w:val="20"/>
        </w:rPr>
        <w:t xml:space="preserve"> in the mixture. </w:t>
      </w:r>
    </w:p>
    <w:p w:rsidR="00EA5F4F" w:rsidRPr="00EA5F4F" w:rsidRDefault="00EA5F4F" w:rsidP="00EA5F4F">
      <w:pPr>
        <w:pStyle w:val="BodyTextIndent"/>
        <w:ind w:left="0"/>
        <w:jc w:val="left"/>
        <w:rPr>
          <w:sz w:val="18"/>
          <w:szCs w:val="18"/>
        </w:rPr>
      </w:pPr>
    </w:p>
    <w:p w:rsidR="00EA5F4F" w:rsidRDefault="00EA5F4F" w:rsidP="00EA5F4F">
      <w:pPr>
        <w:pStyle w:val="BodyTextIndent"/>
        <w:ind w:left="0"/>
        <w:jc w:val="left"/>
      </w:pPr>
      <w:r>
        <w:t xml:space="preserve">Soil analysis should be performed prior to planting to determine the necessary levels of nitrogen, phosphorus and potassium.  Nitrogen should not be applied until the stand is established.  </w:t>
      </w:r>
    </w:p>
    <w:p w:rsidR="00EA5F4F" w:rsidRPr="00EA5F4F" w:rsidRDefault="00EA5F4F" w:rsidP="00EA5F4F">
      <w:pPr>
        <w:pStyle w:val="BodyTextIndent"/>
        <w:ind w:left="0"/>
        <w:jc w:val="left"/>
        <w:rPr>
          <w:sz w:val="18"/>
          <w:szCs w:val="18"/>
        </w:rPr>
      </w:pPr>
    </w:p>
    <w:p w:rsidR="00EA5F4F" w:rsidRPr="00A90532" w:rsidRDefault="00EA5F4F" w:rsidP="00EA5F4F">
      <w:pPr>
        <w:pStyle w:val="Heading4"/>
        <w:rPr>
          <w:b/>
          <w:bCs/>
          <w:i w:val="0"/>
          <w:iCs w:val="0"/>
        </w:rPr>
      </w:pPr>
      <w:r w:rsidRPr="00A90532">
        <w:rPr>
          <w:b/>
          <w:bCs/>
          <w:i w:val="0"/>
          <w:iCs w:val="0"/>
        </w:rPr>
        <w:t>Management</w:t>
      </w:r>
    </w:p>
    <w:p w:rsidR="00EA5F4F" w:rsidRDefault="00EA5F4F" w:rsidP="00EA5F4F">
      <w:pPr>
        <w:pStyle w:val="BodyTextIndent"/>
        <w:ind w:left="0"/>
        <w:jc w:val="left"/>
      </w:pPr>
      <w:r>
        <w:t xml:space="preserve">Canada </w:t>
      </w:r>
      <w:proofErr w:type="spellStart"/>
      <w:r>
        <w:t>wildrye</w:t>
      </w:r>
      <w:proofErr w:type="spellEnd"/>
      <w:r>
        <w:t xml:space="preserve"> should not be grazed the first year.  After a stand is established, either continuous or rotational grazing can be used.  Contact your local NRCS field office for assistance in developing a prescribed grazing plan.</w:t>
      </w:r>
    </w:p>
    <w:p w:rsidR="00EA5F4F" w:rsidRPr="00EA5F4F" w:rsidRDefault="00EA5F4F" w:rsidP="00EA5F4F">
      <w:pPr>
        <w:pStyle w:val="BodyTextIndent"/>
        <w:ind w:left="0"/>
        <w:jc w:val="left"/>
        <w:rPr>
          <w:sz w:val="18"/>
          <w:szCs w:val="18"/>
        </w:rPr>
      </w:pPr>
      <w:r w:rsidRPr="00EA5F4F">
        <w:rPr>
          <w:sz w:val="18"/>
          <w:szCs w:val="18"/>
        </w:rPr>
        <w:t xml:space="preserve"> </w:t>
      </w:r>
    </w:p>
    <w:p w:rsidR="00EA5F4F" w:rsidRDefault="00EA5F4F" w:rsidP="00EA5F4F">
      <w:pPr>
        <w:pStyle w:val="BodyTextIndent"/>
        <w:ind w:left="0"/>
        <w:jc w:val="left"/>
      </w:pPr>
      <w:r>
        <w:t xml:space="preserve">For good quality, nutritious hay Canada </w:t>
      </w:r>
      <w:proofErr w:type="spellStart"/>
      <w:r>
        <w:t>wildrye</w:t>
      </w:r>
      <w:proofErr w:type="spellEnd"/>
      <w:r>
        <w:t xml:space="preserve"> should be cut just as the heads are emerging from the boot.  P</w:t>
      </w:r>
      <w:r w:rsidRPr="00512EBE">
        <w:t xml:space="preserve">lants should </w:t>
      </w:r>
      <w:r>
        <w:t xml:space="preserve">occasionally </w:t>
      </w:r>
      <w:r w:rsidRPr="00512EBE">
        <w:t>be allowed to produce seed to insure stand health.</w:t>
      </w:r>
    </w:p>
    <w:p w:rsidR="00EA5F4F" w:rsidRPr="00EA5F4F" w:rsidRDefault="00EA5F4F" w:rsidP="00EA5F4F">
      <w:pPr>
        <w:pStyle w:val="BodyTextIndent"/>
        <w:ind w:left="0"/>
        <w:jc w:val="left"/>
        <w:rPr>
          <w:sz w:val="18"/>
          <w:szCs w:val="18"/>
        </w:rPr>
      </w:pPr>
    </w:p>
    <w:p w:rsidR="00EA5F4F" w:rsidRPr="00A90532" w:rsidRDefault="00EA5F4F" w:rsidP="00EA5F4F">
      <w:pPr>
        <w:pStyle w:val="Heading4"/>
        <w:rPr>
          <w:b/>
          <w:bCs/>
          <w:i w:val="0"/>
          <w:iCs w:val="0"/>
        </w:rPr>
      </w:pPr>
      <w:r w:rsidRPr="00A90532">
        <w:rPr>
          <w:b/>
          <w:bCs/>
          <w:i w:val="0"/>
          <w:iCs w:val="0"/>
        </w:rPr>
        <w:t>Pests and Potential Problems</w:t>
      </w:r>
    </w:p>
    <w:p w:rsidR="00EA5F4F" w:rsidRDefault="00EA5F4F" w:rsidP="00EA5F4F">
      <w:pPr>
        <w:pStyle w:val="Bodytext0"/>
      </w:pPr>
      <w:r w:rsidRPr="00512EBE">
        <w:t xml:space="preserve">Common pests of </w:t>
      </w:r>
      <w:r>
        <w:t xml:space="preserve">Canada </w:t>
      </w:r>
      <w:proofErr w:type="spellStart"/>
      <w:r>
        <w:t>wildrye</w:t>
      </w:r>
      <w:proofErr w:type="spellEnd"/>
      <w:r w:rsidRPr="00512EBE">
        <w:t xml:space="preserve"> include fall armyworms (</w:t>
      </w:r>
      <w:proofErr w:type="spellStart"/>
      <w:r w:rsidRPr="00512EBE">
        <w:rPr>
          <w:i/>
          <w:iCs/>
        </w:rPr>
        <w:t>Spodoptera</w:t>
      </w:r>
      <w:proofErr w:type="spellEnd"/>
      <w:r w:rsidRPr="00512EBE">
        <w:rPr>
          <w:i/>
          <w:iCs/>
        </w:rPr>
        <w:t xml:space="preserve"> </w:t>
      </w:r>
      <w:r>
        <w:t xml:space="preserve">spp.), </w:t>
      </w:r>
      <w:proofErr w:type="spellStart"/>
      <w:r>
        <w:t>grubworms</w:t>
      </w:r>
      <w:proofErr w:type="spellEnd"/>
      <w:r>
        <w:t xml:space="preserve"> (</w:t>
      </w:r>
      <w:proofErr w:type="spellStart"/>
      <w:r w:rsidRPr="007D3BA1">
        <w:rPr>
          <w:rStyle w:val="Strong"/>
          <w:i/>
        </w:rPr>
        <w:t>Phyllophaga</w:t>
      </w:r>
      <w:r>
        <w:rPr>
          <w:rStyle w:val="Strong"/>
          <w:i/>
        </w:rPr>
        <w:t>c</w:t>
      </w:r>
      <w:proofErr w:type="spellEnd"/>
      <w:r>
        <w:rPr>
          <w:rStyle w:val="Strong"/>
          <w:i/>
        </w:rPr>
        <w:t xml:space="preserve"> </w:t>
      </w:r>
      <w:proofErr w:type="spellStart"/>
      <w:r>
        <w:rPr>
          <w:rStyle w:val="Strong"/>
          <w:i/>
        </w:rPr>
        <w:t>c</w:t>
      </w:r>
      <w:r w:rsidRPr="007D3BA1">
        <w:rPr>
          <w:rStyle w:val="Strong"/>
          <w:i/>
        </w:rPr>
        <w:t>rinita</w:t>
      </w:r>
      <w:proofErr w:type="spellEnd"/>
      <w:r>
        <w:t>), leaf rust (</w:t>
      </w:r>
      <w:proofErr w:type="spellStart"/>
      <w:r w:rsidRPr="007D3BA1">
        <w:rPr>
          <w:bCs/>
          <w:i/>
        </w:rPr>
        <w:t>Puccinia</w:t>
      </w:r>
      <w:proofErr w:type="spellEnd"/>
      <w:r w:rsidRPr="007D3BA1">
        <w:rPr>
          <w:bCs/>
          <w:i/>
        </w:rPr>
        <w:t xml:space="preserve"> </w:t>
      </w:r>
      <w:proofErr w:type="spellStart"/>
      <w:r w:rsidRPr="007D3BA1">
        <w:rPr>
          <w:bCs/>
          <w:i/>
        </w:rPr>
        <w:t>hordei</w:t>
      </w:r>
      <w:proofErr w:type="spellEnd"/>
      <w:r>
        <w:t>), ergot (</w:t>
      </w:r>
      <w:proofErr w:type="spellStart"/>
      <w:r w:rsidRPr="007D3BA1">
        <w:rPr>
          <w:i/>
          <w:color w:val="000000"/>
        </w:rPr>
        <w:t>Claviceps</w:t>
      </w:r>
      <w:proofErr w:type="spellEnd"/>
      <w:r w:rsidRPr="007D3BA1">
        <w:rPr>
          <w:i/>
          <w:color w:val="000000"/>
        </w:rPr>
        <w:t xml:space="preserve"> </w:t>
      </w:r>
      <w:proofErr w:type="spellStart"/>
      <w:r w:rsidRPr="007D3BA1">
        <w:rPr>
          <w:i/>
          <w:color w:val="000000"/>
        </w:rPr>
        <w:t>purpurea</w:t>
      </w:r>
      <w:proofErr w:type="spellEnd"/>
      <w:r>
        <w:t xml:space="preserve">) </w:t>
      </w:r>
      <w:r w:rsidRPr="00512EBE">
        <w:t>and rice stink bugs (</w:t>
      </w:r>
      <w:proofErr w:type="spellStart"/>
      <w:r w:rsidRPr="00512EBE">
        <w:rPr>
          <w:i/>
          <w:iCs/>
        </w:rPr>
        <w:t>Oebalus</w:t>
      </w:r>
      <w:proofErr w:type="spellEnd"/>
      <w:r w:rsidRPr="00512EBE">
        <w:rPr>
          <w:i/>
          <w:iCs/>
        </w:rPr>
        <w:t xml:space="preserve"> </w:t>
      </w:r>
      <w:proofErr w:type="spellStart"/>
      <w:r w:rsidRPr="00512EBE">
        <w:rPr>
          <w:i/>
          <w:iCs/>
        </w:rPr>
        <w:t>pugnax</w:t>
      </w:r>
      <w:proofErr w:type="spellEnd"/>
      <w:r w:rsidRPr="00512EBE">
        <w:t xml:space="preserve">). Control of the pests may be </w:t>
      </w:r>
      <w:r>
        <w:t>necessary in order to produce seed crops in dry years under irrigation.</w:t>
      </w:r>
    </w:p>
    <w:p w:rsidR="00EA5F4F" w:rsidRPr="00EA5F4F" w:rsidRDefault="00EA5F4F" w:rsidP="00EA5F4F">
      <w:pPr>
        <w:pStyle w:val="BodyTextIndent"/>
        <w:ind w:left="0"/>
        <w:jc w:val="left"/>
        <w:rPr>
          <w:sz w:val="18"/>
          <w:szCs w:val="18"/>
        </w:rPr>
      </w:pPr>
    </w:p>
    <w:p w:rsidR="00EA5F4F" w:rsidRPr="00A90532" w:rsidRDefault="00EA5F4F" w:rsidP="00EA5F4F">
      <w:pPr>
        <w:pStyle w:val="Heading4"/>
        <w:rPr>
          <w:b/>
          <w:bCs/>
          <w:i w:val="0"/>
          <w:iCs w:val="0"/>
        </w:rPr>
      </w:pPr>
      <w:r w:rsidRPr="00A90532">
        <w:rPr>
          <w:b/>
          <w:bCs/>
          <w:i w:val="0"/>
          <w:iCs w:val="0"/>
        </w:rPr>
        <w:t>Seeds and Plant Production</w:t>
      </w:r>
    </w:p>
    <w:p w:rsidR="00EA5F4F" w:rsidRDefault="00EA5F4F" w:rsidP="00EA5F4F">
      <w:pPr>
        <w:pStyle w:val="Bodytext0"/>
        <w:rPr>
          <w:color w:val="000000"/>
        </w:rPr>
      </w:pPr>
      <w:r w:rsidRPr="005C286C">
        <w:t>Seed increase plots have been planted on 36” bedded rows, however flat plantings may be possible with frequent weeding. Deep soil tillage or frequent close cultivation is recommend</w:t>
      </w:r>
      <w:r>
        <w:t xml:space="preserve">ed to promote seed production.  Commercial herbicides are available </w:t>
      </w:r>
      <w:r w:rsidRPr="005C286C">
        <w:rPr>
          <w:color w:val="000000"/>
        </w:rPr>
        <w:t xml:space="preserve">for </w:t>
      </w:r>
      <w:r w:rsidRPr="00E22220">
        <w:rPr>
          <w:color w:val="000000"/>
        </w:rPr>
        <w:t>weed</w:t>
      </w:r>
      <w:r>
        <w:rPr>
          <w:color w:val="000000"/>
        </w:rPr>
        <w:t xml:space="preserve"> </w:t>
      </w:r>
      <w:r w:rsidRPr="00E22220">
        <w:rPr>
          <w:color w:val="000000"/>
        </w:rPr>
        <w:t xml:space="preserve">control once plants are beyond the seedling growth stage. </w:t>
      </w:r>
      <w:r>
        <w:rPr>
          <w:color w:val="000000"/>
        </w:rPr>
        <w:t>Consult your local extension weed specialist for recommended herbicides.</w:t>
      </w:r>
    </w:p>
    <w:p w:rsidR="00EA5F4F" w:rsidRPr="00EA5F4F" w:rsidRDefault="00EA5F4F" w:rsidP="00EA5F4F">
      <w:pPr>
        <w:pStyle w:val="BodyTextIndent"/>
        <w:ind w:left="0"/>
        <w:jc w:val="left"/>
        <w:rPr>
          <w:sz w:val="18"/>
          <w:szCs w:val="18"/>
        </w:rPr>
      </w:pPr>
    </w:p>
    <w:p w:rsidR="00EA5F4F" w:rsidRDefault="00EA5F4F" w:rsidP="00EA5F4F">
      <w:pPr>
        <w:pStyle w:val="Bodytext0"/>
      </w:pPr>
      <w:r>
        <w:t xml:space="preserve">Canada </w:t>
      </w:r>
      <w:proofErr w:type="spellStart"/>
      <w:r>
        <w:t>wildrye</w:t>
      </w:r>
      <w:proofErr w:type="spellEnd"/>
      <w:r>
        <w:t xml:space="preserve"> </w:t>
      </w:r>
      <w:r w:rsidRPr="00E22220">
        <w:t xml:space="preserve">produces seed </w:t>
      </w:r>
      <w:r>
        <w:t>once</w:t>
      </w:r>
      <w:r w:rsidRPr="00E22220">
        <w:t xml:space="preserve"> a year</w:t>
      </w:r>
      <w:r>
        <w:t xml:space="preserve"> in the late spring or early summer.  Seed is harvested with a combine</w:t>
      </w:r>
      <w:r w:rsidRPr="005C286C">
        <w:t>.  The use of slow travel and RPM speeds while h</w:t>
      </w:r>
      <w:r>
        <w:t xml:space="preserve">arvesting results in relatively </w:t>
      </w:r>
      <w:r w:rsidRPr="005C286C">
        <w:t xml:space="preserve">clean seed, needing little cleaning or processing. </w:t>
      </w:r>
      <w:proofErr w:type="spellStart"/>
      <w:r>
        <w:t>Debearding</w:t>
      </w:r>
      <w:proofErr w:type="spellEnd"/>
      <w:r>
        <w:t xml:space="preserve"> of the seed has been accomplished through the use of a </w:t>
      </w:r>
      <w:proofErr w:type="spellStart"/>
      <w:r>
        <w:t>Westrup</w:t>
      </w:r>
      <w:proofErr w:type="spellEnd"/>
      <w:r>
        <w:t xml:space="preserve"> brush machine.</w:t>
      </w:r>
      <w:r w:rsidRPr="005C286C">
        <w:t xml:space="preserve">  To clean stems and chaff from harvests, a clipper seed cleaner has been used</w:t>
      </w:r>
      <w:r>
        <w:t xml:space="preserve"> following the </w:t>
      </w:r>
      <w:proofErr w:type="spellStart"/>
      <w:r>
        <w:t>debearding</w:t>
      </w:r>
      <w:proofErr w:type="spellEnd"/>
      <w:r>
        <w:t xml:space="preserve"> treatment.</w:t>
      </w:r>
      <w:r w:rsidRPr="005C286C">
        <w:t xml:space="preserve"> </w:t>
      </w:r>
    </w:p>
    <w:p w:rsidR="00EA5F4F" w:rsidRPr="00EA5F4F" w:rsidRDefault="00EA5F4F" w:rsidP="00EA5F4F">
      <w:pPr>
        <w:pStyle w:val="BodyTextIndent"/>
        <w:ind w:left="0"/>
        <w:jc w:val="left"/>
        <w:rPr>
          <w:sz w:val="18"/>
          <w:szCs w:val="18"/>
        </w:rPr>
      </w:pPr>
    </w:p>
    <w:p w:rsidR="00EA5F4F" w:rsidRPr="005C286C" w:rsidRDefault="00EA5F4F" w:rsidP="00EA5F4F">
      <w:pPr>
        <w:pStyle w:val="Bodytext0"/>
      </w:pPr>
      <w:r>
        <w:lastRenderedPageBreak/>
        <w:t xml:space="preserve">Well managed seed fields have produced from 150-500 bulk pounds per acre of clean seed.  Purity of the seed is usually around 95% and germination rates are about 85%.  Canada </w:t>
      </w:r>
      <w:proofErr w:type="spellStart"/>
      <w:r>
        <w:t>wildrye</w:t>
      </w:r>
      <w:proofErr w:type="spellEnd"/>
      <w:r>
        <w:t xml:space="preserve"> has a very short shelf-life.  In humidity and temperature controlled facilities the expected viability of the seed is only 2-3 years.</w:t>
      </w:r>
    </w:p>
    <w:p w:rsidR="00EA5F4F" w:rsidRPr="006D7A42" w:rsidRDefault="00EA5F4F" w:rsidP="00EA5F4F">
      <w:pPr>
        <w:pStyle w:val="Bodytext0"/>
      </w:pPr>
    </w:p>
    <w:p w:rsidR="00EA5F4F" w:rsidRPr="00A90532" w:rsidRDefault="00EA5F4F" w:rsidP="00EA5F4F">
      <w:pPr>
        <w:pStyle w:val="Heading4"/>
        <w:rPr>
          <w:b/>
          <w:bCs/>
          <w:i w:val="0"/>
          <w:iCs w:val="0"/>
        </w:rPr>
      </w:pPr>
      <w:r w:rsidRPr="00A90532">
        <w:rPr>
          <w:b/>
          <w:bCs/>
          <w:i w:val="0"/>
          <w:iCs w:val="0"/>
        </w:rPr>
        <w:t>Cultivars, Improved, and Selected Materials (and area of origin)</w:t>
      </w:r>
    </w:p>
    <w:p w:rsidR="00EA5F4F" w:rsidRDefault="00EA5F4F" w:rsidP="00EA5F4F">
      <w:pPr>
        <w:pStyle w:val="BodyTextIndent"/>
        <w:ind w:left="0"/>
        <w:jc w:val="left"/>
      </w:pPr>
      <w:r>
        <w:t>These materials are readily available from commercial sources.</w:t>
      </w:r>
    </w:p>
    <w:p w:rsidR="00EA5F4F" w:rsidRPr="00EA5F4F" w:rsidRDefault="00EA5F4F" w:rsidP="00EA5F4F">
      <w:pPr>
        <w:pStyle w:val="BodyTextIndent"/>
        <w:ind w:left="0"/>
        <w:jc w:val="left"/>
        <w:rPr>
          <w:sz w:val="18"/>
          <w:szCs w:val="18"/>
        </w:rPr>
      </w:pPr>
    </w:p>
    <w:p w:rsidR="00EA5F4F" w:rsidRPr="00A92206" w:rsidRDefault="00EA5F4F" w:rsidP="00EA5F4F">
      <w:pPr>
        <w:autoSpaceDE w:val="0"/>
        <w:autoSpaceDN w:val="0"/>
        <w:adjustRightInd w:val="0"/>
        <w:jc w:val="left"/>
        <w:rPr>
          <w:sz w:val="20"/>
        </w:rPr>
      </w:pPr>
      <w:r w:rsidRPr="00A92206">
        <w:rPr>
          <w:sz w:val="20"/>
        </w:rPr>
        <w:t>‘</w:t>
      </w:r>
      <w:proofErr w:type="spellStart"/>
      <w:r w:rsidRPr="00A92206">
        <w:rPr>
          <w:sz w:val="20"/>
        </w:rPr>
        <w:t>Manadan</w:t>
      </w:r>
      <w:proofErr w:type="spellEnd"/>
      <w:r w:rsidRPr="00A92206">
        <w:rPr>
          <w:sz w:val="20"/>
        </w:rPr>
        <w:t xml:space="preserve">’ (ND) was released in 1946 by the ARS Northern Great Plains Research Laboratory at Mandan, North Dakota for use in the northern Great Plains states. The variety is superior to common Canada </w:t>
      </w:r>
      <w:proofErr w:type="spellStart"/>
      <w:r w:rsidRPr="00A92206">
        <w:rPr>
          <w:sz w:val="20"/>
        </w:rPr>
        <w:t>wildrye</w:t>
      </w:r>
      <w:proofErr w:type="spellEnd"/>
      <w:r w:rsidRPr="00A92206">
        <w:rPr>
          <w:sz w:val="20"/>
        </w:rPr>
        <w:t xml:space="preserve"> in several characteristics. The plants are finer, lower in height, and </w:t>
      </w:r>
      <w:proofErr w:type="gramStart"/>
      <w:r w:rsidRPr="00A92206">
        <w:rPr>
          <w:sz w:val="20"/>
        </w:rPr>
        <w:t>more leafy</w:t>
      </w:r>
      <w:proofErr w:type="gramEnd"/>
      <w:r w:rsidRPr="00A92206">
        <w:rPr>
          <w:sz w:val="20"/>
        </w:rPr>
        <w:t xml:space="preserve"> with the leaves being softer in texture. It is also longer lived than many strains and has the ability to withstand grazing over a period of several</w:t>
      </w:r>
      <w:r>
        <w:rPr>
          <w:sz w:val="20"/>
        </w:rPr>
        <w:t xml:space="preserve"> </w:t>
      </w:r>
      <w:r w:rsidRPr="00A92206">
        <w:rPr>
          <w:sz w:val="20"/>
        </w:rPr>
        <w:t>years.</w:t>
      </w:r>
      <w:r>
        <w:rPr>
          <w:sz w:val="20"/>
        </w:rPr>
        <w:t xml:space="preserve">  </w:t>
      </w:r>
      <w:r w:rsidRPr="00A92206">
        <w:rPr>
          <w:sz w:val="20"/>
        </w:rPr>
        <w:t>The Agricultural Research Service (Northern</w:t>
      </w:r>
      <w:r>
        <w:rPr>
          <w:sz w:val="20"/>
        </w:rPr>
        <w:t xml:space="preserve"> </w:t>
      </w:r>
      <w:r w:rsidRPr="00A92206">
        <w:rPr>
          <w:sz w:val="20"/>
        </w:rPr>
        <w:t>Great Plains Research Laboratory, Mandan,</w:t>
      </w:r>
      <w:r>
        <w:rPr>
          <w:sz w:val="20"/>
        </w:rPr>
        <w:t xml:space="preserve"> </w:t>
      </w:r>
      <w:r w:rsidRPr="00A92206">
        <w:rPr>
          <w:sz w:val="20"/>
        </w:rPr>
        <w:t xml:space="preserve">North Dakota) </w:t>
      </w:r>
      <w:r>
        <w:rPr>
          <w:sz w:val="20"/>
        </w:rPr>
        <w:t>m</w:t>
      </w:r>
      <w:r w:rsidRPr="00A92206">
        <w:rPr>
          <w:sz w:val="20"/>
        </w:rPr>
        <w:t>aintains the breeder seed of</w:t>
      </w:r>
      <w:r>
        <w:rPr>
          <w:sz w:val="20"/>
        </w:rPr>
        <w:t xml:space="preserve"> </w:t>
      </w:r>
      <w:r w:rsidRPr="00A92206">
        <w:rPr>
          <w:sz w:val="20"/>
        </w:rPr>
        <w:t xml:space="preserve">Mandan Canada </w:t>
      </w:r>
      <w:proofErr w:type="spellStart"/>
      <w:r w:rsidRPr="00A92206">
        <w:rPr>
          <w:sz w:val="20"/>
        </w:rPr>
        <w:t>wildrye</w:t>
      </w:r>
      <w:proofErr w:type="spellEnd"/>
      <w:r w:rsidRPr="00A92206">
        <w:rPr>
          <w:sz w:val="20"/>
        </w:rPr>
        <w:t>. Foundation seed is</w:t>
      </w:r>
      <w:r>
        <w:rPr>
          <w:sz w:val="20"/>
        </w:rPr>
        <w:t xml:space="preserve"> </w:t>
      </w:r>
      <w:r w:rsidRPr="00A92206">
        <w:rPr>
          <w:sz w:val="20"/>
        </w:rPr>
        <w:t>grown and available from the Bismarck Plant</w:t>
      </w:r>
      <w:r>
        <w:rPr>
          <w:sz w:val="20"/>
        </w:rPr>
        <w:t xml:space="preserve"> </w:t>
      </w:r>
      <w:r w:rsidRPr="00A92206">
        <w:rPr>
          <w:sz w:val="20"/>
        </w:rPr>
        <w:t>Materials Center.</w:t>
      </w:r>
    </w:p>
    <w:p w:rsidR="00EA5F4F" w:rsidRPr="00EA5F4F" w:rsidRDefault="00EA5F4F" w:rsidP="00EA5F4F">
      <w:pPr>
        <w:pStyle w:val="BodyTextIndent"/>
        <w:ind w:left="0"/>
        <w:jc w:val="left"/>
        <w:rPr>
          <w:sz w:val="18"/>
          <w:szCs w:val="18"/>
        </w:rPr>
      </w:pPr>
    </w:p>
    <w:p w:rsidR="00EA5F4F" w:rsidRPr="00C60726" w:rsidRDefault="00EA5F4F" w:rsidP="00EA5F4F">
      <w:pPr>
        <w:autoSpaceDE w:val="0"/>
        <w:autoSpaceDN w:val="0"/>
        <w:adjustRightInd w:val="0"/>
        <w:jc w:val="left"/>
        <w:rPr>
          <w:sz w:val="20"/>
        </w:rPr>
      </w:pPr>
      <w:r w:rsidRPr="00E4108E">
        <w:rPr>
          <w:color w:val="221E1F"/>
          <w:sz w:val="20"/>
        </w:rPr>
        <w:t>Lavaca Germplasm</w:t>
      </w:r>
      <w:r>
        <w:rPr>
          <w:color w:val="221E1F"/>
          <w:sz w:val="20"/>
        </w:rPr>
        <w:t xml:space="preserve"> </w:t>
      </w:r>
      <w:r w:rsidRPr="00E4108E">
        <w:rPr>
          <w:color w:val="221E1F"/>
          <w:sz w:val="20"/>
        </w:rPr>
        <w:t xml:space="preserve">(Hallettsville, Lavaca County, Texas) Canada </w:t>
      </w:r>
      <w:proofErr w:type="spellStart"/>
      <w:r w:rsidRPr="00E4108E">
        <w:rPr>
          <w:color w:val="221E1F"/>
          <w:sz w:val="20"/>
        </w:rPr>
        <w:t>wildrye</w:t>
      </w:r>
      <w:proofErr w:type="spellEnd"/>
      <w:r w:rsidRPr="00E4108E">
        <w:rPr>
          <w:color w:val="221E1F"/>
          <w:sz w:val="20"/>
        </w:rPr>
        <w:t xml:space="preserve"> </w:t>
      </w:r>
      <w:r w:rsidRPr="00E4108E">
        <w:rPr>
          <w:sz w:val="20"/>
        </w:rPr>
        <w:t xml:space="preserve">was released in 2000 </w:t>
      </w:r>
      <w:r>
        <w:rPr>
          <w:sz w:val="20"/>
        </w:rPr>
        <w:t xml:space="preserve">by the USDA-NRCS </w:t>
      </w:r>
      <w:r w:rsidRPr="00E4108E">
        <w:rPr>
          <w:sz w:val="20"/>
        </w:rPr>
        <w:t xml:space="preserve">E. </w:t>
      </w:r>
      <w:r>
        <w:rPr>
          <w:sz w:val="20"/>
        </w:rPr>
        <w:t>“</w:t>
      </w:r>
      <w:proofErr w:type="spellStart"/>
      <w:r w:rsidRPr="00E4108E">
        <w:rPr>
          <w:sz w:val="20"/>
        </w:rPr>
        <w:t>Kika</w:t>
      </w:r>
      <w:proofErr w:type="spellEnd"/>
      <w:r>
        <w:rPr>
          <w:sz w:val="20"/>
        </w:rPr>
        <w:t>”</w:t>
      </w:r>
      <w:r w:rsidRPr="00E4108E">
        <w:rPr>
          <w:sz w:val="20"/>
        </w:rPr>
        <w:t xml:space="preserve"> de la Garza Plant Materials </w:t>
      </w:r>
      <w:r w:rsidRPr="00C60726">
        <w:rPr>
          <w:sz w:val="20"/>
        </w:rPr>
        <w:t xml:space="preserve">Center at Kingsville, Texas to provide a southern ecotype of Canada </w:t>
      </w:r>
      <w:proofErr w:type="spellStart"/>
      <w:r w:rsidRPr="00C60726">
        <w:rPr>
          <w:sz w:val="20"/>
        </w:rPr>
        <w:t>wildrye</w:t>
      </w:r>
      <w:proofErr w:type="spellEnd"/>
      <w:r w:rsidRPr="00C60726">
        <w:rPr>
          <w:sz w:val="20"/>
        </w:rPr>
        <w:t>.  The main attributes of</w:t>
      </w:r>
    </w:p>
    <w:p w:rsidR="00EA5F4F" w:rsidRPr="00C60726" w:rsidRDefault="00EA5F4F" w:rsidP="00EA5F4F">
      <w:pPr>
        <w:autoSpaceDE w:val="0"/>
        <w:autoSpaceDN w:val="0"/>
        <w:adjustRightInd w:val="0"/>
        <w:jc w:val="left"/>
        <w:rPr>
          <w:sz w:val="20"/>
        </w:rPr>
      </w:pPr>
      <w:r w:rsidRPr="00C60726">
        <w:rPr>
          <w:sz w:val="20"/>
        </w:rPr>
        <w:t xml:space="preserve">Lavaca Germplasm Canada </w:t>
      </w:r>
      <w:proofErr w:type="spellStart"/>
      <w:r w:rsidRPr="00C60726">
        <w:rPr>
          <w:sz w:val="20"/>
        </w:rPr>
        <w:t>wildrye</w:t>
      </w:r>
      <w:proofErr w:type="spellEnd"/>
      <w:r w:rsidRPr="00C60726">
        <w:rPr>
          <w:sz w:val="20"/>
        </w:rPr>
        <w:t xml:space="preserve"> are its ease of establishment, rapid growth, and high seed and forage yields.  Breeder seed is maintained by the E. </w:t>
      </w:r>
      <w:r>
        <w:rPr>
          <w:sz w:val="20"/>
        </w:rPr>
        <w:t>“</w:t>
      </w:r>
      <w:proofErr w:type="spellStart"/>
      <w:r w:rsidRPr="00C60726">
        <w:rPr>
          <w:sz w:val="20"/>
        </w:rPr>
        <w:t>Kika</w:t>
      </w:r>
      <w:proofErr w:type="spellEnd"/>
      <w:r>
        <w:rPr>
          <w:sz w:val="20"/>
        </w:rPr>
        <w:t>”</w:t>
      </w:r>
      <w:r w:rsidRPr="00C60726">
        <w:rPr>
          <w:sz w:val="20"/>
        </w:rPr>
        <w:t xml:space="preserve"> de la Garza Plant Materials Center in conjunction with Texas Foundation Seed Service.  </w:t>
      </w:r>
    </w:p>
    <w:p w:rsidR="00EA5F4F" w:rsidRPr="00EA5F4F" w:rsidRDefault="00EA5F4F" w:rsidP="00EA5F4F">
      <w:pPr>
        <w:pStyle w:val="BodyTextIndent"/>
        <w:ind w:left="0"/>
        <w:jc w:val="left"/>
        <w:rPr>
          <w:sz w:val="18"/>
          <w:szCs w:val="18"/>
        </w:rPr>
      </w:pPr>
    </w:p>
    <w:p w:rsidR="00EA5F4F" w:rsidRDefault="00EA5F4F" w:rsidP="00EA5F4F">
      <w:pPr>
        <w:pStyle w:val="Heading4"/>
        <w:rPr>
          <w:b/>
          <w:bCs/>
          <w:i w:val="0"/>
          <w:iCs w:val="0"/>
        </w:rPr>
      </w:pPr>
      <w:r w:rsidRPr="00A90532">
        <w:rPr>
          <w:b/>
          <w:bCs/>
          <w:i w:val="0"/>
          <w:iCs w:val="0"/>
        </w:rPr>
        <w:t>References</w:t>
      </w:r>
    </w:p>
    <w:p w:rsidR="00EA5F4F" w:rsidRDefault="00EA5F4F" w:rsidP="00EA5F4F">
      <w:pPr>
        <w:ind w:left="360" w:hanging="360"/>
        <w:jc w:val="left"/>
        <w:rPr>
          <w:sz w:val="20"/>
        </w:rPr>
      </w:pPr>
      <w:r w:rsidRPr="00523683">
        <w:rPr>
          <w:sz w:val="20"/>
        </w:rPr>
        <w:t xml:space="preserve">Gould, F.W. 1975. </w:t>
      </w:r>
      <w:proofErr w:type="gramStart"/>
      <w:r w:rsidRPr="00523683">
        <w:rPr>
          <w:sz w:val="20"/>
        </w:rPr>
        <w:t>The Grasses of Texas.</w:t>
      </w:r>
      <w:proofErr w:type="gramEnd"/>
      <w:r w:rsidRPr="00523683">
        <w:rPr>
          <w:sz w:val="20"/>
        </w:rPr>
        <w:t xml:space="preserve">  </w:t>
      </w:r>
      <w:proofErr w:type="gramStart"/>
      <w:r w:rsidRPr="00523683">
        <w:rPr>
          <w:sz w:val="20"/>
        </w:rPr>
        <w:t>Texas A&amp;M University Press.</w:t>
      </w:r>
      <w:proofErr w:type="gramEnd"/>
      <w:r w:rsidRPr="00523683">
        <w:rPr>
          <w:sz w:val="20"/>
        </w:rPr>
        <w:t xml:space="preserve"> College Station, T</w:t>
      </w:r>
      <w:r>
        <w:rPr>
          <w:sz w:val="20"/>
        </w:rPr>
        <w:t>X</w:t>
      </w:r>
      <w:r w:rsidRPr="00523683">
        <w:rPr>
          <w:sz w:val="20"/>
        </w:rPr>
        <w:t>.</w:t>
      </w:r>
    </w:p>
    <w:p w:rsidR="00EA5F4F" w:rsidRPr="00374BD7" w:rsidRDefault="00EA5F4F" w:rsidP="00EA5F4F">
      <w:pPr>
        <w:ind w:left="360" w:hanging="360"/>
        <w:jc w:val="left"/>
        <w:rPr>
          <w:sz w:val="20"/>
        </w:rPr>
      </w:pPr>
      <w:proofErr w:type="spellStart"/>
      <w:r>
        <w:rPr>
          <w:rStyle w:val="addmd1"/>
          <w:rFonts w:ascii="Times New Roman" w:hAnsi="Times New Roman" w:cs="Times New Roman"/>
          <w:color w:val="000000"/>
        </w:rPr>
        <w:t>Stubbendieck</w:t>
      </w:r>
      <w:proofErr w:type="gramStart"/>
      <w:r>
        <w:rPr>
          <w:rStyle w:val="addmd1"/>
          <w:rFonts w:ascii="Times New Roman" w:hAnsi="Times New Roman" w:cs="Times New Roman"/>
          <w:color w:val="000000"/>
        </w:rPr>
        <w:t>,J.L</w:t>
      </w:r>
      <w:proofErr w:type="spellEnd"/>
      <w:proofErr w:type="gramEnd"/>
      <w:r>
        <w:rPr>
          <w:rStyle w:val="addmd1"/>
          <w:rFonts w:ascii="Times New Roman" w:hAnsi="Times New Roman" w:cs="Times New Roman"/>
          <w:color w:val="000000"/>
        </w:rPr>
        <w:t xml:space="preserve">., </w:t>
      </w:r>
      <w:proofErr w:type="spellStart"/>
      <w:r w:rsidRPr="00374BD7">
        <w:rPr>
          <w:rStyle w:val="addmd1"/>
          <w:rFonts w:ascii="Times New Roman" w:hAnsi="Times New Roman" w:cs="Times New Roman"/>
          <w:color w:val="000000"/>
        </w:rPr>
        <w:t>S.L.Hatch,C.H.Butterfield</w:t>
      </w:r>
      <w:proofErr w:type="spellEnd"/>
      <w:r w:rsidRPr="00374BD7">
        <w:rPr>
          <w:rStyle w:val="addmd1"/>
          <w:rFonts w:ascii="Times New Roman" w:hAnsi="Times New Roman" w:cs="Times New Roman"/>
          <w:color w:val="000000"/>
        </w:rPr>
        <w:t xml:space="preserve"> and B.P. Jansen. </w:t>
      </w:r>
      <w:proofErr w:type="gramStart"/>
      <w:r w:rsidRPr="00374BD7">
        <w:rPr>
          <w:rStyle w:val="addmd1"/>
          <w:rFonts w:ascii="Times New Roman" w:hAnsi="Times New Roman" w:cs="Times New Roman"/>
          <w:color w:val="000000"/>
        </w:rPr>
        <w:t>1992. North American Range Plants.</w:t>
      </w:r>
      <w:proofErr w:type="gramEnd"/>
      <w:r w:rsidRPr="00374BD7">
        <w:rPr>
          <w:rStyle w:val="addmd1"/>
          <w:rFonts w:ascii="Times New Roman" w:hAnsi="Times New Roman" w:cs="Times New Roman"/>
          <w:color w:val="000000"/>
        </w:rPr>
        <w:t xml:space="preserve">  </w:t>
      </w:r>
      <w:proofErr w:type="gramStart"/>
      <w:r w:rsidRPr="00374BD7">
        <w:rPr>
          <w:rStyle w:val="addmd1"/>
          <w:rFonts w:ascii="Times New Roman" w:hAnsi="Times New Roman" w:cs="Times New Roman"/>
          <w:color w:val="000000"/>
        </w:rPr>
        <w:t>University of Nebraska Press.</w:t>
      </w:r>
      <w:proofErr w:type="gramEnd"/>
      <w:r w:rsidRPr="00374BD7">
        <w:rPr>
          <w:rStyle w:val="addmd1"/>
          <w:rFonts w:ascii="Times New Roman" w:hAnsi="Times New Roman" w:cs="Times New Roman"/>
          <w:color w:val="000000"/>
        </w:rPr>
        <w:t xml:space="preserve">  Lincoln, N</w:t>
      </w:r>
      <w:r>
        <w:rPr>
          <w:rStyle w:val="addmd1"/>
          <w:rFonts w:ascii="Times New Roman" w:hAnsi="Times New Roman" w:cs="Times New Roman"/>
          <w:color w:val="000000"/>
        </w:rPr>
        <w:t>E</w:t>
      </w:r>
      <w:r w:rsidRPr="00374BD7">
        <w:rPr>
          <w:rStyle w:val="addmd1"/>
          <w:rFonts w:ascii="Times New Roman" w:hAnsi="Times New Roman" w:cs="Times New Roman"/>
          <w:color w:val="000000"/>
        </w:rPr>
        <w:t>.</w:t>
      </w:r>
    </w:p>
    <w:p w:rsidR="00EA5F4F" w:rsidRPr="00EA5F4F" w:rsidRDefault="00EA5F4F" w:rsidP="00EA5F4F">
      <w:pPr>
        <w:pStyle w:val="BodyTextIndent"/>
        <w:ind w:left="0"/>
        <w:jc w:val="left"/>
        <w:rPr>
          <w:sz w:val="18"/>
          <w:szCs w:val="18"/>
        </w:rPr>
      </w:pPr>
    </w:p>
    <w:p w:rsidR="00EA5F4F" w:rsidRPr="00A90532" w:rsidRDefault="00EA5F4F" w:rsidP="00EA5F4F">
      <w:pPr>
        <w:pStyle w:val="Heading4"/>
        <w:rPr>
          <w:b/>
          <w:bCs/>
          <w:i w:val="0"/>
          <w:iCs w:val="0"/>
        </w:rPr>
      </w:pPr>
      <w:r w:rsidRPr="00A90532">
        <w:rPr>
          <w:b/>
          <w:bCs/>
          <w:i w:val="0"/>
          <w:iCs w:val="0"/>
        </w:rPr>
        <w:t>Prepared By</w:t>
      </w:r>
    </w:p>
    <w:p w:rsidR="00EA5F4F" w:rsidRDefault="00EA5F4F" w:rsidP="00EA5F4F">
      <w:pPr>
        <w:pStyle w:val="BodyTextIndent"/>
        <w:ind w:left="0"/>
        <w:jc w:val="left"/>
      </w:pPr>
      <w:r>
        <w:rPr>
          <w:i/>
        </w:rPr>
        <w:t>John Lloyd-Reilley</w:t>
      </w:r>
      <w:r>
        <w:t>, Manager</w:t>
      </w:r>
    </w:p>
    <w:p w:rsidR="00EA5F4F" w:rsidRDefault="00EA5F4F" w:rsidP="00EA5F4F">
      <w:pPr>
        <w:pStyle w:val="BodyTextIndent"/>
        <w:ind w:left="0"/>
        <w:jc w:val="left"/>
      </w:pPr>
      <w:proofErr w:type="gramStart"/>
      <w:r>
        <w:t>USDA-NRCS E. “</w:t>
      </w:r>
      <w:proofErr w:type="spellStart"/>
      <w:r>
        <w:t>Kika</w:t>
      </w:r>
      <w:proofErr w:type="spellEnd"/>
      <w:r>
        <w:t>” de la Garza Plant Materials Center, Kingsville, Texas.</w:t>
      </w:r>
      <w:proofErr w:type="gramEnd"/>
    </w:p>
    <w:p w:rsidR="00EA5F4F" w:rsidRPr="00EA5F4F" w:rsidRDefault="00EA5F4F" w:rsidP="00EA5F4F">
      <w:pPr>
        <w:pStyle w:val="BodyTextIndent"/>
        <w:ind w:left="0"/>
        <w:jc w:val="left"/>
        <w:rPr>
          <w:sz w:val="18"/>
          <w:szCs w:val="18"/>
        </w:rPr>
      </w:pPr>
    </w:p>
    <w:p w:rsidR="00EA5F4F" w:rsidRPr="00A90532" w:rsidRDefault="00EA5F4F" w:rsidP="00EA5F4F">
      <w:pPr>
        <w:pStyle w:val="Heading4"/>
        <w:rPr>
          <w:b/>
          <w:bCs/>
          <w:i w:val="0"/>
          <w:iCs w:val="0"/>
        </w:rPr>
      </w:pPr>
      <w:r w:rsidRPr="00A90532">
        <w:rPr>
          <w:b/>
          <w:bCs/>
          <w:i w:val="0"/>
          <w:iCs w:val="0"/>
        </w:rPr>
        <w:t>Citation</w:t>
      </w:r>
    </w:p>
    <w:p w:rsidR="00EA5F4F" w:rsidRDefault="00EA5F4F" w:rsidP="00EA5F4F">
      <w:pPr>
        <w:jc w:val="left"/>
        <w:rPr>
          <w:b/>
          <w:sz w:val="20"/>
        </w:rPr>
      </w:pPr>
      <w:bookmarkStart w:id="0" w:name="OLE_LINK3"/>
      <w:bookmarkStart w:id="1" w:name="OLE_LINK4"/>
      <w:proofErr w:type="gramStart"/>
      <w:r>
        <w:rPr>
          <w:sz w:val="20"/>
        </w:rPr>
        <w:t>Lloyd-Reilley, J.</w:t>
      </w:r>
      <w:proofErr w:type="gramEnd"/>
      <w:r>
        <w:rPr>
          <w:sz w:val="20"/>
        </w:rPr>
        <w:t xml:space="preserve">  2010.  </w:t>
      </w:r>
      <w:r w:rsidRPr="00514BD8">
        <w:rPr>
          <w:sz w:val="20"/>
        </w:rPr>
        <w:t xml:space="preserve">Plant </w:t>
      </w:r>
      <w:r>
        <w:rPr>
          <w:sz w:val="20"/>
        </w:rPr>
        <w:t>g</w:t>
      </w:r>
      <w:r w:rsidRPr="00514BD8">
        <w:rPr>
          <w:sz w:val="20"/>
        </w:rPr>
        <w:t xml:space="preserve">uide for </w:t>
      </w:r>
      <w:r>
        <w:rPr>
          <w:sz w:val="20"/>
        </w:rPr>
        <w:t xml:space="preserve">Canada </w:t>
      </w:r>
      <w:proofErr w:type="spellStart"/>
      <w:r>
        <w:rPr>
          <w:sz w:val="20"/>
        </w:rPr>
        <w:t>wildrye</w:t>
      </w:r>
      <w:proofErr w:type="spellEnd"/>
      <w:r>
        <w:rPr>
          <w:sz w:val="20"/>
        </w:rPr>
        <w:t xml:space="preserve"> (</w:t>
      </w:r>
      <w:proofErr w:type="spellStart"/>
      <w:r w:rsidRPr="00E4108E">
        <w:rPr>
          <w:i/>
          <w:sz w:val="20"/>
        </w:rPr>
        <w:t>Elymus</w:t>
      </w:r>
      <w:proofErr w:type="spellEnd"/>
      <w:r w:rsidRPr="00E4108E">
        <w:rPr>
          <w:i/>
          <w:sz w:val="20"/>
        </w:rPr>
        <w:t xml:space="preserve"> </w:t>
      </w:r>
      <w:proofErr w:type="spellStart"/>
      <w:r w:rsidRPr="00E4108E">
        <w:rPr>
          <w:i/>
          <w:sz w:val="20"/>
        </w:rPr>
        <w:t>canadensis</w:t>
      </w:r>
      <w:proofErr w:type="spellEnd"/>
      <w:r>
        <w:rPr>
          <w:i/>
          <w:sz w:val="20"/>
        </w:rPr>
        <w:t>)</w:t>
      </w:r>
      <w:r>
        <w:rPr>
          <w:sz w:val="20"/>
        </w:rPr>
        <w:t xml:space="preserve">. </w:t>
      </w:r>
      <w:proofErr w:type="gramStart"/>
      <w:r>
        <w:rPr>
          <w:sz w:val="20"/>
        </w:rPr>
        <w:t>USDA-Natural Resources Conservation Service, E. “</w:t>
      </w:r>
      <w:proofErr w:type="spellStart"/>
      <w:r>
        <w:rPr>
          <w:sz w:val="20"/>
        </w:rPr>
        <w:t>Kika</w:t>
      </w:r>
      <w:proofErr w:type="spellEnd"/>
      <w:r>
        <w:rPr>
          <w:sz w:val="20"/>
        </w:rPr>
        <w:t>” de la Garza Plant Materials Center.</w:t>
      </w:r>
      <w:proofErr w:type="gramEnd"/>
      <w:r>
        <w:rPr>
          <w:sz w:val="20"/>
        </w:rPr>
        <w:t xml:space="preserve">  Kingsville, TX.  </w:t>
      </w:r>
    </w:p>
    <w:bookmarkEnd w:id="0"/>
    <w:bookmarkEnd w:id="1"/>
    <w:p w:rsidR="000E3166" w:rsidRPr="00705B62" w:rsidRDefault="000E3166" w:rsidP="000E3166">
      <w:pPr>
        <w:pStyle w:val="NRCSBodyText"/>
        <w:spacing w:before="240"/>
        <w:rPr>
          <w:i/>
        </w:rPr>
      </w:pPr>
      <w:r w:rsidRPr="000E3166">
        <w:t>Published</w:t>
      </w:r>
      <w:r w:rsidR="00EA5F4F">
        <w:t xml:space="preserve"> October, 2010</w:t>
      </w:r>
    </w:p>
    <w:p w:rsidR="00EA5F4F" w:rsidRPr="00EA5F4F" w:rsidRDefault="00EA5F4F" w:rsidP="00EA5F4F">
      <w:pPr>
        <w:pStyle w:val="Header4"/>
        <w:keepNext w:val="0"/>
        <w:rPr>
          <w:sz w:val="20"/>
        </w:rPr>
      </w:pPr>
      <w:r w:rsidRPr="00EA5F4F">
        <w:rPr>
          <w:sz w:val="20"/>
        </w:rPr>
        <w:t xml:space="preserve">Edited: 16Sept2010 </w:t>
      </w:r>
      <w:proofErr w:type="spellStart"/>
      <w:r w:rsidRPr="00EA5F4F">
        <w:rPr>
          <w:sz w:val="20"/>
        </w:rPr>
        <w:t>sdm</w:t>
      </w:r>
      <w:proofErr w:type="spellEnd"/>
    </w:p>
    <w:p w:rsidR="00EA5F4F" w:rsidRDefault="008D400F" w:rsidP="00EA5F4F">
      <w:pPr>
        <w:pStyle w:val="BodytextNRCS"/>
        <w:spacing w:before="240"/>
      </w:pPr>
      <w:r w:rsidRPr="00E87D06">
        <w:lastRenderedPageBreak/>
        <w:t xml:space="preserve">For more information about this and other plants, please contact your local NRCS field office or Conservation District </w:t>
      </w:r>
      <w:r w:rsidR="00E87D06" w:rsidRPr="00E87D06">
        <w:t xml:space="preserve">at </w:t>
      </w:r>
      <w:hyperlink r:id="rId11" w:tgtFrame="_blank" w:tooltip="USDA NRCS Web site" w:history="1">
        <w:r w:rsidR="00E87D06" w:rsidRPr="00BC6320">
          <w:rPr>
            <w:rStyle w:val="Hyperlink"/>
          </w:rPr>
          <w:t>http://www.nrcs.usda.gov/</w:t>
        </w:r>
      </w:hyperlink>
      <w:r w:rsidR="00E87D06" w:rsidRPr="00E87D06">
        <w:t xml:space="preserve"> and visit the PLANTS Web site at </w:t>
      </w:r>
      <w:hyperlink r:id="rId12" w:tgtFrame="_blank" w:tooltip="PLANTS Web site" w:history="1">
        <w:r w:rsidR="00E87D06" w:rsidRPr="00BC6320">
          <w:rPr>
            <w:rStyle w:val="Hyperlink"/>
          </w:rPr>
          <w:t>http://plants.usda.gov/</w:t>
        </w:r>
      </w:hyperlink>
      <w:r w:rsidR="00E87D06" w:rsidRPr="00E87D06">
        <w:t xml:space="preserve"> </w:t>
      </w:r>
      <w:r w:rsidRPr="00E87D06">
        <w:t>or the Plant Materials Program Web site</w:t>
      </w:r>
      <w:r w:rsidR="00721E96" w:rsidRPr="00E87D06">
        <w:t xml:space="preserve"> </w:t>
      </w:r>
      <w:hyperlink r:id="rId13" w:tgtFrame="_blank" w:tooltip="Plant Materials Program Web site" w:history="1">
        <w:r w:rsidR="00721E96" w:rsidRPr="00BC6320">
          <w:rPr>
            <w:rStyle w:val="Hyperlink"/>
          </w:rPr>
          <w:t>http://plant-materials.nrcs.usda.gov</w:t>
        </w:r>
      </w:hyperlink>
      <w:r w:rsidR="00721E96" w:rsidRPr="00E87D06">
        <w:t>.</w:t>
      </w:r>
      <w:r w:rsidR="00EA5F4F">
        <w:t xml:space="preserve">  </w:t>
      </w:r>
    </w:p>
    <w:p w:rsidR="00EA5F4F" w:rsidRDefault="00721E96" w:rsidP="00EA5F4F">
      <w:pPr>
        <w:pStyle w:val="BodytextNRCS"/>
        <w:spacing w:before="240"/>
        <w:sectPr w:rsidR="00EA5F4F" w:rsidSect="00EA5F4F">
          <w:headerReference w:type="default" r:id="rId14"/>
          <w:footerReference w:type="default" r:id="rId15"/>
          <w:type w:val="continuous"/>
          <w:pgSz w:w="12240" w:h="15840" w:code="1"/>
          <w:pgMar w:top="360" w:right="1440" w:bottom="360" w:left="1440" w:header="720" w:footer="720" w:gutter="0"/>
          <w:cols w:num="2" w:space="720"/>
          <w:titlePg/>
        </w:sectPr>
      </w:pPr>
      <w:proofErr w:type="gramStart"/>
      <w:r>
        <w:t>PLANTS is</w:t>
      </w:r>
      <w:proofErr w:type="gramEnd"/>
      <w:r>
        <w:t xml:space="preserve"> not responsible for the content or availability of other Web sites.</w:t>
      </w:r>
      <w:r w:rsidR="00EA5F4F">
        <w:br w:type="column"/>
      </w:r>
    </w:p>
    <w:p w:rsidR="00EA5F4F" w:rsidRDefault="00EA5F4F" w:rsidP="00EA5F4F">
      <w:pPr>
        <w:pStyle w:val="BodytextNRCS"/>
        <w:spacing w:before="240"/>
      </w:pPr>
    </w:p>
    <w:p w:rsidR="00EA5F4F" w:rsidRDefault="00EA5F4F" w:rsidP="00EA5F4F">
      <w:pPr>
        <w:pStyle w:val="BodytextNRCS"/>
        <w:spacing w:before="240"/>
        <w:rPr>
          <w:b/>
          <w:color w:val="00A886"/>
        </w:rPr>
        <w:sectPr w:rsidR="00EA5F4F" w:rsidSect="00EA5F4F">
          <w:type w:val="continuous"/>
          <w:pgSz w:w="12240" w:h="15840" w:code="1"/>
          <w:pgMar w:top="360" w:right="1440" w:bottom="360" w:left="1440" w:header="720" w:footer="720" w:gutter="0"/>
          <w:cols w:num="2" w:space="720"/>
          <w:titlePg/>
        </w:sectPr>
      </w:pPr>
    </w:p>
    <w:p w:rsidR="00EA5F4F" w:rsidRDefault="00EA5F4F" w:rsidP="00EA5F4F">
      <w:pPr>
        <w:pStyle w:val="BodytextNRCS"/>
        <w:spacing w:before="240"/>
        <w:jc w:val="center"/>
        <w:rPr>
          <w:b/>
          <w:color w:val="00A886"/>
        </w:rPr>
      </w:pPr>
    </w:p>
    <w:p w:rsidR="00EA5F4F" w:rsidRDefault="00EA5F4F" w:rsidP="00EA5F4F">
      <w:pPr>
        <w:pStyle w:val="BodytextNRCS"/>
        <w:spacing w:before="240"/>
        <w:jc w:val="center"/>
        <w:rPr>
          <w:b/>
          <w:color w:val="00A886"/>
        </w:rPr>
      </w:pPr>
    </w:p>
    <w:p w:rsidR="00EA5F4F" w:rsidRDefault="00EA5F4F" w:rsidP="00EA5F4F">
      <w:pPr>
        <w:pStyle w:val="BodytextNRCS"/>
        <w:spacing w:before="240"/>
        <w:jc w:val="center"/>
        <w:rPr>
          <w:b/>
          <w:color w:val="00A886"/>
        </w:rPr>
      </w:pPr>
    </w:p>
    <w:p w:rsidR="00EA5F4F" w:rsidRDefault="00EA5F4F" w:rsidP="00EA5F4F">
      <w:pPr>
        <w:pStyle w:val="BodytextNRCS"/>
        <w:spacing w:before="240"/>
        <w:jc w:val="center"/>
        <w:rPr>
          <w:b/>
          <w:color w:val="00A886"/>
        </w:rPr>
      </w:pPr>
    </w:p>
    <w:p w:rsidR="00EA5F4F" w:rsidRDefault="00EA5F4F" w:rsidP="00EA5F4F">
      <w:pPr>
        <w:pStyle w:val="BodytextNRCS"/>
        <w:spacing w:before="240"/>
        <w:jc w:val="center"/>
        <w:rPr>
          <w:b/>
          <w:color w:val="00A886"/>
        </w:rPr>
      </w:pPr>
    </w:p>
    <w:p w:rsidR="00EA5F4F" w:rsidRDefault="00EA5F4F" w:rsidP="00EA5F4F">
      <w:pPr>
        <w:pStyle w:val="BodytextNRCS"/>
        <w:spacing w:before="240"/>
        <w:jc w:val="center"/>
        <w:rPr>
          <w:b/>
          <w:color w:val="00A886"/>
        </w:rPr>
      </w:pPr>
    </w:p>
    <w:p w:rsidR="00EA5F4F" w:rsidRDefault="00EA5F4F" w:rsidP="00EA5F4F">
      <w:pPr>
        <w:pStyle w:val="BodytextNRCS"/>
        <w:spacing w:before="240"/>
        <w:jc w:val="center"/>
        <w:rPr>
          <w:b/>
          <w:color w:val="00A886"/>
        </w:rPr>
      </w:pPr>
    </w:p>
    <w:p w:rsidR="00EA5F4F" w:rsidRDefault="00EA5F4F" w:rsidP="00EA5F4F">
      <w:pPr>
        <w:pStyle w:val="BodytextNRCS"/>
        <w:spacing w:before="240"/>
        <w:jc w:val="center"/>
        <w:rPr>
          <w:b/>
          <w:color w:val="00A886"/>
        </w:rPr>
      </w:pPr>
    </w:p>
    <w:p w:rsidR="00EA5F4F" w:rsidRDefault="00EA5F4F" w:rsidP="00EA5F4F">
      <w:pPr>
        <w:pStyle w:val="BodytextNRCS"/>
        <w:spacing w:before="240"/>
        <w:jc w:val="center"/>
        <w:rPr>
          <w:b/>
          <w:color w:val="00A886"/>
        </w:rPr>
      </w:pPr>
    </w:p>
    <w:p w:rsidR="00EA5F4F" w:rsidRDefault="00EA5F4F" w:rsidP="00EA5F4F">
      <w:pPr>
        <w:pStyle w:val="BodytextNRCS"/>
        <w:spacing w:before="240"/>
        <w:jc w:val="center"/>
        <w:rPr>
          <w:b/>
          <w:color w:val="00A886"/>
        </w:rPr>
      </w:pPr>
    </w:p>
    <w:p w:rsidR="00EA5F4F" w:rsidRDefault="00EA5F4F" w:rsidP="00EA5F4F">
      <w:pPr>
        <w:pStyle w:val="BodytextNRCS"/>
        <w:spacing w:before="240"/>
        <w:jc w:val="center"/>
        <w:rPr>
          <w:b/>
          <w:color w:val="00A886"/>
        </w:rPr>
      </w:pPr>
    </w:p>
    <w:p w:rsidR="00EA5F4F" w:rsidRDefault="00EA5F4F" w:rsidP="00EA5F4F">
      <w:pPr>
        <w:pStyle w:val="BodytextNRCS"/>
        <w:spacing w:before="240"/>
        <w:jc w:val="center"/>
        <w:rPr>
          <w:b/>
          <w:color w:val="00A886"/>
        </w:rPr>
      </w:pPr>
    </w:p>
    <w:p w:rsidR="00EA5F4F" w:rsidRDefault="00EA5F4F" w:rsidP="00EA5F4F">
      <w:pPr>
        <w:pStyle w:val="BodytextNRCS"/>
        <w:spacing w:before="240"/>
        <w:jc w:val="center"/>
        <w:rPr>
          <w:b/>
          <w:color w:val="00A886"/>
        </w:rPr>
      </w:pPr>
    </w:p>
    <w:p w:rsidR="00EA5F4F" w:rsidRDefault="00EA5F4F" w:rsidP="00EA5F4F">
      <w:pPr>
        <w:pStyle w:val="BodytextNRCS"/>
        <w:spacing w:before="240"/>
        <w:jc w:val="center"/>
        <w:rPr>
          <w:b/>
          <w:color w:val="00A886"/>
        </w:rPr>
      </w:pPr>
    </w:p>
    <w:p w:rsidR="00EA5F4F" w:rsidRDefault="00EA5F4F" w:rsidP="00EA5F4F">
      <w:pPr>
        <w:pStyle w:val="BodytextNRCS"/>
        <w:spacing w:before="240"/>
        <w:jc w:val="center"/>
        <w:rPr>
          <w:b/>
          <w:color w:val="00A886"/>
        </w:rPr>
      </w:pPr>
    </w:p>
    <w:p w:rsidR="00EA5F4F" w:rsidRDefault="00EA5F4F" w:rsidP="00EA5F4F">
      <w:pPr>
        <w:pStyle w:val="BodytextNRCS"/>
        <w:spacing w:before="240"/>
        <w:jc w:val="center"/>
        <w:rPr>
          <w:b/>
          <w:color w:val="00A886"/>
        </w:rPr>
      </w:pPr>
    </w:p>
    <w:p w:rsidR="00EA5F4F" w:rsidRDefault="00EA5F4F" w:rsidP="00EA5F4F">
      <w:pPr>
        <w:pStyle w:val="BodytextNRCS"/>
        <w:spacing w:before="240"/>
        <w:jc w:val="center"/>
        <w:rPr>
          <w:b/>
          <w:color w:val="00A886"/>
        </w:rPr>
      </w:pPr>
    </w:p>
    <w:p w:rsidR="00EA5F4F" w:rsidRDefault="00EA5F4F" w:rsidP="00EA5F4F">
      <w:pPr>
        <w:pStyle w:val="BodytextNRCS"/>
        <w:spacing w:before="240"/>
        <w:jc w:val="center"/>
        <w:rPr>
          <w:b/>
          <w:color w:val="00A886"/>
        </w:rPr>
      </w:pPr>
    </w:p>
    <w:p w:rsidR="00EA5F4F" w:rsidRDefault="00EA5F4F" w:rsidP="00EA5F4F">
      <w:pPr>
        <w:pStyle w:val="BodytextNRCS"/>
        <w:spacing w:before="240"/>
        <w:jc w:val="center"/>
        <w:rPr>
          <w:b/>
          <w:color w:val="00A886"/>
        </w:rPr>
      </w:pPr>
    </w:p>
    <w:p w:rsidR="00EA5F4F" w:rsidRDefault="00EA5F4F" w:rsidP="00EA5F4F">
      <w:pPr>
        <w:pStyle w:val="BodytextNRCS"/>
        <w:spacing w:before="240"/>
        <w:jc w:val="center"/>
        <w:rPr>
          <w:b/>
          <w:color w:val="00A886"/>
        </w:rPr>
      </w:pPr>
    </w:p>
    <w:p w:rsidR="00EA5F4F" w:rsidRDefault="00EA5F4F" w:rsidP="00EA5F4F">
      <w:pPr>
        <w:pStyle w:val="BodytextNRCS"/>
        <w:spacing w:before="240"/>
        <w:jc w:val="center"/>
        <w:rPr>
          <w:b/>
          <w:color w:val="00A886"/>
        </w:rPr>
      </w:pPr>
    </w:p>
    <w:p w:rsidR="00EA5F4F" w:rsidRDefault="00EA5F4F" w:rsidP="00EA5F4F">
      <w:pPr>
        <w:pStyle w:val="BodytextNRCS"/>
        <w:spacing w:before="240"/>
        <w:jc w:val="center"/>
        <w:rPr>
          <w:b/>
          <w:color w:val="00A886"/>
        </w:rPr>
      </w:pPr>
    </w:p>
    <w:p w:rsidR="00EA5F4F" w:rsidRDefault="00EA5F4F" w:rsidP="00EA5F4F">
      <w:pPr>
        <w:pStyle w:val="BodytextNRCS"/>
        <w:spacing w:before="240"/>
        <w:jc w:val="center"/>
        <w:rPr>
          <w:b/>
          <w:color w:val="00A886"/>
        </w:rPr>
      </w:pPr>
    </w:p>
    <w:p w:rsidR="00061FD0" w:rsidRPr="00061FD0" w:rsidRDefault="007C2D43" w:rsidP="00EA5F4F">
      <w:pPr>
        <w:pStyle w:val="BodytextNRCS"/>
        <w:spacing w:before="240"/>
        <w:jc w:val="center"/>
        <w:rPr>
          <w:b/>
          <w:color w:val="00A886"/>
        </w:rPr>
      </w:pPr>
      <w:r w:rsidRPr="00CD5C3F">
        <w:rPr>
          <w:b/>
          <w:color w:val="00A886"/>
        </w:rPr>
        <w:t>USDA IS AN EQUAL OPPORTUNITY PROVIDER AND EMPLOYER</w:t>
      </w:r>
    </w:p>
    <w:sectPr w:rsidR="00061FD0" w:rsidRPr="00061FD0" w:rsidSect="00EA5F4F">
      <w:type w:val="continuous"/>
      <w:pgSz w:w="12240" w:h="15840" w:code="1"/>
      <w:pgMar w:top="360" w:right="1440" w:bottom="360" w:left="1440"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C7046" w:rsidRDefault="001C7046">
      <w:r>
        <w:separator/>
      </w:r>
    </w:p>
  </w:endnote>
  <w:endnote w:type="continuationSeparator" w:id="0">
    <w:p w:rsidR="001C7046" w:rsidRDefault="001C704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Times">
    <w:panose1 w:val="02020603050405020304"/>
    <w:charset w:val="00"/>
    <w:family w:val="roman"/>
    <w:notTrueType/>
    <w:pitch w:val="variable"/>
    <w:sig w:usb0="00000003" w:usb1="00000000" w:usb2="00000000" w:usb3="00000000" w:csb0="00000001" w:csb1="00000000"/>
  </w:font>
  <w:font w:name="Myriad Pro">
    <w:panose1 w:val="020B0503030403020204"/>
    <w:charset w:val="00"/>
    <w:family w:val="swiss"/>
    <w:notTrueType/>
    <w:pitch w:val="variable"/>
    <w:sig w:usb0="A00002AF" w:usb1="5000204B" w:usb2="00000000" w:usb3="00000000" w:csb0="000001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22AB" w:rsidRPr="001F7210" w:rsidRDefault="009322AB" w:rsidP="001F7210">
    <w:pPr>
      <w:pStyle w:val="Header"/>
      <w:jc w:val="left"/>
      <w:rPr>
        <w:sz w:val="20"/>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542E" w:rsidRDefault="00C2542E" w:rsidP="00C2542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C7046" w:rsidRDefault="001C7046">
      <w:r>
        <w:separator/>
      </w:r>
    </w:p>
  </w:footnote>
  <w:footnote w:type="continuationSeparator" w:id="0">
    <w:p w:rsidR="001C7046" w:rsidRDefault="001C704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22AB" w:rsidRPr="003749B3" w:rsidRDefault="009322AB" w:rsidP="003749B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BB3200CE"/>
    <w:lvl w:ilvl="0">
      <w:start w:val="1"/>
      <w:numFmt w:val="decimal"/>
      <w:lvlText w:val="%1."/>
      <w:lvlJc w:val="left"/>
      <w:pPr>
        <w:tabs>
          <w:tab w:val="num" w:pos="1800"/>
        </w:tabs>
        <w:ind w:left="1800" w:hanging="360"/>
      </w:pPr>
    </w:lvl>
  </w:abstractNum>
  <w:abstractNum w:abstractNumId="1">
    <w:nsid w:val="FFFFFF7D"/>
    <w:multiLevelType w:val="singleLevel"/>
    <w:tmpl w:val="ED64C61C"/>
    <w:lvl w:ilvl="0">
      <w:start w:val="1"/>
      <w:numFmt w:val="decimal"/>
      <w:lvlText w:val="%1."/>
      <w:lvlJc w:val="left"/>
      <w:pPr>
        <w:tabs>
          <w:tab w:val="num" w:pos="1440"/>
        </w:tabs>
        <w:ind w:left="1440" w:hanging="360"/>
      </w:pPr>
    </w:lvl>
  </w:abstractNum>
  <w:abstractNum w:abstractNumId="2">
    <w:nsid w:val="FFFFFF7E"/>
    <w:multiLevelType w:val="singleLevel"/>
    <w:tmpl w:val="79EE007C"/>
    <w:lvl w:ilvl="0">
      <w:start w:val="1"/>
      <w:numFmt w:val="decimal"/>
      <w:lvlText w:val="%1."/>
      <w:lvlJc w:val="left"/>
      <w:pPr>
        <w:tabs>
          <w:tab w:val="num" w:pos="1080"/>
        </w:tabs>
        <w:ind w:left="1080" w:hanging="360"/>
      </w:pPr>
    </w:lvl>
  </w:abstractNum>
  <w:abstractNum w:abstractNumId="3">
    <w:nsid w:val="FFFFFF7F"/>
    <w:multiLevelType w:val="singleLevel"/>
    <w:tmpl w:val="E71CB65E"/>
    <w:lvl w:ilvl="0">
      <w:start w:val="1"/>
      <w:numFmt w:val="decimal"/>
      <w:lvlText w:val="%1."/>
      <w:lvlJc w:val="left"/>
      <w:pPr>
        <w:tabs>
          <w:tab w:val="num" w:pos="720"/>
        </w:tabs>
        <w:ind w:left="720" w:hanging="360"/>
      </w:pPr>
    </w:lvl>
  </w:abstractNum>
  <w:abstractNum w:abstractNumId="4">
    <w:nsid w:val="FFFFFF80"/>
    <w:multiLevelType w:val="singleLevel"/>
    <w:tmpl w:val="80D2979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618C8F7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344CAF2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F88818F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2FE003E6"/>
    <w:lvl w:ilvl="0">
      <w:start w:val="1"/>
      <w:numFmt w:val="decimal"/>
      <w:lvlText w:val="%1."/>
      <w:lvlJc w:val="left"/>
      <w:pPr>
        <w:tabs>
          <w:tab w:val="num" w:pos="360"/>
        </w:tabs>
        <w:ind w:left="360" w:hanging="360"/>
      </w:pPr>
    </w:lvl>
  </w:abstractNum>
  <w:abstractNum w:abstractNumId="9">
    <w:nsid w:val="FFFFFF89"/>
    <w:multiLevelType w:val="singleLevel"/>
    <w:tmpl w:val="01CE8C7C"/>
    <w:lvl w:ilvl="0">
      <w:start w:val="1"/>
      <w:numFmt w:val="bullet"/>
      <w:lvlText w:val=""/>
      <w:lvlJc w:val="left"/>
      <w:pPr>
        <w:tabs>
          <w:tab w:val="num" w:pos="360"/>
        </w:tabs>
        <w:ind w:left="360" w:hanging="360"/>
      </w:pPr>
      <w:rPr>
        <w:rFonts w:ascii="Symbol" w:hAnsi="Symbol" w:hint="default"/>
      </w:rPr>
    </w:lvl>
  </w:abstractNum>
  <w:abstractNum w:abstractNumId="10">
    <w:nsid w:val="1095645A"/>
    <w:multiLevelType w:val="hybridMultilevel"/>
    <w:tmpl w:val="50C281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C235CA9"/>
    <w:multiLevelType w:val="hybridMultilevel"/>
    <w:tmpl w:val="B48E646E"/>
    <w:lvl w:ilvl="0" w:tplc="AC34D108">
      <w:start w:val="1"/>
      <w:numFmt w:val="decimal"/>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5"/>
  <w:embedSystemFonts/>
  <w:proofState w:spelling="clean" w:grammar="clean"/>
  <w:attachedTemplate r:id="rId1"/>
  <w:stylePaneFormatFilter w:val="3828"/>
  <w:stylePaneSortMethod w:val="0000"/>
  <w:defaultTabStop w:val="720"/>
  <w:drawingGridHorizontalSpacing w:val="120"/>
  <w:displayHorizontalDrawingGridEvery w:val="0"/>
  <w:displayVerticalDrawingGridEvery w:val="0"/>
  <w:noPunctuationKerning/>
  <w:characterSpacingControl w:val="doNotCompress"/>
  <w:hdrShapeDefaults>
    <o:shapedefaults v:ext="edit" spidmax="41986">
      <o:colormru v:ext="edit" colors="#0000b0,#0000c6,#060"/>
    </o:shapedefaults>
    <o:shapelayout v:ext="edit">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66075D"/>
    <w:rsid w:val="00007042"/>
    <w:rsid w:val="000171EC"/>
    <w:rsid w:val="00024DE6"/>
    <w:rsid w:val="00034B57"/>
    <w:rsid w:val="00044CEF"/>
    <w:rsid w:val="000578C2"/>
    <w:rsid w:val="000607FF"/>
    <w:rsid w:val="00061FD0"/>
    <w:rsid w:val="00076424"/>
    <w:rsid w:val="000867C9"/>
    <w:rsid w:val="00095E67"/>
    <w:rsid w:val="000A1774"/>
    <w:rsid w:val="000A69A1"/>
    <w:rsid w:val="000C04E7"/>
    <w:rsid w:val="000D3A30"/>
    <w:rsid w:val="000E3166"/>
    <w:rsid w:val="000E35A0"/>
    <w:rsid w:val="000F1970"/>
    <w:rsid w:val="000F4C63"/>
    <w:rsid w:val="00143135"/>
    <w:rsid w:val="001478F1"/>
    <w:rsid w:val="00173092"/>
    <w:rsid w:val="00186361"/>
    <w:rsid w:val="001B0207"/>
    <w:rsid w:val="001B6C75"/>
    <w:rsid w:val="001C4209"/>
    <w:rsid w:val="001C7046"/>
    <w:rsid w:val="001D074C"/>
    <w:rsid w:val="001D3988"/>
    <w:rsid w:val="001D6A53"/>
    <w:rsid w:val="001E5DEE"/>
    <w:rsid w:val="001F6B39"/>
    <w:rsid w:val="001F7210"/>
    <w:rsid w:val="002073CB"/>
    <w:rsid w:val="002127B5"/>
    <w:rsid w:val="002148DF"/>
    <w:rsid w:val="00222F37"/>
    <w:rsid w:val="00226C58"/>
    <w:rsid w:val="00232453"/>
    <w:rsid w:val="0023556E"/>
    <w:rsid w:val="002375B8"/>
    <w:rsid w:val="00237B9D"/>
    <w:rsid w:val="0026727E"/>
    <w:rsid w:val="00272129"/>
    <w:rsid w:val="00280D6D"/>
    <w:rsid w:val="00280F13"/>
    <w:rsid w:val="00293979"/>
    <w:rsid w:val="0029707F"/>
    <w:rsid w:val="002B5C39"/>
    <w:rsid w:val="002C3B5E"/>
    <w:rsid w:val="002C45BA"/>
    <w:rsid w:val="002E6B0C"/>
    <w:rsid w:val="002F4DFE"/>
    <w:rsid w:val="00302C9A"/>
    <w:rsid w:val="00307324"/>
    <w:rsid w:val="0031050C"/>
    <w:rsid w:val="00313599"/>
    <w:rsid w:val="0032662A"/>
    <w:rsid w:val="00341F59"/>
    <w:rsid w:val="00354A89"/>
    <w:rsid w:val="0036701D"/>
    <w:rsid w:val="003749B3"/>
    <w:rsid w:val="003759E1"/>
    <w:rsid w:val="00376137"/>
    <w:rsid w:val="00377934"/>
    <w:rsid w:val="00380D17"/>
    <w:rsid w:val="00391410"/>
    <w:rsid w:val="00395D33"/>
    <w:rsid w:val="003A5407"/>
    <w:rsid w:val="003C6BC8"/>
    <w:rsid w:val="003D0BA9"/>
    <w:rsid w:val="003D55DC"/>
    <w:rsid w:val="003E1E4D"/>
    <w:rsid w:val="003E66FA"/>
    <w:rsid w:val="004011BB"/>
    <w:rsid w:val="004016C9"/>
    <w:rsid w:val="004032F8"/>
    <w:rsid w:val="00403EF1"/>
    <w:rsid w:val="00404192"/>
    <w:rsid w:val="004052E3"/>
    <w:rsid w:val="00416D52"/>
    <w:rsid w:val="004340C9"/>
    <w:rsid w:val="004364E5"/>
    <w:rsid w:val="00437F11"/>
    <w:rsid w:val="00441EB6"/>
    <w:rsid w:val="0044320D"/>
    <w:rsid w:val="00445D91"/>
    <w:rsid w:val="0044715E"/>
    <w:rsid w:val="004500D1"/>
    <w:rsid w:val="0046432F"/>
    <w:rsid w:val="0048212B"/>
    <w:rsid w:val="00485D14"/>
    <w:rsid w:val="00486806"/>
    <w:rsid w:val="004A249A"/>
    <w:rsid w:val="004A3095"/>
    <w:rsid w:val="004A50AC"/>
    <w:rsid w:val="004E2BD6"/>
    <w:rsid w:val="004E4F33"/>
    <w:rsid w:val="004F2702"/>
    <w:rsid w:val="004F75FB"/>
    <w:rsid w:val="004F78CE"/>
    <w:rsid w:val="005124C2"/>
    <w:rsid w:val="00520FAC"/>
    <w:rsid w:val="00552FC3"/>
    <w:rsid w:val="00564F15"/>
    <w:rsid w:val="00592CFA"/>
    <w:rsid w:val="005950BD"/>
    <w:rsid w:val="005A2740"/>
    <w:rsid w:val="005F57D8"/>
    <w:rsid w:val="005F6574"/>
    <w:rsid w:val="005F6BC2"/>
    <w:rsid w:val="00604076"/>
    <w:rsid w:val="00614036"/>
    <w:rsid w:val="0061608E"/>
    <w:rsid w:val="006333FE"/>
    <w:rsid w:val="00634E80"/>
    <w:rsid w:val="0066075D"/>
    <w:rsid w:val="00666C7B"/>
    <w:rsid w:val="0068523F"/>
    <w:rsid w:val="006A29CA"/>
    <w:rsid w:val="006B4B3E"/>
    <w:rsid w:val="006B716F"/>
    <w:rsid w:val="006C44A9"/>
    <w:rsid w:val="006D1492"/>
    <w:rsid w:val="006D7A42"/>
    <w:rsid w:val="006F7A43"/>
    <w:rsid w:val="00704BA1"/>
    <w:rsid w:val="00707E48"/>
    <w:rsid w:val="00712AC4"/>
    <w:rsid w:val="007210A5"/>
    <w:rsid w:val="00721B7E"/>
    <w:rsid w:val="00721E96"/>
    <w:rsid w:val="00722A00"/>
    <w:rsid w:val="007267E8"/>
    <w:rsid w:val="00732FEF"/>
    <w:rsid w:val="00740FE4"/>
    <w:rsid w:val="007478EA"/>
    <w:rsid w:val="00763908"/>
    <w:rsid w:val="007649A5"/>
    <w:rsid w:val="00777D4B"/>
    <w:rsid w:val="007866F3"/>
    <w:rsid w:val="00793969"/>
    <w:rsid w:val="00797B30"/>
    <w:rsid w:val="007A3680"/>
    <w:rsid w:val="007B08BA"/>
    <w:rsid w:val="007B2E0B"/>
    <w:rsid w:val="007B51E8"/>
    <w:rsid w:val="007C2D43"/>
    <w:rsid w:val="007D357D"/>
    <w:rsid w:val="007F3743"/>
    <w:rsid w:val="007F62D1"/>
    <w:rsid w:val="0081582F"/>
    <w:rsid w:val="008175C8"/>
    <w:rsid w:val="00830F95"/>
    <w:rsid w:val="008517EF"/>
    <w:rsid w:val="00877873"/>
    <w:rsid w:val="0089154B"/>
    <w:rsid w:val="008A4BFE"/>
    <w:rsid w:val="008A72B4"/>
    <w:rsid w:val="008B3C33"/>
    <w:rsid w:val="008D400F"/>
    <w:rsid w:val="008E6018"/>
    <w:rsid w:val="008F3D5A"/>
    <w:rsid w:val="009027B9"/>
    <w:rsid w:val="0090772D"/>
    <w:rsid w:val="00916BBA"/>
    <w:rsid w:val="009322AB"/>
    <w:rsid w:val="009372DC"/>
    <w:rsid w:val="00964586"/>
    <w:rsid w:val="00982214"/>
    <w:rsid w:val="00A06FE6"/>
    <w:rsid w:val="00A11C8D"/>
    <w:rsid w:val="00A12175"/>
    <w:rsid w:val="00A168C8"/>
    <w:rsid w:val="00A27C54"/>
    <w:rsid w:val="00A339BF"/>
    <w:rsid w:val="00A34218"/>
    <w:rsid w:val="00A57E30"/>
    <w:rsid w:val="00A66325"/>
    <w:rsid w:val="00A67DAC"/>
    <w:rsid w:val="00A7589A"/>
    <w:rsid w:val="00A8423D"/>
    <w:rsid w:val="00A87BE1"/>
    <w:rsid w:val="00A90532"/>
    <w:rsid w:val="00AA459F"/>
    <w:rsid w:val="00AB23B1"/>
    <w:rsid w:val="00AC201A"/>
    <w:rsid w:val="00AC2D89"/>
    <w:rsid w:val="00AD30BE"/>
    <w:rsid w:val="00AD4843"/>
    <w:rsid w:val="00AD4AFA"/>
    <w:rsid w:val="00AE7297"/>
    <w:rsid w:val="00AF79E3"/>
    <w:rsid w:val="00B1076B"/>
    <w:rsid w:val="00B15B14"/>
    <w:rsid w:val="00B65C8B"/>
    <w:rsid w:val="00B67C76"/>
    <w:rsid w:val="00B755F2"/>
    <w:rsid w:val="00B83602"/>
    <w:rsid w:val="00B841F9"/>
    <w:rsid w:val="00B8425D"/>
    <w:rsid w:val="00B93BEF"/>
    <w:rsid w:val="00BC6320"/>
    <w:rsid w:val="00BD616F"/>
    <w:rsid w:val="00BE198D"/>
    <w:rsid w:val="00BE43AE"/>
    <w:rsid w:val="00BE5356"/>
    <w:rsid w:val="00BE6387"/>
    <w:rsid w:val="00BF44A8"/>
    <w:rsid w:val="00BF6D7E"/>
    <w:rsid w:val="00C00A03"/>
    <w:rsid w:val="00C2542E"/>
    <w:rsid w:val="00C55C16"/>
    <w:rsid w:val="00C71B7B"/>
    <w:rsid w:val="00C81773"/>
    <w:rsid w:val="00C934E0"/>
    <w:rsid w:val="00CA2A5E"/>
    <w:rsid w:val="00CA6B4F"/>
    <w:rsid w:val="00CD49CC"/>
    <w:rsid w:val="00CE7C18"/>
    <w:rsid w:val="00CF06F8"/>
    <w:rsid w:val="00CF7EC1"/>
    <w:rsid w:val="00D07BA3"/>
    <w:rsid w:val="00D276AA"/>
    <w:rsid w:val="00D5761B"/>
    <w:rsid w:val="00D62438"/>
    <w:rsid w:val="00D62818"/>
    <w:rsid w:val="00D7175D"/>
    <w:rsid w:val="00D90CA5"/>
    <w:rsid w:val="00D973B0"/>
    <w:rsid w:val="00DC0138"/>
    <w:rsid w:val="00DC12E5"/>
    <w:rsid w:val="00DD200B"/>
    <w:rsid w:val="00DD41E3"/>
    <w:rsid w:val="00DD7772"/>
    <w:rsid w:val="00DE677F"/>
    <w:rsid w:val="00DE7F41"/>
    <w:rsid w:val="00DF2459"/>
    <w:rsid w:val="00E16378"/>
    <w:rsid w:val="00E2523E"/>
    <w:rsid w:val="00E62883"/>
    <w:rsid w:val="00E636E1"/>
    <w:rsid w:val="00E717F3"/>
    <w:rsid w:val="00E84230"/>
    <w:rsid w:val="00E87D06"/>
    <w:rsid w:val="00E9203C"/>
    <w:rsid w:val="00E93233"/>
    <w:rsid w:val="00E96F43"/>
    <w:rsid w:val="00EA5F4F"/>
    <w:rsid w:val="00ED012D"/>
    <w:rsid w:val="00ED1ACA"/>
    <w:rsid w:val="00ED3EA0"/>
    <w:rsid w:val="00EE3490"/>
    <w:rsid w:val="00EE4060"/>
    <w:rsid w:val="00F11469"/>
    <w:rsid w:val="00F1350F"/>
    <w:rsid w:val="00F206DA"/>
    <w:rsid w:val="00F26813"/>
    <w:rsid w:val="00F26F3E"/>
    <w:rsid w:val="00F43617"/>
    <w:rsid w:val="00F43778"/>
    <w:rsid w:val="00F47874"/>
    <w:rsid w:val="00F47C9B"/>
    <w:rsid w:val="00F52BD1"/>
    <w:rsid w:val="00F725B1"/>
    <w:rsid w:val="00F72ADF"/>
    <w:rsid w:val="00F76655"/>
    <w:rsid w:val="00F802DB"/>
    <w:rsid w:val="00F80CAE"/>
    <w:rsid w:val="00F8418F"/>
    <w:rsid w:val="00F84C8F"/>
    <w:rsid w:val="00F9482A"/>
    <w:rsid w:val="00FA009D"/>
    <w:rsid w:val="00FB030E"/>
    <w:rsid w:val="00FC6152"/>
    <w:rsid w:val="00FC6B62"/>
    <w:rsid w:val="00FD2384"/>
    <w:rsid w:val="00FD5E60"/>
    <w:rsid w:val="00FE4138"/>
    <w:rsid w:val="00FF0390"/>
    <w:rsid w:val="00FF66B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41986">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9" w:semiHidden="1" w:unhideWhenUsed="1"/>
    <w:lsdException w:name="footer" w:uiPriority="99"/>
    <w:lsdException w:name="caption" w:semiHidden="1" w:unhideWhenUsed="1" w:qFormat="1"/>
    <w:lsdException w:name="Title" w:qFormat="1"/>
    <w:lsdException w:name="Hyperlink" w:qFormat="1"/>
    <w:lsdException w:name="Strong" w:uiPriority="22" w:qFormat="1"/>
    <w:lsdException w:name="Emphasis" w:uiPriority="20" w:qFormat="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CE7C18"/>
    <w:pPr>
      <w:jc w:val="center"/>
    </w:pPr>
    <w:rPr>
      <w:sz w:val="24"/>
    </w:rPr>
  </w:style>
  <w:style w:type="paragraph" w:styleId="Heading1">
    <w:name w:val="heading 1"/>
    <w:aliases w:val="H1 NRCS"/>
    <w:next w:val="Normal"/>
    <w:qFormat/>
    <w:rsid w:val="0090772D"/>
    <w:pPr>
      <w:jc w:val="center"/>
      <w:outlineLvl w:val="0"/>
    </w:pPr>
    <w:rPr>
      <w:b/>
      <w:bCs/>
      <w:caps/>
      <w:sz w:val="40"/>
      <w:szCs w:val="40"/>
    </w:rPr>
  </w:style>
  <w:style w:type="paragraph" w:styleId="Heading2">
    <w:name w:val="heading 2"/>
    <w:aliases w:val="H2 NRCS"/>
    <w:basedOn w:val="Titlesubheader1"/>
    <w:next w:val="Normal"/>
    <w:autoRedefine/>
    <w:qFormat/>
    <w:rsid w:val="00A90532"/>
    <w:pPr>
      <w:outlineLvl w:val="1"/>
    </w:pPr>
    <w:rPr>
      <w:i/>
    </w:rPr>
  </w:style>
  <w:style w:type="paragraph" w:styleId="Heading3">
    <w:name w:val="heading 3"/>
    <w:aliases w:val="H3 NRCS"/>
    <w:next w:val="Normal"/>
    <w:link w:val="Heading3Char"/>
    <w:qFormat/>
    <w:rsid w:val="007866F3"/>
    <w:pPr>
      <w:spacing w:before="200"/>
      <w:contextualSpacing/>
      <w:outlineLvl w:val="2"/>
    </w:pPr>
    <w:rPr>
      <w:b/>
    </w:rPr>
  </w:style>
  <w:style w:type="paragraph" w:styleId="Heading4">
    <w:name w:val="heading 4"/>
    <w:aliases w:val="H4 NRCS"/>
    <w:basedOn w:val="Header2"/>
    <w:next w:val="Normal"/>
    <w:qFormat/>
    <w:rsid w:val="00A90532"/>
    <w:pPr>
      <w:outlineLvl w:val="3"/>
    </w:pPr>
  </w:style>
  <w:style w:type="paragraph" w:styleId="Heading5">
    <w:name w:val="heading 5"/>
    <w:aliases w:val="H5 NRCS"/>
    <w:basedOn w:val="Normal"/>
    <w:next w:val="BodytextNRCS"/>
    <w:qFormat/>
    <w:rsid w:val="00793969"/>
    <w:pPr>
      <w:keepNext/>
      <w:tabs>
        <w:tab w:val="left" w:pos="2430"/>
      </w:tabs>
      <w:ind w:left="-180"/>
      <w:outlineLvl w:val="4"/>
    </w:pPr>
    <w:rPr>
      <w:b/>
      <w:sz w:val="20"/>
    </w:rPr>
  </w:style>
  <w:style w:type="paragraph" w:styleId="Heading6">
    <w:name w:val="heading 6"/>
    <w:basedOn w:val="Normal"/>
    <w:next w:val="Normal"/>
    <w:rsid w:val="00793969"/>
    <w:pPr>
      <w:keepNext/>
      <w:outlineLvl w:val="5"/>
    </w:pPr>
    <w:rPr>
      <w:b/>
      <w:sz w:val="18"/>
    </w:rPr>
  </w:style>
  <w:style w:type="paragraph" w:styleId="Heading7">
    <w:name w:val="heading 7"/>
    <w:basedOn w:val="Normal"/>
    <w:next w:val="Normal"/>
    <w:rsid w:val="00793969"/>
    <w:pPr>
      <w:keepNext/>
      <w:spacing w:before="80"/>
      <w:outlineLvl w:val="6"/>
    </w:pPr>
    <w:rPr>
      <w:b/>
      <w:color w:val="000000"/>
      <w:sz w:val="22"/>
    </w:rPr>
  </w:style>
  <w:style w:type="paragraph" w:styleId="Heading8">
    <w:name w:val="heading 8"/>
    <w:basedOn w:val="Normal"/>
    <w:next w:val="Normal"/>
    <w:rsid w:val="00793969"/>
    <w:pPr>
      <w:keepNext/>
      <w:tabs>
        <w:tab w:val="left" w:pos="2430"/>
      </w:tabs>
      <w:ind w:left="-180"/>
      <w:outlineLvl w:val="7"/>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93969"/>
    <w:pPr>
      <w:tabs>
        <w:tab w:val="center" w:pos="4320"/>
        <w:tab w:val="right" w:pos="8640"/>
      </w:tabs>
    </w:pPr>
  </w:style>
  <w:style w:type="paragraph" w:styleId="Footer">
    <w:name w:val="footer"/>
    <w:basedOn w:val="Normal"/>
    <w:link w:val="FooterChar"/>
    <w:uiPriority w:val="99"/>
    <w:rsid w:val="00793969"/>
    <w:pPr>
      <w:tabs>
        <w:tab w:val="center" w:pos="4320"/>
        <w:tab w:val="right" w:pos="8640"/>
      </w:tabs>
    </w:pPr>
  </w:style>
  <w:style w:type="paragraph" w:styleId="BodyText">
    <w:name w:val="Body Text"/>
    <w:basedOn w:val="Normal"/>
    <w:link w:val="BodyTextChar"/>
    <w:rsid w:val="00793969"/>
    <w:pPr>
      <w:tabs>
        <w:tab w:val="left" w:pos="2520"/>
      </w:tabs>
    </w:pPr>
    <w:rPr>
      <w:color w:val="0000FF"/>
      <w:sz w:val="14"/>
    </w:rPr>
  </w:style>
  <w:style w:type="paragraph" w:styleId="BodyTextIndent">
    <w:name w:val="Body Text Indent"/>
    <w:basedOn w:val="Normal"/>
    <w:link w:val="BodyTextIndentChar"/>
    <w:rsid w:val="00793969"/>
    <w:pPr>
      <w:tabs>
        <w:tab w:val="left" w:pos="2430"/>
      </w:tabs>
      <w:ind w:left="-180"/>
    </w:pPr>
    <w:rPr>
      <w:sz w:val="20"/>
    </w:rPr>
  </w:style>
  <w:style w:type="character" w:styleId="Hyperlink">
    <w:name w:val="Hyperlink"/>
    <w:basedOn w:val="DefaultParagraphFont"/>
    <w:qFormat/>
    <w:rsid w:val="00BC6320"/>
    <w:rPr>
      <w:rFonts w:ascii="Times New Roman" w:hAnsi="Times New Roman"/>
      <w:color w:val="0000FF"/>
      <w:sz w:val="20"/>
      <w:u w:val="single"/>
    </w:rPr>
  </w:style>
  <w:style w:type="paragraph" w:styleId="BodyText2">
    <w:name w:val="Body Text 2"/>
    <w:basedOn w:val="Normal"/>
    <w:rsid w:val="00793969"/>
  </w:style>
  <w:style w:type="character" w:styleId="PageNumber">
    <w:name w:val="page number"/>
    <w:basedOn w:val="DefaultParagraphFont"/>
    <w:rsid w:val="00793969"/>
  </w:style>
  <w:style w:type="character" w:styleId="FollowedHyperlink">
    <w:name w:val="FollowedHyperlink"/>
    <w:basedOn w:val="DefaultParagraphFont"/>
    <w:rsid w:val="00793969"/>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NRCS">
    <w:name w:val="Body text NRCS"/>
    <w:link w:val="BodytextNRCSChar"/>
    <w:qFormat/>
    <w:rsid w:val="0090772D"/>
    <w:pPr>
      <w:tabs>
        <w:tab w:val="left" w:pos="2430"/>
      </w:tabs>
    </w:p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NRCSChar">
    <w:name w:val="Body text NRCS Char"/>
    <w:basedOn w:val="BodyTextChar"/>
    <w:link w:val="BodytextNRCS"/>
    <w:rsid w:val="0090772D"/>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NRCS"/>
    <w:link w:val="BodytextItalicChar"/>
    <w:rsid w:val="004340C9"/>
    <w:rPr>
      <w:i/>
      <w:iCs/>
    </w:rPr>
  </w:style>
  <w:style w:type="character" w:customStyle="1" w:styleId="BodytextItalicChar">
    <w:name w:val="Body text + Italic Char"/>
    <w:basedOn w:val="BodytextNRCSChar"/>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BalloonText">
    <w:name w:val="Balloon Text"/>
    <w:basedOn w:val="Normal"/>
    <w:semiHidden/>
    <w:rsid w:val="007B08BA"/>
    <w:rPr>
      <w:rFonts w:ascii="Tahoma" w:hAnsi="Tahoma" w:cs="Tahoma"/>
      <w:sz w:val="16"/>
      <w:szCs w:val="16"/>
    </w:rPr>
  </w:style>
  <w:style w:type="character" w:styleId="CommentReference">
    <w:name w:val="annotation reference"/>
    <w:basedOn w:val="DefaultParagraphFont"/>
    <w:semiHidden/>
    <w:rsid w:val="00044CEF"/>
    <w:rPr>
      <w:sz w:val="16"/>
      <w:szCs w:val="16"/>
    </w:rPr>
  </w:style>
  <w:style w:type="paragraph" w:styleId="CommentText">
    <w:name w:val="annotation text"/>
    <w:basedOn w:val="Normal"/>
    <w:semiHidden/>
    <w:rsid w:val="00044CEF"/>
    <w:rPr>
      <w:sz w:val="20"/>
    </w:rPr>
  </w:style>
  <w:style w:type="paragraph" w:styleId="CommentSubject">
    <w:name w:val="annotation subject"/>
    <w:basedOn w:val="CommentText"/>
    <w:next w:val="CommentText"/>
    <w:semiHidden/>
    <w:rsid w:val="00044CEF"/>
    <w:rPr>
      <w:b/>
      <w:bCs/>
    </w:rPr>
  </w:style>
  <w:style w:type="paragraph" w:customStyle="1" w:styleId="Default">
    <w:name w:val="Default"/>
    <w:rsid w:val="000A69A1"/>
    <w:pPr>
      <w:autoSpaceDE w:val="0"/>
      <w:autoSpaceDN w:val="0"/>
      <w:adjustRightInd w:val="0"/>
    </w:pPr>
    <w:rPr>
      <w:rFonts w:ascii="Times" w:hAnsi="Times" w:cs="Times"/>
      <w:color w:val="000000"/>
      <w:sz w:val="24"/>
      <w:szCs w:val="24"/>
    </w:rPr>
  </w:style>
  <w:style w:type="paragraph" w:customStyle="1" w:styleId="CaptionNRCS">
    <w:name w:val="Caption NRCS"/>
    <w:basedOn w:val="Normal"/>
    <w:next w:val="Normal"/>
    <w:autoRedefine/>
    <w:qFormat/>
    <w:rsid w:val="007B51E8"/>
    <w:pPr>
      <w:spacing w:before="120" w:after="200"/>
      <w:jc w:val="left"/>
    </w:pPr>
    <w:rPr>
      <w:i/>
      <w:sz w:val="16"/>
      <w:szCs w:val="16"/>
    </w:rPr>
  </w:style>
  <w:style w:type="character" w:customStyle="1" w:styleId="FooterChar">
    <w:name w:val="Footer Char"/>
    <w:basedOn w:val="DefaultParagraphFont"/>
    <w:link w:val="Footer"/>
    <w:uiPriority w:val="99"/>
    <w:rsid w:val="004F78CE"/>
    <w:rPr>
      <w:sz w:val="24"/>
    </w:rPr>
  </w:style>
  <w:style w:type="paragraph" w:customStyle="1" w:styleId="StyleHeading4Bold">
    <w:name w:val="Style Heading 4 + Bold"/>
    <w:basedOn w:val="Heading4"/>
    <w:next w:val="Normal"/>
    <w:rsid w:val="00A90532"/>
    <w:rPr>
      <w:b/>
      <w:bCs/>
    </w:rPr>
  </w:style>
  <w:style w:type="character" w:customStyle="1" w:styleId="BodyTextIndentChar">
    <w:name w:val="Body Text Indent Char"/>
    <w:basedOn w:val="DefaultParagraphFont"/>
    <w:link w:val="BodyTextIndent"/>
    <w:rsid w:val="004F78CE"/>
  </w:style>
  <w:style w:type="paragraph" w:styleId="Title">
    <w:name w:val="Title"/>
    <w:aliases w:val="Title NRCS"/>
    <w:basedOn w:val="Normal"/>
    <w:next w:val="Normal"/>
    <w:link w:val="TitleChar"/>
    <w:autoRedefine/>
    <w:qFormat/>
    <w:rsid w:val="00FB030E"/>
    <w:pPr>
      <w:pBdr>
        <w:bottom w:val="single" w:sz="12" w:space="1" w:color="000000"/>
      </w:pBdr>
      <w:tabs>
        <w:tab w:val="left" w:pos="5040"/>
      </w:tabs>
      <w:jc w:val="right"/>
      <w:outlineLvl w:val="0"/>
    </w:pPr>
    <w:rPr>
      <w:rFonts w:ascii="Myriad Pro" w:hAnsi="Myriad Pro"/>
      <w:bCs/>
      <w:color w:val="007AC3"/>
      <w:kern w:val="28"/>
      <w:sz w:val="60"/>
      <w:szCs w:val="32"/>
    </w:rPr>
  </w:style>
  <w:style w:type="character" w:customStyle="1" w:styleId="TitleChar">
    <w:name w:val="Title Char"/>
    <w:aliases w:val="Title NRCS Char"/>
    <w:basedOn w:val="DefaultParagraphFont"/>
    <w:link w:val="Title"/>
    <w:rsid w:val="00FB030E"/>
    <w:rPr>
      <w:rFonts w:ascii="Myriad Pro" w:hAnsi="Myriad Pro"/>
      <w:bCs/>
      <w:color w:val="007AC3"/>
      <w:kern w:val="28"/>
      <w:sz w:val="60"/>
      <w:szCs w:val="32"/>
    </w:rPr>
  </w:style>
  <w:style w:type="paragraph" w:styleId="DocumentMap">
    <w:name w:val="Document Map"/>
    <w:basedOn w:val="Normal"/>
    <w:link w:val="DocumentMapChar"/>
    <w:rsid w:val="003759E1"/>
    <w:rPr>
      <w:rFonts w:ascii="Tahoma" w:hAnsi="Tahoma" w:cs="Tahoma"/>
      <w:sz w:val="16"/>
      <w:szCs w:val="16"/>
    </w:rPr>
  </w:style>
  <w:style w:type="character" w:customStyle="1" w:styleId="DocumentMapChar">
    <w:name w:val="Document Map Char"/>
    <w:basedOn w:val="DefaultParagraphFont"/>
    <w:link w:val="DocumentMap"/>
    <w:rsid w:val="003759E1"/>
    <w:rPr>
      <w:rFonts w:ascii="Tahoma" w:hAnsi="Tahoma" w:cs="Tahoma"/>
      <w:sz w:val="16"/>
      <w:szCs w:val="16"/>
    </w:rPr>
  </w:style>
  <w:style w:type="character" w:customStyle="1" w:styleId="Heading3Char">
    <w:name w:val="Heading 3 Char"/>
    <w:aliases w:val="H3 NRCS Char"/>
    <w:basedOn w:val="DefaultParagraphFont"/>
    <w:link w:val="Heading3"/>
    <w:rsid w:val="00AD4AFA"/>
    <w:rPr>
      <w:b/>
      <w:lang w:val="en-US" w:eastAsia="en-US" w:bidi="ar-SA"/>
    </w:rPr>
  </w:style>
  <w:style w:type="paragraph" w:customStyle="1" w:styleId="Style1">
    <w:name w:val="Style1"/>
    <w:basedOn w:val="Heading1"/>
    <w:next w:val="BodytextNRCS"/>
    <w:uiPriority w:val="99"/>
    <w:rsid w:val="0090772D"/>
  </w:style>
  <w:style w:type="paragraph" w:customStyle="1" w:styleId="NRCSInstructionComment">
    <w:name w:val="NRCS Instruction Comment"/>
    <w:basedOn w:val="BodytextNRCS"/>
    <w:link w:val="NRCSInstructionCommentChar"/>
    <w:qFormat/>
    <w:rsid w:val="00CE7C18"/>
    <w:rPr>
      <w:i/>
    </w:rPr>
  </w:style>
  <w:style w:type="paragraph" w:customStyle="1" w:styleId="PlantSymbol">
    <w:name w:val="Plant Symbol"/>
    <w:basedOn w:val="Normal"/>
    <w:link w:val="PlantSymbolChar"/>
    <w:qFormat/>
    <w:rsid w:val="006A29CA"/>
  </w:style>
  <w:style w:type="character" w:customStyle="1" w:styleId="NRCSInstructionCommentChar">
    <w:name w:val="NRCS Instruction Comment Char"/>
    <w:basedOn w:val="BodytextNRCSChar"/>
    <w:link w:val="NRCSInstructionComment"/>
    <w:rsid w:val="00CE7C18"/>
    <w:rPr>
      <w:i/>
    </w:rPr>
  </w:style>
  <w:style w:type="character" w:customStyle="1" w:styleId="PlantSymbolChar">
    <w:name w:val="Plant Symbol Char"/>
    <w:basedOn w:val="DefaultParagraphFont"/>
    <w:link w:val="PlantSymbol"/>
    <w:rsid w:val="006A29CA"/>
    <w:rPr>
      <w:sz w:val="24"/>
    </w:rPr>
  </w:style>
  <w:style w:type="paragraph" w:customStyle="1" w:styleId="NRCSBodyText">
    <w:name w:val="NRCS Body Text"/>
    <w:link w:val="NRCSBodyTextChar"/>
    <w:qFormat/>
    <w:rsid w:val="003D0BA9"/>
    <w:pPr>
      <w:tabs>
        <w:tab w:val="left" w:pos="2430"/>
      </w:tabs>
    </w:pPr>
  </w:style>
  <w:style w:type="character" w:customStyle="1" w:styleId="NRCSBodyTextChar">
    <w:name w:val="NRCS Body Text Char"/>
    <w:basedOn w:val="BodyTextChar"/>
    <w:link w:val="NRCSBodyText"/>
    <w:rsid w:val="003D0BA9"/>
  </w:style>
  <w:style w:type="paragraph" w:customStyle="1" w:styleId="Bodytext0">
    <w:name w:val="Body text"/>
    <w:basedOn w:val="BodyText"/>
    <w:link w:val="BodytextChar0"/>
    <w:rsid w:val="00EA5F4F"/>
    <w:pPr>
      <w:tabs>
        <w:tab w:val="left" w:pos="2430"/>
      </w:tabs>
      <w:jc w:val="left"/>
    </w:pPr>
    <w:rPr>
      <w:color w:val="auto"/>
      <w:sz w:val="20"/>
    </w:rPr>
  </w:style>
  <w:style w:type="character" w:customStyle="1" w:styleId="BodytextChar0">
    <w:name w:val="Body text Char"/>
    <w:basedOn w:val="BodyTextChar"/>
    <w:link w:val="Bodytext0"/>
    <w:rsid w:val="00EA5F4F"/>
  </w:style>
  <w:style w:type="paragraph" w:styleId="Caption">
    <w:name w:val="caption"/>
    <w:basedOn w:val="Normal"/>
    <w:next w:val="Normal"/>
    <w:unhideWhenUsed/>
    <w:qFormat/>
    <w:rsid w:val="00EA5F4F"/>
    <w:pPr>
      <w:spacing w:after="200"/>
    </w:pPr>
    <w:rPr>
      <w:b/>
      <w:bCs/>
      <w:color w:val="4F81BD" w:themeColor="accent1"/>
      <w:sz w:val="18"/>
      <w:szCs w:val="18"/>
    </w:rPr>
  </w:style>
  <w:style w:type="character" w:styleId="Emphasis">
    <w:name w:val="Emphasis"/>
    <w:basedOn w:val="DefaultParagraphFont"/>
    <w:uiPriority w:val="20"/>
    <w:qFormat/>
    <w:rsid w:val="00EA5F4F"/>
    <w:rPr>
      <w:i/>
      <w:iCs/>
    </w:rPr>
  </w:style>
  <w:style w:type="character" w:styleId="Strong">
    <w:name w:val="Strong"/>
    <w:basedOn w:val="DefaultParagraphFont"/>
    <w:uiPriority w:val="22"/>
    <w:qFormat/>
    <w:rsid w:val="00EA5F4F"/>
    <w:rPr>
      <w:b/>
      <w:bCs/>
    </w:rPr>
  </w:style>
  <w:style w:type="character" w:customStyle="1" w:styleId="addmd1">
    <w:name w:val="addmd1"/>
    <w:basedOn w:val="DefaultParagraphFont"/>
    <w:rsid w:val="00EA5F4F"/>
    <w:rPr>
      <w:rFonts w:ascii="Arial" w:hAnsi="Arial" w:cs="Arial" w:hint="default"/>
      <w:sz w:val="20"/>
      <w:szCs w:val="20"/>
    </w:rPr>
  </w:style>
</w:styles>
</file>

<file path=word/webSettings.xml><?xml version="1.0" encoding="utf-8"?>
<w:webSettings xmlns:r="http://schemas.openxmlformats.org/officeDocument/2006/relationships" xmlns:w="http://schemas.openxmlformats.org/wordprocessingml/2006/main">
  <w:divs>
    <w:div w:id="682392832">
      <w:bodyDiv w:val="1"/>
      <w:marLeft w:val="0"/>
      <w:marRight w:val="0"/>
      <w:marTop w:val="0"/>
      <w:marBottom w:val="0"/>
      <w:divBdr>
        <w:top w:val="none" w:sz="0" w:space="0" w:color="auto"/>
        <w:left w:val="none" w:sz="0" w:space="0" w:color="auto"/>
        <w:bottom w:val="none" w:sz="0" w:space="0" w:color="auto"/>
        <w:right w:val="none" w:sz="0" w:space="0" w:color="auto"/>
      </w:divBdr>
    </w:div>
    <w:div w:id="1651405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plant-materials.nrcs.usda.gov"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plants.usda.gov/"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nrcs.usda.gov/"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julie.depue\Desktop\PG_FS%20templates%2012-14-10\pg_template_dec_201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tns:customPropertyEditors xmlns:tns="http://schemas.microsoft.com/office/2006/customDocumentInformationPanel">
  <tns:showOnOpen>true</tns:showOnOpen>
  <tns:defaultPropertyEditorNamespace>Standard properties</tns:defaultPropertyEditorNamespace>
</tns:customPropertyEditors>
</file>

<file path=customXml/itemProps1.xml><?xml version="1.0" encoding="utf-8"?>
<ds:datastoreItem xmlns:ds="http://schemas.openxmlformats.org/officeDocument/2006/customXml" ds:itemID="{8DCDAF9B-A9A1-4BD5-AF7E-252D2D4DB643}">
  <ds:schemaRefs>
    <ds:schemaRef ds:uri="http://schemas.microsoft.com/office/2006/customDocumentInformationPanel"/>
  </ds:schemaRefs>
</ds:datastoreItem>
</file>

<file path=docProps/app.xml><?xml version="1.0" encoding="utf-8"?>
<Properties xmlns="http://schemas.openxmlformats.org/officeDocument/2006/extended-properties" xmlns:vt="http://schemas.openxmlformats.org/officeDocument/2006/docPropsVTypes">
  <Template>pg_template_dec_2010.dotx</Template>
  <TotalTime>18</TotalTime>
  <Pages>3</Pages>
  <Words>1326</Words>
  <Characters>7562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Plant Guide Template</vt:lpstr>
    </vt:vector>
  </TitlesOfParts>
  <Company>USDA NRCS National Plant Materials Center</Company>
  <LinksUpToDate>false</LinksUpToDate>
  <CharactersWithSpaces>8871</CharactersWithSpaces>
  <SharedDoc>false</SharedDoc>
  <HLinks>
    <vt:vector size="24" baseType="variant">
      <vt:variant>
        <vt:i4>1507416</vt:i4>
      </vt:variant>
      <vt:variant>
        <vt:i4>9</vt:i4>
      </vt:variant>
      <vt:variant>
        <vt:i4>0</vt:i4>
      </vt:variant>
      <vt:variant>
        <vt:i4>5</vt:i4>
      </vt:variant>
      <vt:variant>
        <vt:lpwstr>http://plant-materials.nrcs.usda.gov/</vt:lpwstr>
      </vt:variant>
      <vt:variant>
        <vt:lpwstr/>
      </vt:variant>
      <vt:variant>
        <vt:i4>6488104</vt:i4>
      </vt:variant>
      <vt:variant>
        <vt:i4>6</vt:i4>
      </vt:variant>
      <vt:variant>
        <vt:i4>0</vt:i4>
      </vt:variant>
      <vt:variant>
        <vt:i4>5</vt:i4>
      </vt:variant>
      <vt:variant>
        <vt:lpwstr>http://plants.usda.gov/</vt:lpwstr>
      </vt:variant>
      <vt:variant>
        <vt:lpwstr/>
      </vt:variant>
      <vt:variant>
        <vt:i4>720897</vt:i4>
      </vt:variant>
      <vt:variant>
        <vt:i4>3</vt:i4>
      </vt:variant>
      <vt:variant>
        <vt:i4>0</vt:i4>
      </vt:variant>
      <vt:variant>
        <vt:i4>5</vt:i4>
      </vt:variant>
      <vt:variant>
        <vt:lpwstr>http://www.nrcs.usda.gov/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Canada Wildrye Plant Guide</dc:title>
  <dc:subject>Canada wildrye is a native, cool-season perennial bunchgrass that grows 2.5- to 5- feet tall. Plants flower from March to June with seed maturing in July.</dc:subject>
  <dc:creator>South Texas Plant Materials Center</dc:creator>
  <cp:keywords>Canada wildrye, native grass, cool-season</cp:keywords>
  <cp:lastModifiedBy>Julie DePue</cp:lastModifiedBy>
  <cp:revision>1</cp:revision>
  <cp:lastPrinted>2010-08-20T19:27:00Z</cp:lastPrinted>
  <dcterms:created xsi:type="dcterms:W3CDTF">2011-03-08T19:41:00Z</dcterms:created>
  <dcterms:modified xsi:type="dcterms:W3CDTF">2011-03-08T20:02:00Z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English</vt:lpwstr>
  </property>
</Properties>
</file>