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8"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9"/>
          <w:type w:val="continuous"/>
          <w:pgSz w:w="12240" w:h="15840" w:code="1"/>
          <w:pgMar w:top="1080" w:right="1080" w:bottom="1080" w:left="1080" w:header="720" w:footer="720" w:gutter="0"/>
          <w:cols w:space="720"/>
          <w:titlePg/>
          <w:docGrid w:linePitch="326"/>
        </w:sectPr>
      </w:pPr>
      <w:r w:rsidRPr="003759E1">
        <w:t>Plant Guide</w:t>
      </w:r>
    </w:p>
    <w:p w:rsidR="00614036" w:rsidRPr="004F78CE" w:rsidRDefault="004C1241" w:rsidP="00E9203C">
      <w:pPr>
        <w:pStyle w:val="Heading1"/>
      </w:pPr>
      <w:r>
        <w:lastRenderedPageBreak/>
        <w:t>sticky purple geranium</w:t>
      </w:r>
    </w:p>
    <w:p w:rsidR="00CE7C18" w:rsidRDefault="004C1241" w:rsidP="00CE7C18">
      <w:pPr>
        <w:pStyle w:val="Heading2"/>
      </w:pPr>
      <w:r>
        <w:t xml:space="preserve">Geranium </w:t>
      </w:r>
      <w:proofErr w:type="spellStart"/>
      <w:r>
        <w:t>viscosissimum</w:t>
      </w:r>
      <w:proofErr w:type="spellEnd"/>
      <w:r>
        <w:t xml:space="preserve"> </w:t>
      </w:r>
      <w:proofErr w:type="spellStart"/>
      <w:r w:rsidR="00614036" w:rsidRPr="00FD2384">
        <w:rPr>
          <w:i w:val="0"/>
        </w:rPr>
        <w:t>A</w:t>
      </w:r>
      <w:r>
        <w:rPr>
          <w:i w:val="0"/>
        </w:rPr>
        <w:t>Fisch</w:t>
      </w:r>
      <w:proofErr w:type="spellEnd"/>
      <w:r>
        <w:rPr>
          <w:i w:val="0"/>
        </w:rPr>
        <w:t xml:space="preserve"> &amp; C.A. </w:t>
      </w:r>
      <w:proofErr w:type="spellStart"/>
      <w:r>
        <w:rPr>
          <w:i w:val="0"/>
        </w:rPr>
        <w:t>Mey</w:t>
      </w:r>
      <w:proofErr w:type="spellEnd"/>
      <w:r>
        <w:rPr>
          <w:i w:val="0"/>
        </w:rPr>
        <w:t xml:space="preserve"> ex. C.A. </w:t>
      </w:r>
      <w:proofErr w:type="spellStart"/>
      <w:r>
        <w:rPr>
          <w:i w:val="0"/>
        </w:rPr>
        <w:t>Mey</w:t>
      </w:r>
      <w:proofErr w:type="spellEnd"/>
    </w:p>
    <w:p w:rsidR="00614036" w:rsidRPr="00A90532" w:rsidRDefault="00614036" w:rsidP="006A29CA">
      <w:pPr>
        <w:pStyle w:val="PlantSymbol"/>
      </w:pPr>
      <w:r w:rsidRPr="00A90532">
        <w:t xml:space="preserve">Plant Symbol = </w:t>
      </w:r>
      <w:r w:rsidR="004C1241">
        <w:t>GEVI2</w:t>
      </w:r>
    </w:p>
    <w:p w:rsidR="004C1241" w:rsidRDefault="004C1241" w:rsidP="00821FB9">
      <w:pPr>
        <w:pStyle w:val="BodytextNRCS"/>
        <w:spacing w:before="200" w:after="120"/>
        <w:rPr>
          <w:color w:val="000000"/>
        </w:rPr>
      </w:pPr>
      <w:r w:rsidRPr="004C1241">
        <w:rPr>
          <w:iCs/>
          <w:color w:val="000000"/>
        </w:rPr>
        <w:t>Contributed by</w:t>
      </w:r>
      <w:r w:rsidRPr="004C1241">
        <w:rPr>
          <w:color w:val="000000"/>
        </w:rPr>
        <w:t xml:space="preserve"> NRCS Plant Materials Center, Pullman, Washington</w:t>
      </w:r>
    </w:p>
    <w:p w:rsidR="004C1241" w:rsidRDefault="004C1241" w:rsidP="004C1241">
      <w:pPr>
        <w:pStyle w:val="BodytextNRCS"/>
        <w:rPr>
          <w:color w:val="000000"/>
        </w:rPr>
      </w:pPr>
      <w:r>
        <w:rPr>
          <w:i/>
          <w:noProof/>
          <w:sz w:val="16"/>
          <w:szCs w:val="16"/>
        </w:rPr>
        <w:drawing>
          <wp:inline distT="0" distB="0" distL="0" distR="0">
            <wp:extent cx="2798596" cy="2902226"/>
            <wp:effectExtent l="19050" t="0" r="1754" b="0"/>
            <wp:docPr id="3" name="Picture 1" descr="Photo of sticky purple geranium in landscape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794702" cy="2898188"/>
                    </a:xfrm>
                    <a:prstGeom prst="rect">
                      <a:avLst/>
                    </a:prstGeom>
                    <a:noFill/>
                    <a:ln w="9525">
                      <a:noFill/>
                      <a:miter lim="800000"/>
                      <a:headEnd/>
                      <a:tailEnd/>
                    </a:ln>
                  </pic:spPr>
                </pic:pic>
              </a:graphicData>
            </a:graphic>
          </wp:inline>
        </w:drawing>
      </w:r>
    </w:p>
    <w:p w:rsidR="004C1241" w:rsidRPr="004C1241" w:rsidRDefault="004C1241" w:rsidP="004C1241">
      <w:pPr>
        <w:pStyle w:val="BodytextNRCS"/>
        <w:rPr>
          <w:color w:val="000000"/>
        </w:rPr>
      </w:pPr>
      <w:r w:rsidRPr="004C1241">
        <w:rPr>
          <w:color w:val="000000"/>
          <w:sz w:val="24"/>
          <w:szCs w:val="24"/>
        </w:rPr>
        <w:t xml:space="preserve"> </w:t>
      </w:r>
      <w:r w:rsidRPr="004C1241">
        <w:rPr>
          <w:bCs/>
          <w:color w:val="000000"/>
          <w:sz w:val="18"/>
          <w:szCs w:val="18"/>
        </w:rPr>
        <w:t xml:space="preserve">Pamela </w:t>
      </w:r>
      <w:proofErr w:type="spellStart"/>
      <w:r w:rsidRPr="004C1241">
        <w:rPr>
          <w:bCs/>
          <w:color w:val="000000"/>
          <w:sz w:val="18"/>
          <w:szCs w:val="18"/>
        </w:rPr>
        <w:t>Scheinost</w:t>
      </w:r>
      <w:proofErr w:type="spellEnd"/>
      <w:r w:rsidRPr="004C1241">
        <w:rPr>
          <w:bCs/>
          <w:color w:val="000000"/>
          <w:sz w:val="18"/>
          <w:szCs w:val="18"/>
        </w:rPr>
        <w:t>, Pullman Plant Materials Center</w:t>
      </w:r>
    </w:p>
    <w:p w:rsidR="004C1241" w:rsidRPr="004C1241" w:rsidRDefault="004C1241" w:rsidP="004C1241">
      <w:pPr>
        <w:autoSpaceDE w:val="0"/>
        <w:autoSpaceDN w:val="0"/>
        <w:adjustRightInd w:val="0"/>
        <w:jc w:val="left"/>
        <w:rPr>
          <w:color w:val="000000"/>
          <w:sz w:val="20"/>
        </w:rPr>
      </w:pPr>
    </w:p>
    <w:p w:rsidR="004C1241" w:rsidRDefault="004C1241" w:rsidP="004C1241">
      <w:pPr>
        <w:autoSpaceDE w:val="0"/>
        <w:autoSpaceDN w:val="0"/>
        <w:adjustRightInd w:val="0"/>
        <w:jc w:val="left"/>
        <w:rPr>
          <w:b/>
          <w:bCs/>
          <w:color w:val="000000"/>
          <w:sz w:val="20"/>
        </w:rPr>
      </w:pPr>
      <w:r w:rsidRPr="004C1241">
        <w:rPr>
          <w:color w:val="000000"/>
          <w:szCs w:val="24"/>
        </w:rPr>
        <w:t xml:space="preserve"> </w:t>
      </w:r>
      <w:r w:rsidRPr="004C1241">
        <w:rPr>
          <w:b/>
          <w:bCs/>
          <w:color w:val="000000"/>
          <w:sz w:val="20"/>
        </w:rPr>
        <w:t xml:space="preserve">Alternate Names </w:t>
      </w:r>
    </w:p>
    <w:p w:rsidR="004C1241" w:rsidRPr="004C1241" w:rsidRDefault="004C1241" w:rsidP="004C1241">
      <w:pPr>
        <w:autoSpaceDE w:val="0"/>
        <w:autoSpaceDN w:val="0"/>
        <w:adjustRightInd w:val="0"/>
        <w:spacing w:after="200"/>
        <w:jc w:val="left"/>
        <w:rPr>
          <w:color w:val="000000"/>
          <w:sz w:val="20"/>
        </w:rPr>
      </w:pPr>
      <w:r w:rsidRPr="004C1241">
        <w:rPr>
          <w:color w:val="000000"/>
          <w:sz w:val="20"/>
        </w:rPr>
        <w:t xml:space="preserve">Sticky geranium, pink geranium, </w:t>
      </w:r>
      <w:proofErr w:type="spellStart"/>
      <w:r w:rsidRPr="004C1241">
        <w:rPr>
          <w:color w:val="000000"/>
          <w:sz w:val="20"/>
        </w:rPr>
        <w:t>cranesbillThis</w:t>
      </w:r>
      <w:proofErr w:type="spellEnd"/>
      <w:r w:rsidRPr="004C1241">
        <w:rPr>
          <w:color w:val="000000"/>
          <w:sz w:val="20"/>
        </w:rPr>
        <w:t xml:space="preserve"> species should not be confused with </w:t>
      </w:r>
      <w:r w:rsidRPr="004C1241">
        <w:rPr>
          <w:i/>
          <w:iCs/>
          <w:color w:val="000000"/>
          <w:sz w:val="20"/>
        </w:rPr>
        <w:t xml:space="preserve">Geranium </w:t>
      </w:r>
      <w:proofErr w:type="spellStart"/>
      <w:r w:rsidRPr="004C1241">
        <w:rPr>
          <w:i/>
          <w:iCs/>
          <w:color w:val="000000"/>
          <w:sz w:val="20"/>
        </w:rPr>
        <w:t>richardsonii</w:t>
      </w:r>
      <w:proofErr w:type="spellEnd"/>
      <w:r w:rsidRPr="004C1241">
        <w:rPr>
          <w:i/>
          <w:iCs/>
          <w:color w:val="000000"/>
          <w:sz w:val="20"/>
        </w:rPr>
        <w:t xml:space="preserve"> </w:t>
      </w:r>
      <w:proofErr w:type="spellStart"/>
      <w:r w:rsidRPr="004C1241">
        <w:rPr>
          <w:color w:val="000000"/>
          <w:sz w:val="20"/>
        </w:rPr>
        <w:t>Fisch</w:t>
      </w:r>
      <w:proofErr w:type="spellEnd"/>
      <w:r w:rsidRPr="004C1241">
        <w:rPr>
          <w:color w:val="000000"/>
          <w:sz w:val="20"/>
        </w:rPr>
        <w:t xml:space="preserve">. &amp; </w:t>
      </w:r>
      <w:proofErr w:type="spellStart"/>
      <w:proofErr w:type="gramStart"/>
      <w:r w:rsidRPr="004C1241">
        <w:rPr>
          <w:color w:val="000000"/>
          <w:sz w:val="20"/>
        </w:rPr>
        <w:t>Trautv</w:t>
      </w:r>
      <w:proofErr w:type="spellEnd"/>
      <w:r w:rsidRPr="004C1241">
        <w:rPr>
          <w:color w:val="000000"/>
          <w:sz w:val="20"/>
        </w:rPr>
        <w:t>.,</w:t>
      </w:r>
      <w:proofErr w:type="gramEnd"/>
      <w:r w:rsidRPr="004C1241">
        <w:rPr>
          <w:color w:val="000000"/>
          <w:sz w:val="20"/>
        </w:rPr>
        <w:t xml:space="preserve"> which is also sometimes referred to as sticky geranium. </w:t>
      </w:r>
      <w:r w:rsidRPr="004C1241">
        <w:rPr>
          <w:i/>
          <w:iCs/>
          <w:color w:val="000000"/>
          <w:sz w:val="20"/>
        </w:rPr>
        <w:t xml:space="preserve">G. </w:t>
      </w:r>
      <w:proofErr w:type="spellStart"/>
      <w:r w:rsidRPr="004C1241">
        <w:rPr>
          <w:i/>
          <w:iCs/>
          <w:color w:val="000000"/>
          <w:sz w:val="20"/>
        </w:rPr>
        <w:t>richardsonii</w:t>
      </w:r>
      <w:proofErr w:type="spellEnd"/>
      <w:r w:rsidRPr="004C1241">
        <w:rPr>
          <w:i/>
          <w:iCs/>
          <w:color w:val="000000"/>
          <w:sz w:val="20"/>
        </w:rPr>
        <w:t xml:space="preserve"> </w:t>
      </w:r>
      <w:r w:rsidRPr="004C1241">
        <w:rPr>
          <w:color w:val="000000"/>
          <w:sz w:val="20"/>
        </w:rPr>
        <w:t xml:space="preserve">has pale pink to white flowers, and has leaves with hairs only along the veins on the lower sides, whereas leaves of </w:t>
      </w:r>
      <w:r w:rsidRPr="004C1241">
        <w:rPr>
          <w:i/>
          <w:iCs/>
          <w:color w:val="000000"/>
          <w:sz w:val="20"/>
        </w:rPr>
        <w:t xml:space="preserve">G. </w:t>
      </w:r>
      <w:proofErr w:type="spellStart"/>
      <w:r w:rsidRPr="004C1241">
        <w:rPr>
          <w:i/>
          <w:iCs/>
          <w:color w:val="000000"/>
          <w:sz w:val="20"/>
        </w:rPr>
        <w:t>viscosissium</w:t>
      </w:r>
      <w:proofErr w:type="spellEnd"/>
      <w:r w:rsidRPr="004C1241">
        <w:rPr>
          <w:color w:val="000000"/>
          <w:sz w:val="20"/>
        </w:rPr>
        <w:t xml:space="preserve">, and are sticky-hairy all over. Other common names for </w:t>
      </w:r>
      <w:r w:rsidRPr="004C1241">
        <w:rPr>
          <w:i/>
          <w:iCs/>
          <w:color w:val="000000"/>
          <w:sz w:val="20"/>
        </w:rPr>
        <w:t xml:space="preserve">G. </w:t>
      </w:r>
      <w:proofErr w:type="spellStart"/>
      <w:r w:rsidRPr="004C1241">
        <w:rPr>
          <w:i/>
          <w:iCs/>
          <w:color w:val="000000"/>
          <w:sz w:val="20"/>
        </w:rPr>
        <w:t>richardsonii</w:t>
      </w:r>
      <w:proofErr w:type="spellEnd"/>
      <w:r w:rsidRPr="004C1241">
        <w:rPr>
          <w:i/>
          <w:iCs/>
          <w:color w:val="000000"/>
          <w:sz w:val="20"/>
        </w:rPr>
        <w:t xml:space="preserve"> </w:t>
      </w:r>
      <w:r w:rsidRPr="004C1241">
        <w:rPr>
          <w:color w:val="000000"/>
          <w:sz w:val="20"/>
        </w:rPr>
        <w:t xml:space="preserve">include Richardson’s geranium and white geranium. There are reports of possible hybridization between the two species (Parish et al 1996). </w:t>
      </w:r>
    </w:p>
    <w:p w:rsidR="004C1241" w:rsidRPr="004C1241" w:rsidRDefault="004C1241" w:rsidP="004C1241">
      <w:pPr>
        <w:autoSpaceDE w:val="0"/>
        <w:autoSpaceDN w:val="0"/>
        <w:adjustRightInd w:val="0"/>
        <w:jc w:val="left"/>
        <w:rPr>
          <w:color w:val="000000"/>
          <w:sz w:val="20"/>
        </w:rPr>
      </w:pPr>
      <w:r w:rsidRPr="004C1241">
        <w:rPr>
          <w:b/>
          <w:bCs/>
          <w:color w:val="000000"/>
          <w:sz w:val="20"/>
        </w:rPr>
        <w:t xml:space="preserve">Uses </w:t>
      </w:r>
    </w:p>
    <w:p w:rsidR="004C1241" w:rsidRPr="004C1241" w:rsidRDefault="004C1241" w:rsidP="004C1241">
      <w:pPr>
        <w:autoSpaceDE w:val="0"/>
        <w:autoSpaceDN w:val="0"/>
        <w:adjustRightInd w:val="0"/>
        <w:jc w:val="left"/>
        <w:rPr>
          <w:color w:val="000000"/>
          <w:sz w:val="20"/>
        </w:rPr>
      </w:pPr>
      <w:r w:rsidRPr="004C1241">
        <w:rPr>
          <w:i/>
          <w:iCs/>
          <w:color w:val="000000"/>
          <w:sz w:val="20"/>
        </w:rPr>
        <w:t xml:space="preserve">Ornamental: </w:t>
      </w:r>
      <w:r w:rsidRPr="004C1241">
        <w:rPr>
          <w:color w:val="000000"/>
          <w:sz w:val="20"/>
        </w:rPr>
        <w:t>Sticky purple geranium is an excellent choice for sustainable urban landscapes because it needs little supplemental irrigation, it blooms continuously May through August, and the foliage turns red in the fall (</w:t>
      </w:r>
      <w:proofErr w:type="spellStart"/>
      <w:r w:rsidRPr="004C1241">
        <w:rPr>
          <w:color w:val="000000"/>
          <w:sz w:val="20"/>
        </w:rPr>
        <w:t>Mee</w:t>
      </w:r>
      <w:proofErr w:type="spellEnd"/>
      <w:r w:rsidRPr="004C1241">
        <w:rPr>
          <w:color w:val="000000"/>
          <w:sz w:val="20"/>
        </w:rPr>
        <w:t xml:space="preserve"> et al 2003). The plant grows well in areas receiving full sun or partial shade. It can spread if it receives too much shade or water. </w:t>
      </w:r>
    </w:p>
    <w:p w:rsidR="004C1241" w:rsidRDefault="004C1241" w:rsidP="004C1241">
      <w:pPr>
        <w:autoSpaceDE w:val="0"/>
        <w:autoSpaceDN w:val="0"/>
        <w:adjustRightInd w:val="0"/>
        <w:jc w:val="left"/>
        <w:rPr>
          <w:i/>
          <w:iCs/>
          <w:color w:val="000000"/>
          <w:sz w:val="20"/>
        </w:rPr>
      </w:pPr>
    </w:p>
    <w:p w:rsidR="004C1241" w:rsidRPr="004C1241" w:rsidRDefault="004C1241" w:rsidP="004C1241">
      <w:pPr>
        <w:autoSpaceDE w:val="0"/>
        <w:autoSpaceDN w:val="0"/>
        <w:adjustRightInd w:val="0"/>
        <w:jc w:val="left"/>
        <w:rPr>
          <w:color w:val="000000"/>
          <w:sz w:val="20"/>
        </w:rPr>
      </w:pPr>
      <w:proofErr w:type="spellStart"/>
      <w:r w:rsidRPr="004C1241">
        <w:rPr>
          <w:i/>
          <w:iCs/>
          <w:color w:val="000000"/>
          <w:sz w:val="20"/>
        </w:rPr>
        <w:t>Ethnobotanical</w:t>
      </w:r>
      <w:proofErr w:type="spellEnd"/>
      <w:r w:rsidRPr="004C1241">
        <w:rPr>
          <w:i/>
          <w:iCs/>
          <w:color w:val="000000"/>
          <w:sz w:val="20"/>
        </w:rPr>
        <w:t xml:space="preserve">: </w:t>
      </w:r>
      <w:r w:rsidRPr="004C1241">
        <w:rPr>
          <w:color w:val="000000"/>
          <w:sz w:val="20"/>
        </w:rPr>
        <w:t xml:space="preserve">The roots and leaves of sticky purple geranium were used by the Blackfeet, Okanagan, Colville, </w:t>
      </w:r>
      <w:proofErr w:type="spellStart"/>
      <w:r w:rsidRPr="004C1241">
        <w:rPr>
          <w:color w:val="000000"/>
          <w:sz w:val="20"/>
        </w:rPr>
        <w:t>Sanpoil</w:t>
      </w:r>
      <w:proofErr w:type="spellEnd"/>
      <w:r w:rsidRPr="004C1241">
        <w:rPr>
          <w:color w:val="000000"/>
          <w:sz w:val="20"/>
        </w:rPr>
        <w:t xml:space="preserve">, </w:t>
      </w:r>
      <w:proofErr w:type="spellStart"/>
      <w:r w:rsidRPr="004C1241">
        <w:rPr>
          <w:color w:val="000000"/>
          <w:sz w:val="20"/>
        </w:rPr>
        <w:t>Nlaka’pmx</w:t>
      </w:r>
      <w:proofErr w:type="spellEnd"/>
      <w:r w:rsidRPr="004C1241">
        <w:rPr>
          <w:color w:val="000000"/>
          <w:sz w:val="20"/>
        </w:rPr>
        <w:t xml:space="preserve"> and other Native American tribes. Medicinal uses included a cold remedy, a dermatological aid, and treatment for sore eyes. It was also used to make a love potion and as a food preservative (Native American </w:t>
      </w:r>
      <w:proofErr w:type="spellStart"/>
      <w:r w:rsidRPr="004C1241">
        <w:rPr>
          <w:color w:val="000000"/>
          <w:sz w:val="20"/>
        </w:rPr>
        <w:t>Ethnobotany</w:t>
      </w:r>
      <w:proofErr w:type="spellEnd"/>
      <w:r w:rsidRPr="004C1241">
        <w:rPr>
          <w:color w:val="000000"/>
          <w:sz w:val="20"/>
        </w:rPr>
        <w:t xml:space="preserve"> Database 2010; Parish et al 1996). Herbalists apply it to cuts to help blood clotting or use it internally to stop bleeding (Parish et al 1996). </w:t>
      </w:r>
    </w:p>
    <w:p w:rsidR="004C1241" w:rsidRDefault="004C1241" w:rsidP="004C1241">
      <w:pPr>
        <w:autoSpaceDE w:val="0"/>
        <w:autoSpaceDN w:val="0"/>
        <w:adjustRightInd w:val="0"/>
        <w:jc w:val="left"/>
        <w:rPr>
          <w:i/>
          <w:iCs/>
          <w:color w:val="000000"/>
          <w:sz w:val="20"/>
        </w:rPr>
      </w:pPr>
    </w:p>
    <w:p w:rsidR="004C1241" w:rsidRPr="004C1241" w:rsidRDefault="004C1241" w:rsidP="004C1241">
      <w:pPr>
        <w:autoSpaceDE w:val="0"/>
        <w:autoSpaceDN w:val="0"/>
        <w:adjustRightInd w:val="0"/>
        <w:jc w:val="left"/>
        <w:rPr>
          <w:color w:val="000000"/>
          <w:sz w:val="20"/>
        </w:rPr>
      </w:pPr>
      <w:r w:rsidRPr="004C1241">
        <w:rPr>
          <w:i/>
          <w:iCs/>
          <w:color w:val="000000"/>
          <w:sz w:val="20"/>
        </w:rPr>
        <w:t xml:space="preserve">Wildlife: </w:t>
      </w:r>
      <w:r w:rsidRPr="004C1241">
        <w:rPr>
          <w:color w:val="000000"/>
          <w:sz w:val="20"/>
        </w:rPr>
        <w:t>Seeds of this plant are eaten by birds and small mammals (</w:t>
      </w:r>
      <w:proofErr w:type="spellStart"/>
      <w:r w:rsidRPr="004C1241">
        <w:rPr>
          <w:color w:val="000000"/>
          <w:sz w:val="20"/>
        </w:rPr>
        <w:t>Mee</w:t>
      </w:r>
      <w:proofErr w:type="spellEnd"/>
      <w:r w:rsidRPr="004C1241">
        <w:rPr>
          <w:color w:val="000000"/>
          <w:sz w:val="20"/>
        </w:rPr>
        <w:t xml:space="preserve"> et al 2003) and leaves are foraged by small mammals, deer, elk and bears (Robson and </w:t>
      </w:r>
      <w:proofErr w:type="spellStart"/>
      <w:r w:rsidRPr="004C1241">
        <w:rPr>
          <w:color w:val="000000"/>
          <w:sz w:val="20"/>
        </w:rPr>
        <w:t>Kingery</w:t>
      </w:r>
      <w:proofErr w:type="spellEnd"/>
      <w:r w:rsidRPr="004C1241">
        <w:rPr>
          <w:color w:val="000000"/>
          <w:sz w:val="20"/>
        </w:rPr>
        <w:t xml:space="preserve"> 2006). </w:t>
      </w:r>
    </w:p>
    <w:p w:rsidR="004C1241" w:rsidRDefault="004C1241" w:rsidP="004C1241">
      <w:pPr>
        <w:autoSpaceDE w:val="0"/>
        <w:autoSpaceDN w:val="0"/>
        <w:adjustRightInd w:val="0"/>
        <w:jc w:val="left"/>
        <w:rPr>
          <w:i/>
          <w:iCs/>
          <w:color w:val="000000"/>
          <w:sz w:val="20"/>
        </w:rPr>
      </w:pPr>
    </w:p>
    <w:p w:rsidR="004C1241" w:rsidRPr="004C1241" w:rsidRDefault="004C1241" w:rsidP="004C1241">
      <w:pPr>
        <w:autoSpaceDE w:val="0"/>
        <w:autoSpaceDN w:val="0"/>
        <w:adjustRightInd w:val="0"/>
        <w:jc w:val="left"/>
        <w:rPr>
          <w:color w:val="000000"/>
          <w:sz w:val="20"/>
        </w:rPr>
      </w:pPr>
      <w:r w:rsidRPr="004C1241">
        <w:rPr>
          <w:i/>
          <w:iCs/>
          <w:color w:val="000000"/>
          <w:sz w:val="20"/>
        </w:rPr>
        <w:t xml:space="preserve">Pollinator habitat: </w:t>
      </w:r>
      <w:r w:rsidRPr="004C1241">
        <w:rPr>
          <w:color w:val="000000"/>
          <w:sz w:val="20"/>
        </w:rPr>
        <w:t>Sticky purple geranium is pollinated by flies, butterflies and native bees (</w:t>
      </w:r>
      <w:proofErr w:type="spellStart"/>
      <w:r w:rsidRPr="004C1241">
        <w:rPr>
          <w:color w:val="000000"/>
          <w:sz w:val="20"/>
        </w:rPr>
        <w:t>Mee</w:t>
      </w:r>
      <w:proofErr w:type="spellEnd"/>
      <w:r w:rsidRPr="004C1241">
        <w:rPr>
          <w:color w:val="000000"/>
          <w:sz w:val="20"/>
        </w:rPr>
        <w:t xml:space="preserve"> et al 2003). Finer (2003) found within the Palouse </w:t>
      </w:r>
      <w:proofErr w:type="spellStart"/>
      <w:r w:rsidRPr="004C1241">
        <w:rPr>
          <w:color w:val="000000"/>
          <w:sz w:val="20"/>
        </w:rPr>
        <w:t>ecoregion</w:t>
      </w:r>
      <w:proofErr w:type="spellEnd"/>
      <w:r w:rsidRPr="004C1241">
        <w:rPr>
          <w:color w:val="000000"/>
          <w:sz w:val="20"/>
        </w:rPr>
        <w:t xml:space="preserve"> of eastern Washington, seed set of sticky purple geranium declined with reduced habitat size, as did pollinator visitation, richness and diversity. </w:t>
      </w:r>
    </w:p>
    <w:p w:rsidR="004C1241" w:rsidRDefault="004C1241" w:rsidP="004C1241">
      <w:pPr>
        <w:autoSpaceDE w:val="0"/>
        <w:autoSpaceDN w:val="0"/>
        <w:adjustRightInd w:val="0"/>
        <w:jc w:val="left"/>
        <w:rPr>
          <w:b/>
          <w:bCs/>
          <w:color w:val="000000"/>
          <w:sz w:val="20"/>
        </w:rPr>
      </w:pPr>
    </w:p>
    <w:p w:rsidR="004C1241" w:rsidRPr="004C1241" w:rsidRDefault="004C1241" w:rsidP="004C1241">
      <w:pPr>
        <w:autoSpaceDE w:val="0"/>
        <w:autoSpaceDN w:val="0"/>
        <w:adjustRightInd w:val="0"/>
        <w:jc w:val="left"/>
        <w:rPr>
          <w:color w:val="000000"/>
          <w:sz w:val="20"/>
        </w:rPr>
      </w:pPr>
      <w:r w:rsidRPr="004C1241">
        <w:rPr>
          <w:b/>
          <w:bCs/>
          <w:color w:val="000000"/>
          <w:sz w:val="20"/>
        </w:rPr>
        <w:t xml:space="preserve">Status </w:t>
      </w:r>
    </w:p>
    <w:p w:rsidR="004C1241" w:rsidRPr="004C1241" w:rsidRDefault="004C1241" w:rsidP="004C1241">
      <w:pPr>
        <w:autoSpaceDE w:val="0"/>
        <w:autoSpaceDN w:val="0"/>
        <w:adjustRightInd w:val="0"/>
        <w:jc w:val="left"/>
        <w:rPr>
          <w:color w:val="000000"/>
          <w:sz w:val="20"/>
        </w:rPr>
      </w:pPr>
      <w:r w:rsidRPr="004C1241">
        <w:rPr>
          <w:color w:val="000000"/>
          <w:sz w:val="20"/>
        </w:rPr>
        <w:t xml:space="preserve">Consult the PLANTS Web site and your State Department of Natural Resources for this plant’s current status (e.g., threatened or endangered species, state noxious status, and wetland indicator values). </w:t>
      </w:r>
    </w:p>
    <w:p w:rsidR="004C1241" w:rsidRDefault="004C1241" w:rsidP="004C1241">
      <w:pPr>
        <w:autoSpaceDE w:val="0"/>
        <w:autoSpaceDN w:val="0"/>
        <w:adjustRightInd w:val="0"/>
        <w:jc w:val="left"/>
        <w:rPr>
          <w:b/>
          <w:bCs/>
          <w:color w:val="000000"/>
          <w:sz w:val="20"/>
        </w:rPr>
      </w:pPr>
    </w:p>
    <w:p w:rsidR="004C1241" w:rsidRPr="004C1241" w:rsidRDefault="004C1241" w:rsidP="004C1241">
      <w:pPr>
        <w:autoSpaceDE w:val="0"/>
        <w:autoSpaceDN w:val="0"/>
        <w:adjustRightInd w:val="0"/>
        <w:jc w:val="left"/>
        <w:rPr>
          <w:color w:val="000000"/>
          <w:sz w:val="20"/>
        </w:rPr>
      </w:pPr>
      <w:r w:rsidRPr="004C1241">
        <w:rPr>
          <w:b/>
          <w:bCs/>
          <w:color w:val="000000"/>
          <w:sz w:val="20"/>
        </w:rPr>
        <w:t xml:space="preserve">Description </w:t>
      </w:r>
    </w:p>
    <w:p w:rsidR="004C1241" w:rsidRDefault="004C1241" w:rsidP="004C1241">
      <w:pPr>
        <w:pStyle w:val="BodytextNRCS"/>
        <w:rPr>
          <w:color w:val="000000"/>
        </w:rPr>
      </w:pPr>
      <w:r w:rsidRPr="004C1241">
        <w:rPr>
          <w:i/>
          <w:iCs/>
          <w:color w:val="000000"/>
        </w:rPr>
        <w:t>General</w:t>
      </w:r>
      <w:r w:rsidRPr="004C1241">
        <w:rPr>
          <w:color w:val="000000"/>
        </w:rPr>
        <w:t>: Rose Family (</w:t>
      </w:r>
      <w:proofErr w:type="spellStart"/>
      <w:r w:rsidRPr="004C1241">
        <w:rPr>
          <w:color w:val="000000"/>
        </w:rPr>
        <w:t>Rosaceae</w:t>
      </w:r>
      <w:proofErr w:type="spellEnd"/>
      <w:r w:rsidRPr="004C1241">
        <w:rPr>
          <w:color w:val="000000"/>
        </w:rPr>
        <w:t xml:space="preserve">). Sticky purple geranium is a native perennial </w:t>
      </w:r>
      <w:proofErr w:type="spellStart"/>
      <w:r w:rsidRPr="004C1241">
        <w:rPr>
          <w:color w:val="000000"/>
        </w:rPr>
        <w:t>forb</w:t>
      </w:r>
      <w:proofErr w:type="spellEnd"/>
      <w:r w:rsidRPr="004C1241">
        <w:rPr>
          <w:color w:val="000000"/>
        </w:rPr>
        <w:t xml:space="preserve"> that grows to 40 to 90 cm tall. It has sticky glandular hairs that densely cover the stems and leaves. Leaves are basal, on long stalks and have blades 5 to 12 cm wide. The leaves are deeply </w:t>
      </w:r>
      <w:proofErr w:type="spellStart"/>
      <w:r w:rsidRPr="004C1241">
        <w:rPr>
          <w:color w:val="000000"/>
        </w:rPr>
        <w:t>palmately</w:t>
      </w:r>
      <w:proofErr w:type="spellEnd"/>
      <w:r w:rsidRPr="004C1241">
        <w:rPr>
          <w:color w:val="000000"/>
        </w:rPr>
        <w:t xml:space="preserve"> lobed into 5 to 7 sharply toothed divisions. Flowers are 2.5 cm wide, occur in open clusters near the top, and have 5 petals. Petals are pinkish-lavender to deep purple-magenta with purple veins and soft hairs on the lower half. Seed capsules are elongated, glandular and hairy, with a long beak shaped like a stork’s or crane’s bill. The genus </w:t>
      </w:r>
      <w:r w:rsidRPr="004C1241">
        <w:rPr>
          <w:i/>
          <w:iCs/>
          <w:color w:val="000000"/>
        </w:rPr>
        <w:t xml:space="preserve">Geranium </w:t>
      </w:r>
      <w:r w:rsidRPr="004C1241">
        <w:rPr>
          <w:color w:val="000000"/>
        </w:rPr>
        <w:t xml:space="preserve">is derived from the Greek word </w:t>
      </w:r>
      <w:proofErr w:type="spellStart"/>
      <w:r w:rsidRPr="004C1241">
        <w:rPr>
          <w:i/>
          <w:iCs/>
          <w:color w:val="000000"/>
        </w:rPr>
        <w:t>geranos</w:t>
      </w:r>
      <w:proofErr w:type="spellEnd"/>
      <w:r w:rsidRPr="004C1241">
        <w:rPr>
          <w:color w:val="000000"/>
        </w:rPr>
        <w:t>, which means crane (Parish et al 1996).</w:t>
      </w:r>
    </w:p>
    <w:p w:rsidR="004C1241" w:rsidRDefault="004C1241" w:rsidP="004C1241">
      <w:pPr>
        <w:pStyle w:val="BodytextNRCS"/>
        <w:rPr>
          <w:color w:val="000000"/>
        </w:rPr>
      </w:pPr>
    </w:p>
    <w:p w:rsidR="004C1241" w:rsidRDefault="004C1241" w:rsidP="004C1241">
      <w:pPr>
        <w:pStyle w:val="BodytextNRCS"/>
      </w:pPr>
      <w:r>
        <w:t xml:space="preserve">Sticky purple geranium has an interesting feature of being </w:t>
      </w:r>
      <w:proofErr w:type="spellStart"/>
      <w:r>
        <w:t>protocarnivorous</w:t>
      </w:r>
      <w:proofErr w:type="spellEnd"/>
      <w:r>
        <w:t>; it is able to dissolve protein, such as insects, that become trapped on its leaf surface and absorb the nitrogen derived from the protein (</w:t>
      </w:r>
      <w:proofErr w:type="spellStart"/>
      <w:r>
        <w:t>Spomer</w:t>
      </w:r>
      <w:proofErr w:type="spellEnd"/>
      <w:r>
        <w:t xml:space="preserve"> 1999). Many plants with sticky leaf surfaces have evolved to have this characteristic in order to thrive in nutrient-poor environments (</w:t>
      </w:r>
      <w:proofErr w:type="spellStart"/>
      <w:r>
        <w:t>Larcher</w:t>
      </w:r>
      <w:proofErr w:type="spellEnd"/>
      <w:r>
        <w:t xml:space="preserve"> 2003).</w:t>
      </w:r>
    </w:p>
    <w:p w:rsidR="004C1241" w:rsidRDefault="004C1241" w:rsidP="004C1241">
      <w:pPr>
        <w:pStyle w:val="BodytextNRCS"/>
      </w:pPr>
    </w:p>
    <w:p w:rsidR="004C1241" w:rsidRDefault="004C1241" w:rsidP="004C1241">
      <w:pPr>
        <w:pStyle w:val="BodytextNRCS"/>
        <w:rPr>
          <w:color w:val="000000"/>
        </w:rPr>
      </w:pPr>
      <w:r>
        <w:rPr>
          <w:noProof/>
          <w:color w:val="000000"/>
        </w:rPr>
        <w:lastRenderedPageBreak/>
        <w:drawing>
          <wp:inline distT="0" distB="0" distL="0" distR="0">
            <wp:extent cx="2971800" cy="2219830"/>
            <wp:effectExtent l="19050" t="0" r="0" b="0"/>
            <wp:docPr id="4" name="Picture 2" descr="Close-up photo of sticky purple geranium f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2971800" cy="2219830"/>
                    </a:xfrm>
                    <a:prstGeom prst="rect">
                      <a:avLst/>
                    </a:prstGeom>
                    <a:noFill/>
                    <a:ln w="9525">
                      <a:noFill/>
                      <a:miter lim="800000"/>
                      <a:headEnd/>
                      <a:tailEnd/>
                    </a:ln>
                  </pic:spPr>
                </pic:pic>
              </a:graphicData>
            </a:graphic>
          </wp:inline>
        </w:drawing>
      </w:r>
    </w:p>
    <w:p w:rsidR="004C1241" w:rsidRPr="004C1241" w:rsidRDefault="004C1241" w:rsidP="004C1241">
      <w:pPr>
        <w:pStyle w:val="BodytextNRCS"/>
        <w:rPr>
          <w:bCs/>
          <w:sz w:val="18"/>
          <w:szCs w:val="18"/>
        </w:rPr>
      </w:pPr>
      <w:r w:rsidRPr="004C1241">
        <w:rPr>
          <w:bCs/>
          <w:sz w:val="18"/>
          <w:szCs w:val="18"/>
        </w:rPr>
        <w:t xml:space="preserve">Pamela </w:t>
      </w:r>
      <w:proofErr w:type="spellStart"/>
      <w:r w:rsidRPr="004C1241">
        <w:rPr>
          <w:bCs/>
          <w:sz w:val="18"/>
          <w:szCs w:val="18"/>
        </w:rPr>
        <w:t>Scheinost</w:t>
      </w:r>
      <w:proofErr w:type="spellEnd"/>
      <w:r w:rsidRPr="004C1241">
        <w:rPr>
          <w:bCs/>
          <w:sz w:val="18"/>
          <w:szCs w:val="18"/>
        </w:rPr>
        <w:t xml:space="preserve">, Pullman Plant Materials Center </w:t>
      </w:r>
    </w:p>
    <w:p w:rsidR="00821FB9" w:rsidRDefault="00821FB9" w:rsidP="00821FB9">
      <w:pPr>
        <w:autoSpaceDE w:val="0"/>
        <w:autoSpaceDN w:val="0"/>
        <w:adjustRightInd w:val="0"/>
        <w:jc w:val="left"/>
        <w:rPr>
          <w:sz w:val="20"/>
        </w:rPr>
      </w:pPr>
    </w:p>
    <w:p w:rsidR="004C1241" w:rsidRPr="004C1241" w:rsidRDefault="004C1241" w:rsidP="00821FB9">
      <w:pPr>
        <w:autoSpaceDE w:val="0"/>
        <w:autoSpaceDN w:val="0"/>
        <w:adjustRightInd w:val="0"/>
        <w:jc w:val="left"/>
        <w:rPr>
          <w:sz w:val="20"/>
        </w:rPr>
      </w:pPr>
      <w:r w:rsidRPr="004C1241">
        <w:rPr>
          <w:sz w:val="20"/>
        </w:rPr>
        <w:t xml:space="preserve">Sticky purple geranium has an interesting feature of being </w:t>
      </w:r>
      <w:proofErr w:type="spellStart"/>
      <w:r w:rsidRPr="004C1241">
        <w:rPr>
          <w:sz w:val="20"/>
        </w:rPr>
        <w:t>protocarnivorous</w:t>
      </w:r>
      <w:proofErr w:type="spellEnd"/>
      <w:r w:rsidRPr="004C1241">
        <w:rPr>
          <w:sz w:val="20"/>
        </w:rPr>
        <w:t>; it is able to dissolve protein, such as insects, that become trapped on its leaf surface and absorb the nitrogen derived from the protein (</w:t>
      </w:r>
      <w:proofErr w:type="spellStart"/>
      <w:r w:rsidRPr="004C1241">
        <w:rPr>
          <w:sz w:val="20"/>
        </w:rPr>
        <w:t>Spomer</w:t>
      </w:r>
      <w:proofErr w:type="spellEnd"/>
      <w:r w:rsidRPr="004C1241">
        <w:rPr>
          <w:sz w:val="20"/>
        </w:rPr>
        <w:t xml:space="preserve"> 1999). Many plants with sticky leaf surfaces have evolved to have this characteristic in order to thrive in nutrient-poor environments (</w:t>
      </w:r>
      <w:proofErr w:type="spellStart"/>
      <w:r w:rsidRPr="004C1241">
        <w:rPr>
          <w:sz w:val="20"/>
        </w:rPr>
        <w:t>Larcher</w:t>
      </w:r>
      <w:proofErr w:type="spellEnd"/>
      <w:r w:rsidRPr="004C1241">
        <w:rPr>
          <w:sz w:val="20"/>
        </w:rPr>
        <w:t xml:space="preserve"> 2003). </w:t>
      </w:r>
    </w:p>
    <w:p w:rsidR="00821FB9" w:rsidRDefault="00821FB9" w:rsidP="004C1241">
      <w:pPr>
        <w:autoSpaceDE w:val="0"/>
        <w:autoSpaceDN w:val="0"/>
        <w:adjustRightInd w:val="0"/>
        <w:jc w:val="left"/>
        <w:rPr>
          <w:i/>
          <w:iCs/>
          <w:sz w:val="20"/>
        </w:rPr>
      </w:pPr>
    </w:p>
    <w:p w:rsidR="004C1241" w:rsidRPr="004C1241" w:rsidRDefault="004C1241" w:rsidP="004C1241">
      <w:pPr>
        <w:autoSpaceDE w:val="0"/>
        <w:autoSpaceDN w:val="0"/>
        <w:adjustRightInd w:val="0"/>
        <w:jc w:val="left"/>
        <w:rPr>
          <w:sz w:val="20"/>
        </w:rPr>
      </w:pPr>
      <w:r w:rsidRPr="004C1241">
        <w:rPr>
          <w:i/>
          <w:iCs/>
          <w:sz w:val="20"/>
        </w:rPr>
        <w:t>Distribution</w:t>
      </w:r>
      <w:r w:rsidRPr="004C1241">
        <w:rPr>
          <w:sz w:val="20"/>
        </w:rPr>
        <w:t xml:space="preserve">: This plant is widely distributed and locally abundant throughout its range (Parrish et al 1996). It is found from southern British Columbia south through eastern Washington and Oregon to northern California, and east to northwestern New Mexico, western Colorado and Saskatchewan. There are two ecotypes: </w:t>
      </w:r>
      <w:r w:rsidRPr="004C1241">
        <w:rPr>
          <w:i/>
          <w:iCs/>
          <w:sz w:val="20"/>
        </w:rPr>
        <w:t xml:space="preserve">Geranium </w:t>
      </w:r>
      <w:proofErr w:type="spellStart"/>
      <w:r w:rsidRPr="004C1241">
        <w:rPr>
          <w:i/>
          <w:iCs/>
          <w:sz w:val="20"/>
        </w:rPr>
        <w:t>viscosissimum</w:t>
      </w:r>
      <w:proofErr w:type="spellEnd"/>
      <w:r w:rsidRPr="004C1241">
        <w:rPr>
          <w:i/>
          <w:iCs/>
          <w:sz w:val="20"/>
        </w:rPr>
        <w:t xml:space="preserve"> var. </w:t>
      </w:r>
      <w:proofErr w:type="spellStart"/>
      <w:r w:rsidRPr="004C1241">
        <w:rPr>
          <w:i/>
          <w:iCs/>
          <w:sz w:val="20"/>
        </w:rPr>
        <w:t>incisum</w:t>
      </w:r>
      <w:proofErr w:type="spellEnd"/>
      <w:r w:rsidRPr="004C1241">
        <w:rPr>
          <w:i/>
          <w:iCs/>
          <w:sz w:val="20"/>
        </w:rPr>
        <w:t xml:space="preserve">, </w:t>
      </w:r>
      <w:r w:rsidRPr="004C1241">
        <w:rPr>
          <w:sz w:val="20"/>
        </w:rPr>
        <w:t xml:space="preserve">which is found within the entire range of the species, and </w:t>
      </w:r>
      <w:r w:rsidRPr="004C1241">
        <w:rPr>
          <w:i/>
          <w:iCs/>
          <w:sz w:val="20"/>
        </w:rPr>
        <w:t xml:space="preserve">Geranium </w:t>
      </w:r>
      <w:proofErr w:type="spellStart"/>
      <w:r w:rsidRPr="004C1241">
        <w:rPr>
          <w:i/>
          <w:iCs/>
          <w:sz w:val="20"/>
        </w:rPr>
        <w:t>viscosissimum</w:t>
      </w:r>
      <w:proofErr w:type="spellEnd"/>
      <w:r w:rsidRPr="004C1241">
        <w:rPr>
          <w:i/>
          <w:iCs/>
          <w:sz w:val="20"/>
        </w:rPr>
        <w:t xml:space="preserve"> var. </w:t>
      </w:r>
      <w:proofErr w:type="spellStart"/>
      <w:r w:rsidRPr="004C1241">
        <w:rPr>
          <w:i/>
          <w:iCs/>
          <w:sz w:val="20"/>
        </w:rPr>
        <w:t>viscosissimum</w:t>
      </w:r>
      <w:proofErr w:type="spellEnd"/>
      <w:r w:rsidRPr="004C1241">
        <w:rPr>
          <w:i/>
          <w:iCs/>
          <w:sz w:val="20"/>
        </w:rPr>
        <w:t xml:space="preserve">, </w:t>
      </w:r>
      <w:r w:rsidRPr="004C1241">
        <w:rPr>
          <w:sz w:val="20"/>
        </w:rPr>
        <w:t xml:space="preserve">which does not extend into Colorado, Utah or New Mexico. For current distribution, consult the Plant Profile page for this species on the PLANTS Web site. </w:t>
      </w:r>
    </w:p>
    <w:p w:rsidR="004C1241" w:rsidRPr="004C1241" w:rsidRDefault="004C1241" w:rsidP="004C1241">
      <w:pPr>
        <w:autoSpaceDE w:val="0"/>
        <w:autoSpaceDN w:val="0"/>
        <w:adjustRightInd w:val="0"/>
        <w:jc w:val="left"/>
        <w:rPr>
          <w:sz w:val="20"/>
        </w:rPr>
      </w:pPr>
    </w:p>
    <w:p w:rsidR="004C1241" w:rsidRPr="004C1241" w:rsidRDefault="004C1241" w:rsidP="004C1241">
      <w:pPr>
        <w:autoSpaceDE w:val="0"/>
        <w:autoSpaceDN w:val="0"/>
        <w:adjustRightInd w:val="0"/>
        <w:jc w:val="left"/>
        <w:rPr>
          <w:sz w:val="20"/>
        </w:rPr>
      </w:pPr>
      <w:r w:rsidRPr="004C1241">
        <w:rPr>
          <w:i/>
          <w:iCs/>
          <w:sz w:val="20"/>
        </w:rPr>
        <w:t>Habitat</w:t>
      </w:r>
      <w:r w:rsidRPr="004C1241">
        <w:rPr>
          <w:sz w:val="20"/>
        </w:rPr>
        <w:t xml:space="preserve">: Sticky purple geranium is found in foothills, canyons, </w:t>
      </w:r>
      <w:proofErr w:type="gramStart"/>
      <w:r w:rsidRPr="004C1241">
        <w:rPr>
          <w:sz w:val="20"/>
        </w:rPr>
        <w:t>open</w:t>
      </w:r>
      <w:proofErr w:type="gramEnd"/>
      <w:r w:rsidRPr="004C1241">
        <w:rPr>
          <w:sz w:val="20"/>
        </w:rPr>
        <w:t xml:space="preserve"> woodlands to </w:t>
      </w:r>
      <w:proofErr w:type="spellStart"/>
      <w:r w:rsidRPr="004C1241">
        <w:rPr>
          <w:sz w:val="20"/>
        </w:rPr>
        <w:t>montane</w:t>
      </w:r>
      <w:proofErr w:type="spellEnd"/>
      <w:r w:rsidRPr="004C1241">
        <w:rPr>
          <w:sz w:val="20"/>
        </w:rPr>
        <w:t xml:space="preserve"> environments. It is often associated with subalpine, coniferous forest, aspen forest, meadow, mountain brush and shrub steppe plant communities (</w:t>
      </w:r>
      <w:proofErr w:type="spellStart"/>
      <w:r w:rsidRPr="004C1241">
        <w:rPr>
          <w:sz w:val="20"/>
        </w:rPr>
        <w:t>Mee</w:t>
      </w:r>
      <w:proofErr w:type="spellEnd"/>
      <w:r w:rsidRPr="004C1241">
        <w:rPr>
          <w:sz w:val="20"/>
        </w:rPr>
        <w:t xml:space="preserve"> et al 2003). </w:t>
      </w:r>
    </w:p>
    <w:p w:rsidR="004C1241" w:rsidRDefault="004C1241" w:rsidP="004C1241">
      <w:pPr>
        <w:autoSpaceDE w:val="0"/>
        <w:autoSpaceDN w:val="0"/>
        <w:adjustRightInd w:val="0"/>
        <w:jc w:val="left"/>
        <w:rPr>
          <w:b/>
          <w:bCs/>
          <w:sz w:val="20"/>
        </w:rPr>
      </w:pPr>
    </w:p>
    <w:p w:rsidR="004C1241" w:rsidRPr="004C1241" w:rsidRDefault="004C1241" w:rsidP="004C1241">
      <w:pPr>
        <w:autoSpaceDE w:val="0"/>
        <w:autoSpaceDN w:val="0"/>
        <w:adjustRightInd w:val="0"/>
        <w:jc w:val="left"/>
        <w:rPr>
          <w:sz w:val="20"/>
        </w:rPr>
      </w:pPr>
      <w:r w:rsidRPr="004C1241">
        <w:rPr>
          <w:b/>
          <w:bCs/>
          <w:sz w:val="20"/>
        </w:rPr>
        <w:t xml:space="preserve">Adaptation </w:t>
      </w:r>
    </w:p>
    <w:p w:rsidR="004C1241" w:rsidRPr="004C1241" w:rsidRDefault="004C1241" w:rsidP="004C1241">
      <w:pPr>
        <w:autoSpaceDE w:val="0"/>
        <w:autoSpaceDN w:val="0"/>
        <w:adjustRightInd w:val="0"/>
        <w:jc w:val="left"/>
        <w:rPr>
          <w:sz w:val="20"/>
        </w:rPr>
      </w:pPr>
      <w:r w:rsidRPr="004C1241">
        <w:rPr>
          <w:sz w:val="20"/>
        </w:rPr>
        <w:t>Sticky purple geranium grows in areas receiving 25 to 50 or more centimeters (10 to 20 or more inches) of annual precipitation at elevations ranging from 300 to 3,200 meters (1,000 to 10,500 feet). It is hardy to Zone 2 (</w:t>
      </w:r>
      <w:proofErr w:type="spellStart"/>
      <w:r w:rsidRPr="004C1241">
        <w:rPr>
          <w:sz w:val="20"/>
        </w:rPr>
        <w:t>Mee</w:t>
      </w:r>
      <w:proofErr w:type="spellEnd"/>
      <w:r w:rsidRPr="004C1241">
        <w:rPr>
          <w:sz w:val="20"/>
        </w:rPr>
        <w:t xml:space="preserve"> et al 2003). It is commonly found on well-drained </w:t>
      </w:r>
      <w:proofErr w:type="gramStart"/>
      <w:r w:rsidRPr="004C1241">
        <w:rPr>
          <w:sz w:val="20"/>
        </w:rPr>
        <w:t>soil,</w:t>
      </w:r>
      <w:proofErr w:type="gramEnd"/>
      <w:r w:rsidRPr="004C1241">
        <w:rPr>
          <w:sz w:val="20"/>
        </w:rPr>
        <w:t xml:space="preserve"> however it can grow on a variety of soil types (Robson and </w:t>
      </w:r>
      <w:proofErr w:type="spellStart"/>
      <w:r w:rsidRPr="004C1241">
        <w:rPr>
          <w:sz w:val="20"/>
        </w:rPr>
        <w:t>Kingery</w:t>
      </w:r>
      <w:proofErr w:type="spellEnd"/>
      <w:r w:rsidRPr="004C1241">
        <w:rPr>
          <w:sz w:val="20"/>
        </w:rPr>
        <w:t xml:space="preserve"> 2006). </w:t>
      </w:r>
    </w:p>
    <w:p w:rsidR="004C1241" w:rsidRDefault="004C1241" w:rsidP="004C1241">
      <w:pPr>
        <w:autoSpaceDE w:val="0"/>
        <w:autoSpaceDN w:val="0"/>
        <w:adjustRightInd w:val="0"/>
        <w:jc w:val="left"/>
        <w:rPr>
          <w:b/>
          <w:bCs/>
          <w:sz w:val="20"/>
        </w:rPr>
      </w:pPr>
    </w:p>
    <w:p w:rsidR="004C1241" w:rsidRPr="004C1241" w:rsidRDefault="004C1241" w:rsidP="004C1241">
      <w:pPr>
        <w:autoSpaceDE w:val="0"/>
        <w:autoSpaceDN w:val="0"/>
        <w:adjustRightInd w:val="0"/>
        <w:jc w:val="left"/>
        <w:rPr>
          <w:sz w:val="20"/>
        </w:rPr>
      </w:pPr>
      <w:r w:rsidRPr="004C1241">
        <w:rPr>
          <w:b/>
          <w:bCs/>
          <w:sz w:val="20"/>
        </w:rPr>
        <w:t xml:space="preserve">Establishment </w:t>
      </w:r>
    </w:p>
    <w:p w:rsidR="004C1241" w:rsidRPr="004C1241" w:rsidRDefault="004C1241" w:rsidP="004C1241">
      <w:pPr>
        <w:autoSpaceDE w:val="0"/>
        <w:autoSpaceDN w:val="0"/>
        <w:adjustRightInd w:val="0"/>
        <w:jc w:val="left"/>
        <w:rPr>
          <w:sz w:val="20"/>
        </w:rPr>
      </w:pPr>
      <w:r w:rsidRPr="004C1241">
        <w:rPr>
          <w:sz w:val="20"/>
        </w:rPr>
        <w:t xml:space="preserve">Germination of sticky purple geranium is improved with a combination of seed treatments. Luna and Lapp (2008) achieved 50 – 84% germination by scarifying seed with a hot water bath for 5 – 10 seconds and immediately transferring to a cold water bath, where they left the seeds </w:t>
      </w:r>
      <w:r w:rsidRPr="004C1241">
        <w:rPr>
          <w:sz w:val="20"/>
        </w:rPr>
        <w:lastRenderedPageBreak/>
        <w:t xml:space="preserve">soak for 24 hours. Robson and </w:t>
      </w:r>
      <w:proofErr w:type="spellStart"/>
      <w:r w:rsidRPr="004C1241">
        <w:rPr>
          <w:sz w:val="20"/>
        </w:rPr>
        <w:t>Kingery</w:t>
      </w:r>
      <w:proofErr w:type="spellEnd"/>
      <w:r w:rsidRPr="004C1241">
        <w:rPr>
          <w:sz w:val="20"/>
        </w:rPr>
        <w:t xml:space="preserve"> (2006) recommend scarifying seed with fine-grit sand paper prior to soaking in cold water for 24 hours. </w:t>
      </w:r>
    </w:p>
    <w:p w:rsidR="004C1241" w:rsidRDefault="004C1241" w:rsidP="004C1241">
      <w:pPr>
        <w:autoSpaceDE w:val="0"/>
        <w:autoSpaceDN w:val="0"/>
        <w:adjustRightInd w:val="0"/>
        <w:jc w:val="left"/>
        <w:rPr>
          <w:sz w:val="20"/>
        </w:rPr>
      </w:pPr>
    </w:p>
    <w:p w:rsidR="004C1241" w:rsidRPr="004C1241" w:rsidRDefault="004C1241" w:rsidP="004C1241">
      <w:pPr>
        <w:autoSpaceDE w:val="0"/>
        <w:autoSpaceDN w:val="0"/>
        <w:adjustRightInd w:val="0"/>
        <w:jc w:val="left"/>
        <w:rPr>
          <w:sz w:val="20"/>
        </w:rPr>
      </w:pPr>
      <w:r w:rsidRPr="004C1241">
        <w:rPr>
          <w:sz w:val="20"/>
        </w:rPr>
        <w:t xml:space="preserve">Treated seed should be drilled in the fall at a depth of ¼ inch into a firm, weed free seed bed at a rate of 1.6 kilograms Pure Live Seed (PLS) per hectare (1.4 pounds per acre) for pure stands (Lambert 2005). When seeded in a mix, the seed rate should be adjusted according to the proportion of the mix. Germination may be sporadic and establishment may take up to 3 years (Robson and </w:t>
      </w:r>
      <w:proofErr w:type="spellStart"/>
      <w:r w:rsidRPr="004C1241">
        <w:rPr>
          <w:sz w:val="20"/>
        </w:rPr>
        <w:t>Kingery</w:t>
      </w:r>
      <w:proofErr w:type="spellEnd"/>
      <w:r w:rsidRPr="004C1241">
        <w:rPr>
          <w:sz w:val="20"/>
        </w:rPr>
        <w:t xml:space="preserve"> 2006). </w:t>
      </w:r>
    </w:p>
    <w:p w:rsidR="004C1241" w:rsidRDefault="004C1241" w:rsidP="004C1241">
      <w:pPr>
        <w:autoSpaceDE w:val="0"/>
        <w:autoSpaceDN w:val="0"/>
        <w:adjustRightInd w:val="0"/>
        <w:jc w:val="left"/>
        <w:rPr>
          <w:sz w:val="20"/>
        </w:rPr>
      </w:pPr>
    </w:p>
    <w:p w:rsidR="004C1241" w:rsidRPr="004C1241" w:rsidRDefault="004C1241" w:rsidP="004C1241">
      <w:pPr>
        <w:autoSpaceDE w:val="0"/>
        <w:autoSpaceDN w:val="0"/>
        <w:adjustRightInd w:val="0"/>
        <w:jc w:val="left"/>
        <w:rPr>
          <w:sz w:val="20"/>
        </w:rPr>
      </w:pPr>
      <w:r w:rsidRPr="004C1241">
        <w:rPr>
          <w:sz w:val="20"/>
        </w:rPr>
        <w:t xml:space="preserve">More rapid establishment can be achieved by transplanting seedlings. With this method, treated seed should be sown into containers and then cold-moist stratified for at least 30 days prior to being transferred to a greenhouse. Seedlings can be transplanted to the desired sites in the spring or fall. </w:t>
      </w:r>
    </w:p>
    <w:p w:rsidR="004C1241" w:rsidRDefault="004C1241" w:rsidP="004C1241">
      <w:pPr>
        <w:autoSpaceDE w:val="0"/>
        <w:autoSpaceDN w:val="0"/>
        <w:adjustRightInd w:val="0"/>
        <w:jc w:val="left"/>
        <w:rPr>
          <w:b/>
          <w:bCs/>
          <w:sz w:val="20"/>
        </w:rPr>
      </w:pPr>
    </w:p>
    <w:p w:rsidR="004C1241" w:rsidRPr="004C1241" w:rsidRDefault="004C1241" w:rsidP="004C1241">
      <w:pPr>
        <w:autoSpaceDE w:val="0"/>
        <w:autoSpaceDN w:val="0"/>
        <w:adjustRightInd w:val="0"/>
        <w:jc w:val="left"/>
        <w:rPr>
          <w:sz w:val="20"/>
        </w:rPr>
      </w:pPr>
      <w:r w:rsidRPr="004C1241">
        <w:rPr>
          <w:b/>
          <w:bCs/>
          <w:sz w:val="20"/>
        </w:rPr>
        <w:t xml:space="preserve">Management </w:t>
      </w:r>
    </w:p>
    <w:p w:rsidR="004C1241" w:rsidRPr="004C1241" w:rsidRDefault="004C1241" w:rsidP="004C1241">
      <w:pPr>
        <w:autoSpaceDE w:val="0"/>
        <w:autoSpaceDN w:val="0"/>
        <w:adjustRightInd w:val="0"/>
        <w:jc w:val="left"/>
        <w:rPr>
          <w:sz w:val="20"/>
        </w:rPr>
      </w:pPr>
      <w:r w:rsidRPr="004C1241">
        <w:rPr>
          <w:sz w:val="20"/>
        </w:rPr>
        <w:t xml:space="preserve">Sticky purple geranium requires low to moderate fertility. Many new plants can result from seed shatter in subsequent years. To prevent unwanted plants, remove the seedpods before they are fully ripe. Plants become woody with age and should be separated. </w:t>
      </w:r>
    </w:p>
    <w:p w:rsidR="004C1241" w:rsidRDefault="004C1241" w:rsidP="004C1241">
      <w:pPr>
        <w:autoSpaceDE w:val="0"/>
        <w:autoSpaceDN w:val="0"/>
        <w:adjustRightInd w:val="0"/>
        <w:jc w:val="left"/>
        <w:rPr>
          <w:b/>
          <w:bCs/>
          <w:sz w:val="20"/>
        </w:rPr>
      </w:pPr>
    </w:p>
    <w:p w:rsidR="004C1241" w:rsidRPr="004C1241" w:rsidRDefault="004C1241" w:rsidP="004C1241">
      <w:pPr>
        <w:autoSpaceDE w:val="0"/>
        <w:autoSpaceDN w:val="0"/>
        <w:adjustRightInd w:val="0"/>
        <w:jc w:val="left"/>
        <w:rPr>
          <w:sz w:val="20"/>
        </w:rPr>
      </w:pPr>
      <w:r w:rsidRPr="004C1241">
        <w:rPr>
          <w:b/>
          <w:bCs/>
          <w:sz w:val="20"/>
        </w:rPr>
        <w:t xml:space="preserve">Pests and Potential Problems </w:t>
      </w:r>
    </w:p>
    <w:p w:rsidR="004C1241" w:rsidRPr="004C1241" w:rsidRDefault="004C1241" w:rsidP="004C1241">
      <w:pPr>
        <w:autoSpaceDE w:val="0"/>
        <w:autoSpaceDN w:val="0"/>
        <w:adjustRightInd w:val="0"/>
        <w:jc w:val="left"/>
        <w:rPr>
          <w:sz w:val="20"/>
        </w:rPr>
      </w:pPr>
      <w:r w:rsidRPr="004C1241">
        <w:rPr>
          <w:sz w:val="20"/>
        </w:rPr>
        <w:t xml:space="preserve">Some native and cultivated stands of sticky purple geranium are susceptible to powdery mildew, which can be controlled with fungicidal sprays (Jensen 2010). </w:t>
      </w:r>
    </w:p>
    <w:p w:rsidR="004C1241" w:rsidRDefault="004C1241" w:rsidP="004C1241">
      <w:pPr>
        <w:autoSpaceDE w:val="0"/>
        <w:autoSpaceDN w:val="0"/>
        <w:adjustRightInd w:val="0"/>
        <w:jc w:val="left"/>
        <w:rPr>
          <w:b/>
          <w:bCs/>
          <w:sz w:val="20"/>
        </w:rPr>
      </w:pPr>
    </w:p>
    <w:p w:rsidR="004C1241" w:rsidRPr="004C1241" w:rsidRDefault="004C1241" w:rsidP="004C1241">
      <w:pPr>
        <w:autoSpaceDE w:val="0"/>
        <w:autoSpaceDN w:val="0"/>
        <w:adjustRightInd w:val="0"/>
        <w:jc w:val="left"/>
        <w:rPr>
          <w:sz w:val="20"/>
        </w:rPr>
      </w:pPr>
      <w:r w:rsidRPr="004C1241">
        <w:rPr>
          <w:b/>
          <w:bCs/>
          <w:sz w:val="20"/>
        </w:rPr>
        <w:t xml:space="preserve">Environmental Concerns </w:t>
      </w:r>
    </w:p>
    <w:p w:rsidR="004C1241" w:rsidRPr="004C1241" w:rsidRDefault="004C1241" w:rsidP="004C1241">
      <w:pPr>
        <w:autoSpaceDE w:val="0"/>
        <w:autoSpaceDN w:val="0"/>
        <w:adjustRightInd w:val="0"/>
        <w:jc w:val="left"/>
        <w:rPr>
          <w:sz w:val="20"/>
        </w:rPr>
      </w:pPr>
      <w:r w:rsidRPr="004C1241">
        <w:rPr>
          <w:sz w:val="20"/>
        </w:rPr>
        <w:t xml:space="preserve">None </w:t>
      </w:r>
    </w:p>
    <w:p w:rsidR="004C1241" w:rsidRPr="004C1241" w:rsidRDefault="004C1241" w:rsidP="004C1241">
      <w:pPr>
        <w:autoSpaceDE w:val="0"/>
        <w:autoSpaceDN w:val="0"/>
        <w:adjustRightInd w:val="0"/>
        <w:jc w:val="left"/>
        <w:rPr>
          <w:b/>
          <w:bCs/>
          <w:sz w:val="20"/>
        </w:rPr>
      </w:pPr>
    </w:p>
    <w:p w:rsidR="004C1241" w:rsidRPr="004C1241" w:rsidRDefault="004C1241" w:rsidP="004C1241">
      <w:pPr>
        <w:autoSpaceDE w:val="0"/>
        <w:autoSpaceDN w:val="0"/>
        <w:adjustRightInd w:val="0"/>
        <w:jc w:val="left"/>
        <w:rPr>
          <w:b/>
          <w:bCs/>
          <w:sz w:val="20"/>
        </w:rPr>
      </w:pPr>
      <w:r w:rsidRPr="004C1241">
        <w:rPr>
          <w:b/>
          <w:bCs/>
          <w:sz w:val="20"/>
        </w:rPr>
        <w:t>Seeds and Plant Production</w:t>
      </w:r>
    </w:p>
    <w:p w:rsidR="004C1241" w:rsidRPr="004C1241" w:rsidRDefault="004C1241" w:rsidP="004C1241">
      <w:pPr>
        <w:autoSpaceDE w:val="0"/>
        <w:autoSpaceDN w:val="0"/>
        <w:adjustRightInd w:val="0"/>
        <w:jc w:val="left"/>
        <w:rPr>
          <w:sz w:val="20"/>
        </w:rPr>
      </w:pPr>
      <w:r w:rsidRPr="004C1241">
        <w:rPr>
          <w:sz w:val="20"/>
        </w:rPr>
        <w:t xml:space="preserve">Seed pods mature indeterminately and shatter easily (Skinner 2008). The pods should be collected in mid-August before the capsules split, placed into paper bags, transferred to mesh bags and allowed to dry (Robson and </w:t>
      </w:r>
      <w:proofErr w:type="spellStart"/>
      <w:r w:rsidRPr="004C1241">
        <w:rPr>
          <w:sz w:val="20"/>
        </w:rPr>
        <w:t>Kingery</w:t>
      </w:r>
      <w:proofErr w:type="spellEnd"/>
      <w:r w:rsidRPr="004C1241">
        <w:rPr>
          <w:sz w:val="20"/>
        </w:rPr>
        <w:t xml:space="preserve"> 2006; Luna and Lapp 2008). Seeds are grey to brown when mature and can be cleaned with a hammer mill and office clipper (Luna and Lapp 2008). There are about 121,000 seeds per kilogram (55,000 seeds per pound) (Skinner 2008). Seed is commercially available through several vendors. </w:t>
      </w:r>
    </w:p>
    <w:p w:rsidR="004C1241" w:rsidRDefault="004C1241" w:rsidP="004C1241">
      <w:pPr>
        <w:autoSpaceDE w:val="0"/>
        <w:autoSpaceDN w:val="0"/>
        <w:adjustRightInd w:val="0"/>
        <w:jc w:val="left"/>
        <w:rPr>
          <w:sz w:val="20"/>
        </w:rPr>
      </w:pPr>
    </w:p>
    <w:p w:rsidR="004C1241" w:rsidRPr="004C1241" w:rsidRDefault="004C1241" w:rsidP="004C1241">
      <w:pPr>
        <w:autoSpaceDE w:val="0"/>
        <w:autoSpaceDN w:val="0"/>
        <w:adjustRightInd w:val="0"/>
        <w:jc w:val="left"/>
        <w:rPr>
          <w:color w:val="000000"/>
          <w:sz w:val="20"/>
        </w:rPr>
      </w:pPr>
      <w:r w:rsidRPr="004C1241">
        <w:rPr>
          <w:b/>
          <w:bCs/>
          <w:color w:val="000000"/>
          <w:sz w:val="20"/>
        </w:rPr>
        <w:t xml:space="preserve">Cultivars, Improved, and Selected Materials (and area of origin) </w:t>
      </w:r>
    </w:p>
    <w:p w:rsidR="004C1241" w:rsidRPr="004C1241" w:rsidRDefault="004C1241" w:rsidP="004C1241">
      <w:pPr>
        <w:autoSpaceDE w:val="0"/>
        <w:autoSpaceDN w:val="0"/>
        <w:adjustRightInd w:val="0"/>
        <w:jc w:val="left"/>
        <w:rPr>
          <w:color w:val="000000"/>
          <w:sz w:val="20"/>
        </w:rPr>
      </w:pPr>
      <w:r w:rsidRPr="004C1241">
        <w:rPr>
          <w:color w:val="000000"/>
          <w:sz w:val="20"/>
        </w:rPr>
        <w:t xml:space="preserve">None </w:t>
      </w:r>
    </w:p>
    <w:p w:rsidR="004C1241" w:rsidRDefault="004C1241" w:rsidP="004C1241">
      <w:pPr>
        <w:autoSpaceDE w:val="0"/>
        <w:autoSpaceDN w:val="0"/>
        <w:adjustRightInd w:val="0"/>
        <w:jc w:val="left"/>
        <w:rPr>
          <w:b/>
          <w:bCs/>
          <w:color w:val="000000"/>
          <w:sz w:val="20"/>
        </w:rPr>
      </w:pPr>
    </w:p>
    <w:p w:rsidR="004C1241" w:rsidRPr="004C1241" w:rsidRDefault="004C1241" w:rsidP="004C1241">
      <w:pPr>
        <w:autoSpaceDE w:val="0"/>
        <w:autoSpaceDN w:val="0"/>
        <w:adjustRightInd w:val="0"/>
        <w:jc w:val="left"/>
        <w:rPr>
          <w:color w:val="000000"/>
          <w:sz w:val="20"/>
        </w:rPr>
      </w:pPr>
      <w:r w:rsidRPr="004C1241">
        <w:rPr>
          <w:b/>
          <w:bCs/>
          <w:color w:val="000000"/>
          <w:sz w:val="20"/>
        </w:rPr>
        <w:t xml:space="preserve">References </w:t>
      </w:r>
    </w:p>
    <w:p w:rsidR="004C1241" w:rsidRPr="004C1241" w:rsidRDefault="004C1241" w:rsidP="004C1241">
      <w:pPr>
        <w:autoSpaceDE w:val="0"/>
        <w:autoSpaceDN w:val="0"/>
        <w:adjustRightInd w:val="0"/>
        <w:jc w:val="left"/>
        <w:rPr>
          <w:color w:val="000000"/>
          <w:sz w:val="20"/>
        </w:rPr>
      </w:pPr>
      <w:proofErr w:type="gramStart"/>
      <w:r w:rsidRPr="004C1241">
        <w:rPr>
          <w:color w:val="000000"/>
          <w:sz w:val="20"/>
        </w:rPr>
        <w:t>Finer, M. 2003.</w:t>
      </w:r>
      <w:proofErr w:type="gramEnd"/>
      <w:r w:rsidRPr="004C1241">
        <w:rPr>
          <w:color w:val="000000"/>
          <w:sz w:val="20"/>
        </w:rPr>
        <w:t xml:space="preserve"> Effects of </w:t>
      </w:r>
      <w:proofErr w:type="spellStart"/>
      <w:r w:rsidRPr="004C1241">
        <w:rPr>
          <w:color w:val="000000"/>
          <w:sz w:val="20"/>
        </w:rPr>
        <w:t>geitonogamy</w:t>
      </w:r>
      <w:proofErr w:type="spellEnd"/>
      <w:r w:rsidRPr="004C1241">
        <w:rPr>
          <w:color w:val="000000"/>
          <w:sz w:val="20"/>
        </w:rPr>
        <w:t xml:space="preserve">, habitat </w:t>
      </w:r>
      <w:r>
        <w:rPr>
          <w:color w:val="000000"/>
          <w:sz w:val="20"/>
        </w:rPr>
        <w:tab/>
      </w:r>
      <w:r w:rsidRPr="004C1241">
        <w:rPr>
          <w:color w:val="000000"/>
          <w:sz w:val="20"/>
        </w:rPr>
        <w:t xml:space="preserve">fragmentation, and population size on plant </w:t>
      </w:r>
      <w:r>
        <w:rPr>
          <w:color w:val="000000"/>
          <w:sz w:val="20"/>
        </w:rPr>
        <w:tab/>
      </w:r>
      <w:r w:rsidRPr="004C1241">
        <w:rPr>
          <w:color w:val="000000"/>
          <w:sz w:val="20"/>
        </w:rPr>
        <w:t xml:space="preserve">reproductive success: ecological and evolutionary </w:t>
      </w:r>
      <w:r>
        <w:rPr>
          <w:color w:val="000000"/>
          <w:sz w:val="20"/>
        </w:rPr>
        <w:tab/>
      </w:r>
      <w:r w:rsidRPr="004C1241">
        <w:rPr>
          <w:color w:val="000000"/>
          <w:sz w:val="20"/>
        </w:rPr>
        <w:t xml:space="preserve">studies. </w:t>
      </w:r>
      <w:proofErr w:type="gramStart"/>
      <w:r w:rsidRPr="004C1241">
        <w:rPr>
          <w:color w:val="000000"/>
          <w:sz w:val="20"/>
        </w:rPr>
        <w:t xml:space="preserve">Ph.D. diss. Washington State Univ., Pullman, </w:t>
      </w:r>
      <w:r>
        <w:rPr>
          <w:color w:val="000000"/>
          <w:sz w:val="20"/>
        </w:rPr>
        <w:tab/>
      </w:r>
      <w:r w:rsidRPr="004C1241">
        <w:rPr>
          <w:color w:val="000000"/>
          <w:sz w:val="20"/>
        </w:rPr>
        <w:t>WA.</w:t>
      </w:r>
      <w:proofErr w:type="gramEnd"/>
      <w:r w:rsidRPr="004C1241">
        <w:rPr>
          <w:color w:val="000000"/>
          <w:sz w:val="20"/>
        </w:rPr>
        <w:t xml:space="preserve"> </w:t>
      </w:r>
    </w:p>
    <w:p w:rsidR="004C1241" w:rsidRPr="004C1241" w:rsidRDefault="004C1241" w:rsidP="004C1241">
      <w:pPr>
        <w:autoSpaceDE w:val="0"/>
        <w:autoSpaceDN w:val="0"/>
        <w:adjustRightInd w:val="0"/>
        <w:jc w:val="left"/>
        <w:rPr>
          <w:color w:val="000000"/>
          <w:sz w:val="20"/>
        </w:rPr>
      </w:pPr>
      <w:r w:rsidRPr="004C1241">
        <w:rPr>
          <w:color w:val="000000"/>
          <w:sz w:val="20"/>
        </w:rPr>
        <w:t xml:space="preserve">Jensen, J. 2010. </w:t>
      </w:r>
      <w:proofErr w:type="gramStart"/>
      <w:r w:rsidRPr="004C1241">
        <w:rPr>
          <w:color w:val="000000"/>
          <w:sz w:val="20"/>
        </w:rPr>
        <w:t>Personal communication.</w:t>
      </w:r>
      <w:proofErr w:type="gramEnd"/>
      <w:r w:rsidRPr="004C1241">
        <w:rPr>
          <w:color w:val="000000"/>
          <w:sz w:val="20"/>
        </w:rPr>
        <w:t xml:space="preserve"> </w:t>
      </w:r>
      <w:proofErr w:type="gramStart"/>
      <w:r w:rsidRPr="004C1241">
        <w:rPr>
          <w:color w:val="000000"/>
          <w:sz w:val="20"/>
        </w:rPr>
        <w:t xml:space="preserve">Thorn Creek </w:t>
      </w:r>
      <w:r>
        <w:rPr>
          <w:color w:val="000000"/>
          <w:sz w:val="20"/>
        </w:rPr>
        <w:tab/>
      </w:r>
      <w:r w:rsidRPr="004C1241">
        <w:rPr>
          <w:color w:val="000000"/>
          <w:sz w:val="20"/>
        </w:rPr>
        <w:t>Native Seeds, Genesee, ID.</w:t>
      </w:r>
      <w:proofErr w:type="gramEnd"/>
      <w:r w:rsidRPr="004C1241">
        <w:rPr>
          <w:color w:val="000000"/>
          <w:sz w:val="20"/>
        </w:rPr>
        <w:t xml:space="preserve"> </w:t>
      </w:r>
    </w:p>
    <w:p w:rsidR="004C1241" w:rsidRPr="004C1241" w:rsidRDefault="004C1241" w:rsidP="004C1241">
      <w:pPr>
        <w:autoSpaceDE w:val="0"/>
        <w:autoSpaceDN w:val="0"/>
        <w:adjustRightInd w:val="0"/>
        <w:jc w:val="left"/>
        <w:rPr>
          <w:color w:val="000000"/>
          <w:sz w:val="20"/>
        </w:rPr>
      </w:pPr>
      <w:r w:rsidRPr="004C1241">
        <w:rPr>
          <w:color w:val="000000"/>
          <w:sz w:val="20"/>
        </w:rPr>
        <w:lastRenderedPageBreak/>
        <w:t xml:space="preserve">Lambert, S. 2005. </w:t>
      </w:r>
      <w:proofErr w:type="gramStart"/>
      <w:r w:rsidRPr="004C1241">
        <w:rPr>
          <w:color w:val="000000"/>
          <w:sz w:val="20"/>
        </w:rPr>
        <w:t xml:space="preserve">Guidebook to the Seeds of Native and </w:t>
      </w:r>
      <w:r>
        <w:rPr>
          <w:color w:val="000000"/>
          <w:sz w:val="20"/>
        </w:rPr>
        <w:tab/>
      </w:r>
      <w:r w:rsidRPr="004C1241">
        <w:rPr>
          <w:color w:val="000000"/>
          <w:sz w:val="20"/>
        </w:rPr>
        <w:t xml:space="preserve">Non-Native Grasses, Forbs and Shrubs of the Great </w:t>
      </w:r>
      <w:r>
        <w:rPr>
          <w:color w:val="000000"/>
          <w:sz w:val="20"/>
        </w:rPr>
        <w:tab/>
      </w:r>
      <w:r w:rsidRPr="004C1241">
        <w:rPr>
          <w:color w:val="000000"/>
          <w:sz w:val="20"/>
        </w:rPr>
        <w:t>Basin.</w:t>
      </w:r>
      <w:proofErr w:type="gramEnd"/>
      <w:r w:rsidRPr="004C1241">
        <w:rPr>
          <w:color w:val="000000"/>
          <w:sz w:val="20"/>
        </w:rPr>
        <w:t xml:space="preserve"> </w:t>
      </w:r>
      <w:proofErr w:type="gramStart"/>
      <w:r w:rsidRPr="004C1241">
        <w:rPr>
          <w:color w:val="000000"/>
          <w:sz w:val="20"/>
        </w:rPr>
        <w:t>Idaho BLM Technical Bulletin 2005-04.</w:t>
      </w:r>
      <w:proofErr w:type="gramEnd"/>
      <w:r w:rsidRPr="004C1241">
        <w:rPr>
          <w:color w:val="000000"/>
          <w:sz w:val="20"/>
        </w:rPr>
        <w:t xml:space="preserve"> </w:t>
      </w:r>
      <w:r>
        <w:rPr>
          <w:color w:val="000000"/>
          <w:sz w:val="20"/>
        </w:rPr>
        <w:tab/>
      </w:r>
      <w:proofErr w:type="gramStart"/>
      <w:r w:rsidRPr="004C1241">
        <w:rPr>
          <w:color w:val="000000"/>
          <w:sz w:val="20"/>
        </w:rPr>
        <w:t xml:space="preserve">United States Department of the Interior, Bureau of </w:t>
      </w:r>
      <w:r>
        <w:rPr>
          <w:color w:val="000000"/>
          <w:sz w:val="20"/>
        </w:rPr>
        <w:tab/>
      </w:r>
      <w:r w:rsidRPr="004C1241">
        <w:rPr>
          <w:color w:val="000000"/>
          <w:sz w:val="20"/>
        </w:rPr>
        <w:t>Land Management, Boise, ID.</w:t>
      </w:r>
      <w:proofErr w:type="gramEnd"/>
      <w:r w:rsidRPr="004C1241">
        <w:rPr>
          <w:color w:val="000000"/>
          <w:sz w:val="20"/>
        </w:rPr>
        <w:t xml:space="preserve"> </w:t>
      </w:r>
    </w:p>
    <w:p w:rsidR="004C1241" w:rsidRPr="004C1241" w:rsidRDefault="004C1241" w:rsidP="004C1241">
      <w:pPr>
        <w:autoSpaceDE w:val="0"/>
        <w:autoSpaceDN w:val="0"/>
        <w:adjustRightInd w:val="0"/>
        <w:jc w:val="left"/>
        <w:rPr>
          <w:color w:val="000000"/>
          <w:sz w:val="20"/>
        </w:rPr>
      </w:pPr>
      <w:proofErr w:type="spellStart"/>
      <w:proofErr w:type="gramStart"/>
      <w:r w:rsidRPr="004C1241">
        <w:rPr>
          <w:color w:val="000000"/>
          <w:sz w:val="20"/>
        </w:rPr>
        <w:t>Larcher</w:t>
      </w:r>
      <w:proofErr w:type="spellEnd"/>
      <w:r w:rsidRPr="004C1241">
        <w:rPr>
          <w:color w:val="000000"/>
          <w:sz w:val="20"/>
        </w:rPr>
        <w:t>, W. 2003.</w:t>
      </w:r>
      <w:proofErr w:type="gramEnd"/>
      <w:r w:rsidRPr="004C1241">
        <w:rPr>
          <w:color w:val="000000"/>
          <w:sz w:val="20"/>
        </w:rPr>
        <w:t xml:space="preserve"> Physiological Plant Ecology, 4</w:t>
      </w:r>
      <w:proofErr w:type="spellStart"/>
      <w:r w:rsidRPr="004C1241">
        <w:rPr>
          <w:color w:val="000000"/>
          <w:position w:val="8"/>
          <w:sz w:val="13"/>
          <w:szCs w:val="13"/>
          <w:vertAlign w:val="superscript"/>
        </w:rPr>
        <w:t>th</w:t>
      </w:r>
      <w:proofErr w:type="spellEnd"/>
      <w:r w:rsidRPr="004C1241">
        <w:rPr>
          <w:color w:val="000000"/>
          <w:position w:val="8"/>
          <w:sz w:val="13"/>
          <w:szCs w:val="13"/>
          <w:vertAlign w:val="superscript"/>
        </w:rPr>
        <w:t xml:space="preserve"> </w:t>
      </w:r>
      <w:proofErr w:type="gramStart"/>
      <w:r w:rsidRPr="004C1241">
        <w:rPr>
          <w:color w:val="000000"/>
          <w:sz w:val="20"/>
        </w:rPr>
        <w:t>ed</w:t>
      </w:r>
      <w:proofErr w:type="gramEnd"/>
      <w:r w:rsidRPr="004C1241">
        <w:rPr>
          <w:color w:val="000000"/>
          <w:sz w:val="20"/>
        </w:rPr>
        <w:t xml:space="preserve">. </w:t>
      </w:r>
      <w:r>
        <w:rPr>
          <w:color w:val="000000"/>
          <w:sz w:val="20"/>
        </w:rPr>
        <w:tab/>
      </w:r>
      <w:proofErr w:type="gramStart"/>
      <w:r w:rsidRPr="004C1241">
        <w:rPr>
          <w:color w:val="000000"/>
          <w:sz w:val="20"/>
        </w:rPr>
        <w:t>Springer-</w:t>
      </w:r>
      <w:proofErr w:type="spellStart"/>
      <w:r w:rsidRPr="004C1241">
        <w:rPr>
          <w:color w:val="000000"/>
          <w:sz w:val="20"/>
        </w:rPr>
        <w:t>Verlag</w:t>
      </w:r>
      <w:proofErr w:type="spellEnd"/>
      <w:r w:rsidRPr="004C1241">
        <w:rPr>
          <w:color w:val="000000"/>
          <w:sz w:val="20"/>
        </w:rPr>
        <w:t>, Berlin and Heidelberg.</w:t>
      </w:r>
      <w:proofErr w:type="gramEnd"/>
      <w:r w:rsidRPr="004C1241">
        <w:rPr>
          <w:color w:val="000000"/>
          <w:sz w:val="20"/>
        </w:rPr>
        <w:t xml:space="preserve"> </w:t>
      </w:r>
    </w:p>
    <w:p w:rsidR="004C1241" w:rsidRPr="004C1241" w:rsidRDefault="004C1241" w:rsidP="004C1241">
      <w:pPr>
        <w:autoSpaceDE w:val="0"/>
        <w:autoSpaceDN w:val="0"/>
        <w:adjustRightInd w:val="0"/>
        <w:jc w:val="left"/>
        <w:rPr>
          <w:color w:val="000000"/>
          <w:sz w:val="20"/>
        </w:rPr>
      </w:pPr>
      <w:proofErr w:type="gramStart"/>
      <w:r w:rsidRPr="004C1241">
        <w:rPr>
          <w:color w:val="000000"/>
          <w:sz w:val="20"/>
        </w:rPr>
        <w:t>Luna, T. and J. Lapp.</w:t>
      </w:r>
      <w:proofErr w:type="gramEnd"/>
      <w:r w:rsidRPr="004C1241">
        <w:rPr>
          <w:color w:val="000000"/>
          <w:sz w:val="20"/>
        </w:rPr>
        <w:t xml:space="preserve"> 2008. Propagation protocol for </w:t>
      </w:r>
      <w:r>
        <w:rPr>
          <w:color w:val="000000"/>
          <w:sz w:val="20"/>
        </w:rPr>
        <w:tab/>
      </w:r>
      <w:r w:rsidRPr="004C1241">
        <w:rPr>
          <w:color w:val="000000"/>
          <w:sz w:val="20"/>
        </w:rPr>
        <w:t xml:space="preserve">production of container </w:t>
      </w:r>
      <w:r w:rsidRPr="004C1241">
        <w:rPr>
          <w:i/>
          <w:iCs/>
          <w:color w:val="000000"/>
          <w:sz w:val="20"/>
        </w:rPr>
        <w:t xml:space="preserve">Geranium </w:t>
      </w:r>
      <w:proofErr w:type="spellStart"/>
      <w:r w:rsidRPr="004C1241">
        <w:rPr>
          <w:i/>
          <w:iCs/>
          <w:color w:val="000000"/>
          <w:sz w:val="20"/>
        </w:rPr>
        <w:t>viscosissimum</w:t>
      </w:r>
      <w:proofErr w:type="spellEnd"/>
      <w:r w:rsidRPr="004C1241">
        <w:rPr>
          <w:i/>
          <w:iCs/>
          <w:color w:val="000000"/>
          <w:sz w:val="20"/>
        </w:rPr>
        <w:t xml:space="preserve"> </w:t>
      </w:r>
      <w:r>
        <w:rPr>
          <w:i/>
          <w:iCs/>
          <w:color w:val="000000"/>
          <w:sz w:val="20"/>
        </w:rPr>
        <w:tab/>
      </w:r>
      <w:proofErr w:type="spellStart"/>
      <w:r w:rsidRPr="004C1241">
        <w:rPr>
          <w:color w:val="000000"/>
          <w:sz w:val="20"/>
        </w:rPr>
        <w:t>Fisch</w:t>
      </w:r>
      <w:proofErr w:type="spellEnd"/>
      <w:r w:rsidRPr="004C1241">
        <w:rPr>
          <w:color w:val="000000"/>
          <w:sz w:val="20"/>
        </w:rPr>
        <w:t xml:space="preserve">. </w:t>
      </w:r>
      <w:proofErr w:type="gramStart"/>
      <w:r w:rsidRPr="004C1241">
        <w:rPr>
          <w:color w:val="000000"/>
          <w:sz w:val="20"/>
        </w:rPr>
        <w:t xml:space="preserve">&amp; </w:t>
      </w:r>
      <w:proofErr w:type="spellStart"/>
      <w:r w:rsidRPr="004C1241">
        <w:rPr>
          <w:color w:val="000000"/>
          <w:sz w:val="20"/>
        </w:rPr>
        <w:t>Mey</w:t>
      </w:r>
      <w:proofErr w:type="spellEnd"/>
      <w:r w:rsidRPr="004C1241">
        <w:rPr>
          <w:color w:val="000000"/>
          <w:sz w:val="20"/>
        </w:rPr>
        <w:t xml:space="preserve"> ex. </w:t>
      </w:r>
      <w:proofErr w:type="spellStart"/>
      <w:r w:rsidRPr="004C1241">
        <w:rPr>
          <w:color w:val="000000"/>
          <w:sz w:val="20"/>
        </w:rPr>
        <w:t>Mey</w:t>
      </w:r>
      <w:proofErr w:type="spellEnd"/>
      <w:r w:rsidRPr="004C1241">
        <w:rPr>
          <w:color w:val="000000"/>
          <w:sz w:val="20"/>
        </w:rPr>
        <w:t xml:space="preserve">; United States Department of </w:t>
      </w:r>
      <w:r>
        <w:rPr>
          <w:color w:val="000000"/>
          <w:sz w:val="20"/>
        </w:rPr>
        <w:tab/>
      </w:r>
      <w:r w:rsidRPr="004C1241">
        <w:rPr>
          <w:color w:val="000000"/>
          <w:sz w:val="20"/>
        </w:rPr>
        <w:t xml:space="preserve">the Interior, National Park Service, Glacier National </w:t>
      </w:r>
      <w:r>
        <w:rPr>
          <w:color w:val="000000"/>
          <w:sz w:val="20"/>
        </w:rPr>
        <w:tab/>
      </w:r>
      <w:r w:rsidRPr="004C1241">
        <w:rPr>
          <w:color w:val="000000"/>
          <w:sz w:val="20"/>
        </w:rPr>
        <w:t>Park, West Glacier, Montana.</w:t>
      </w:r>
      <w:proofErr w:type="gramEnd"/>
      <w:r w:rsidRPr="004C1241">
        <w:rPr>
          <w:color w:val="000000"/>
          <w:sz w:val="20"/>
        </w:rPr>
        <w:t xml:space="preserve"> In: Native Plant </w:t>
      </w:r>
      <w:r>
        <w:rPr>
          <w:color w:val="000000"/>
          <w:sz w:val="20"/>
        </w:rPr>
        <w:tab/>
      </w:r>
      <w:r w:rsidRPr="004C1241">
        <w:rPr>
          <w:color w:val="000000"/>
          <w:sz w:val="20"/>
        </w:rPr>
        <w:t xml:space="preserve">Network. [Online] Available at </w:t>
      </w:r>
      <w:r>
        <w:rPr>
          <w:color w:val="000000"/>
          <w:sz w:val="20"/>
        </w:rPr>
        <w:tab/>
      </w:r>
      <w:r w:rsidRPr="004C1241">
        <w:rPr>
          <w:color w:val="000000"/>
          <w:sz w:val="20"/>
        </w:rPr>
        <w:t xml:space="preserve">http://www.nativeplantnetwork.org (accessed 10 June </w:t>
      </w:r>
      <w:r>
        <w:rPr>
          <w:color w:val="000000"/>
          <w:sz w:val="20"/>
        </w:rPr>
        <w:tab/>
      </w:r>
      <w:r w:rsidRPr="004C1241">
        <w:rPr>
          <w:color w:val="000000"/>
          <w:sz w:val="20"/>
        </w:rPr>
        <w:t xml:space="preserve">2010). </w:t>
      </w:r>
      <w:proofErr w:type="gramStart"/>
      <w:r w:rsidRPr="004C1241">
        <w:rPr>
          <w:color w:val="000000"/>
          <w:sz w:val="20"/>
        </w:rPr>
        <w:t xml:space="preserve">University of Idaho, College of Natural </w:t>
      </w:r>
      <w:r>
        <w:rPr>
          <w:color w:val="000000"/>
          <w:sz w:val="20"/>
        </w:rPr>
        <w:tab/>
      </w:r>
      <w:r w:rsidRPr="004C1241">
        <w:rPr>
          <w:color w:val="000000"/>
          <w:sz w:val="20"/>
        </w:rPr>
        <w:t>Resources, Forest Research Nursery, Moscow, ID.</w:t>
      </w:r>
      <w:proofErr w:type="gramEnd"/>
      <w:r w:rsidRPr="004C1241">
        <w:rPr>
          <w:color w:val="000000"/>
          <w:sz w:val="20"/>
        </w:rPr>
        <w:t xml:space="preserve"> </w:t>
      </w:r>
    </w:p>
    <w:p w:rsidR="004C1241" w:rsidRPr="004C1241" w:rsidRDefault="004C1241" w:rsidP="004C1241">
      <w:pPr>
        <w:autoSpaceDE w:val="0"/>
        <w:autoSpaceDN w:val="0"/>
        <w:adjustRightInd w:val="0"/>
        <w:jc w:val="left"/>
        <w:rPr>
          <w:color w:val="000000"/>
          <w:sz w:val="20"/>
        </w:rPr>
      </w:pPr>
      <w:proofErr w:type="spellStart"/>
      <w:proofErr w:type="gramStart"/>
      <w:r w:rsidRPr="004C1241">
        <w:rPr>
          <w:color w:val="000000"/>
          <w:sz w:val="20"/>
        </w:rPr>
        <w:t>Mee</w:t>
      </w:r>
      <w:proofErr w:type="spellEnd"/>
      <w:r w:rsidRPr="004C1241">
        <w:rPr>
          <w:color w:val="000000"/>
          <w:sz w:val="20"/>
        </w:rPr>
        <w:t xml:space="preserve">, W., J. Barnes, R. </w:t>
      </w:r>
      <w:proofErr w:type="spellStart"/>
      <w:r w:rsidRPr="004C1241">
        <w:rPr>
          <w:color w:val="000000"/>
          <w:sz w:val="20"/>
        </w:rPr>
        <w:t>Kjelgren</w:t>
      </w:r>
      <w:proofErr w:type="spellEnd"/>
      <w:r w:rsidRPr="004C1241">
        <w:rPr>
          <w:color w:val="000000"/>
          <w:sz w:val="20"/>
        </w:rPr>
        <w:t xml:space="preserve">, R. Sutton, T. </w:t>
      </w:r>
      <w:proofErr w:type="spellStart"/>
      <w:r w:rsidRPr="004C1241">
        <w:rPr>
          <w:color w:val="000000"/>
          <w:sz w:val="20"/>
        </w:rPr>
        <w:t>Cerny</w:t>
      </w:r>
      <w:proofErr w:type="spellEnd"/>
      <w:r w:rsidRPr="004C1241">
        <w:rPr>
          <w:color w:val="000000"/>
          <w:sz w:val="20"/>
        </w:rPr>
        <w:t>, C.</w:t>
      </w:r>
      <w:proofErr w:type="gramEnd"/>
      <w:r w:rsidRPr="004C1241">
        <w:rPr>
          <w:color w:val="000000"/>
          <w:sz w:val="20"/>
        </w:rPr>
        <w:t xml:space="preserve"> </w:t>
      </w:r>
      <w:r>
        <w:rPr>
          <w:color w:val="000000"/>
          <w:sz w:val="20"/>
        </w:rPr>
        <w:tab/>
      </w:r>
      <w:r w:rsidRPr="004C1241">
        <w:rPr>
          <w:color w:val="000000"/>
          <w:sz w:val="20"/>
        </w:rPr>
        <w:t xml:space="preserve">Johnson. 2003. </w:t>
      </w:r>
      <w:proofErr w:type="spellStart"/>
      <w:r w:rsidRPr="004C1241">
        <w:rPr>
          <w:color w:val="000000"/>
          <w:sz w:val="20"/>
        </w:rPr>
        <w:t>Waterwise</w:t>
      </w:r>
      <w:proofErr w:type="spellEnd"/>
      <w:r w:rsidRPr="004C1241">
        <w:rPr>
          <w:color w:val="000000"/>
          <w:sz w:val="20"/>
        </w:rPr>
        <w:t xml:space="preserve">: Native Plants for </w:t>
      </w:r>
      <w:r>
        <w:rPr>
          <w:color w:val="000000"/>
          <w:sz w:val="20"/>
        </w:rPr>
        <w:tab/>
      </w:r>
      <w:r w:rsidRPr="004C1241">
        <w:rPr>
          <w:color w:val="000000"/>
          <w:sz w:val="20"/>
        </w:rPr>
        <w:t xml:space="preserve">Intermountain Landscapes. </w:t>
      </w:r>
      <w:proofErr w:type="gramStart"/>
      <w:r w:rsidRPr="004C1241">
        <w:rPr>
          <w:color w:val="000000"/>
          <w:sz w:val="20"/>
        </w:rPr>
        <w:t xml:space="preserve">Utah State University </w:t>
      </w:r>
      <w:r>
        <w:rPr>
          <w:color w:val="000000"/>
          <w:sz w:val="20"/>
        </w:rPr>
        <w:tab/>
      </w:r>
      <w:r w:rsidRPr="004C1241">
        <w:rPr>
          <w:color w:val="000000"/>
          <w:sz w:val="20"/>
        </w:rPr>
        <w:t>Press, Logan, UT.</w:t>
      </w:r>
      <w:proofErr w:type="gramEnd"/>
      <w:r w:rsidRPr="004C1241">
        <w:rPr>
          <w:color w:val="000000"/>
          <w:sz w:val="20"/>
        </w:rPr>
        <w:t xml:space="preserve"> </w:t>
      </w:r>
    </w:p>
    <w:p w:rsidR="004C1241" w:rsidRPr="004C1241" w:rsidRDefault="004C1241" w:rsidP="004C1241">
      <w:pPr>
        <w:autoSpaceDE w:val="0"/>
        <w:autoSpaceDN w:val="0"/>
        <w:adjustRightInd w:val="0"/>
        <w:jc w:val="left"/>
        <w:rPr>
          <w:color w:val="000000"/>
          <w:sz w:val="20"/>
        </w:rPr>
      </w:pPr>
      <w:proofErr w:type="gramStart"/>
      <w:r w:rsidRPr="004C1241">
        <w:rPr>
          <w:color w:val="000000"/>
          <w:sz w:val="20"/>
        </w:rPr>
        <w:t xml:space="preserve">Native American </w:t>
      </w:r>
      <w:proofErr w:type="spellStart"/>
      <w:r w:rsidRPr="004C1241">
        <w:rPr>
          <w:color w:val="000000"/>
          <w:sz w:val="20"/>
        </w:rPr>
        <w:t>Ethnobotany</w:t>
      </w:r>
      <w:proofErr w:type="spellEnd"/>
      <w:r w:rsidRPr="004C1241">
        <w:rPr>
          <w:color w:val="000000"/>
          <w:sz w:val="20"/>
        </w:rPr>
        <w:t xml:space="preserve"> Database.</w:t>
      </w:r>
      <w:proofErr w:type="gramEnd"/>
      <w:r w:rsidRPr="004C1241">
        <w:rPr>
          <w:color w:val="000000"/>
          <w:sz w:val="20"/>
        </w:rPr>
        <w:t xml:space="preserve"> 2010. [Online] </w:t>
      </w:r>
      <w:r>
        <w:rPr>
          <w:color w:val="000000"/>
          <w:sz w:val="20"/>
        </w:rPr>
        <w:tab/>
      </w:r>
      <w:r w:rsidRPr="004C1241">
        <w:rPr>
          <w:color w:val="000000"/>
          <w:sz w:val="20"/>
        </w:rPr>
        <w:t xml:space="preserve">Available at http://herb.umd.umich.edu/ (Accessed 6 </w:t>
      </w:r>
      <w:r>
        <w:rPr>
          <w:color w:val="000000"/>
          <w:sz w:val="20"/>
        </w:rPr>
        <w:tab/>
      </w:r>
      <w:r w:rsidRPr="004C1241">
        <w:rPr>
          <w:color w:val="000000"/>
          <w:sz w:val="20"/>
        </w:rPr>
        <w:t xml:space="preserve">June 2010). </w:t>
      </w:r>
      <w:proofErr w:type="gramStart"/>
      <w:r w:rsidRPr="004C1241">
        <w:rPr>
          <w:color w:val="000000"/>
          <w:sz w:val="20"/>
        </w:rPr>
        <w:t>University of Michigan, Dearborn, MI.</w:t>
      </w:r>
      <w:proofErr w:type="gramEnd"/>
      <w:r w:rsidRPr="004C1241">
        <w:rPr>
          <w:color w:val="000000"/>
          <w:sz w:val="20"/>
        </w:rPr>
        <w:t xml:space="preserve"> </w:t>
      </w:r>
    </w:p>
    <w:p w:rsidR="004C1241" w:rsidRPr="004C1241" w:rsidRDefault="004C1241" w:rsidP="004C1241">
      <w:pPr>
        <w:autoSpaceDE w:val="0"/>
        <w:autoSpaceDN w:val="0"/>
        <w:adjustRightInd w:val="0"/>
        <w:jc w:val="left"/>
        <w:rPr>
          <w:color w:val="000000"/>
          <w:sz w:val="20"/>
        </w:rPr>
      </w:pPr>
      <w:r w:rsidRPr="004C1241">
        <w:rPr>
          <w:color w:val="000000"/>
          <w:sz w:val="20"/>
        </w:rPr>
        <w:t>Parish, R., R. Coupe, D. Lloyd (</w:t>
      </w:r>
      <w:proofErr w:type="spellStart"/>
      <w:proofErr w:type="gramStart"/>
      <w:r w:rsidRPr="004C1241">
        <w:rPr>
          <w:color w:val="000000"/>
          <w:sz w:val="20"/>
        </w:rPr>
        <w:t>eds</w:t>
      </w:r>
      <w:proofErr w:type="spellEnd"/>
      <w:proofErr w:type="gramEnd"/>
      <w:r w:rsidRPr="004C1241">
        <w:rPr>
          <w:color w:val="000000"/>
          <w:sz w:val="20"/>
        </w:rPr>
        <w:t xml:space="preserve">). 1996. Plants of </w:t>
      </w:r>
      <w:r>
        <w:rPr>
          <w:color w:val="000000"/>
          <w:sz w:val="20"/>
        </w:rPr>
        <w:tab/>
      </w:r>
      <w:r w:rsidRPr="004C1241">
        <w:rPr>
          <w:color w:val="000000"/>
          <w:sz w:val="20"/>
        </w:rPr>
        <w:t xml:space="preserve">Southern Interior British Columbia and the Inland </w:t>
      </w:r>
      <w:r>
        <w:rPr>
          <w:color w:val="000000"/>
          <w:sz w:val="20"/>
        </w:rPr>
        <w:tab/>
      </w:r>
      <w:r w:rsidRPr="004C1241">
        <w:rPr>
          <w:color w:val="000000"/>
          <w:sz w:val="20"/>
        </w:rPr>
        <w:t xml:space="preserve">Northwest. </w:t>
      </w:r>
      <w:proofErr w:type="gramStart"/>
      <w:r w:rsidRPr="004C1241">
        <w:rPr>
          <w:color w:val="000000"/>
          <w:sz w:val="20"/>
        </w:rPr>
        <w:t>Lone Pine Publishing, Vancouver, BC.</w:t>
      </w:r>
      <w:proofErr w:type="gramEnd"/>
      <w:r w:rsidRPr="004C1241">
        <w:rPr>
          <w:color w:val="000000"/>
          <w:sz w:val="20"/>
        </w:rPr>
        <w:t xml:space="preserve"> </w:t>
      </w:r>
    </w:p>
    <w:p w:rsidR="004C1241" w:rsidRPr="004C1241" w:rsidRDefault="004C1241" w:rsidP="004C1241">
      <w:pPr>
        <w:autoSpaceDE w:val="0"/>
        <w:autoSpaceDN w:val="0"/>
        <w:adjustRightInd w:val="0"/>
        <w:jc w:val="left"/>
        <w:rPr>
          <w:color w:val="000000"/>
          <w:sz w:val="20"/>
        </w:rPr>
      </w:pPr>
      <w:proofErr w:type="gramStart"/>
      <w:r w:rsidRPr="004C1241">
        <w:rPr>
          <w:color w:val="000000"/>
          <w:sz w:val="20"/>
        </w:rPr>
        <w:t xml:space="preserve">Robson, S. and J. </w:t>
      </w:r>
      <w:proofErr w:type="spellStart"/>
      <w:r w:rsidRPr="004C1241">
        <w:rPr>
          <w:color w:val="000000"/>
          <w:sz w:val="20"/>
        </w:rPr>
        <w:t>Kingery</w:t>
      </w:r>
      <w:proofErr w:type="spellEnd"/>
      <w:r w:rsidRPr="004C1241">
        <w:rPr>
          <w:color w:val="000000"/>
          <w:sz w:val="20"/>
        </w:rPr>
        <w:t>.</w:t>
      </w:r>
      <w:proofErr w:type="gramEnd"/>
      <w:r w:rsidRPr="004C1241">
        <w:rPr>
          <w:color w:val="000000"/>
          <w:sz w:val="20"/>
        </w:rPr>
        <w:t xml:space="preserve"> 2006. Native Plants for </w:t>
      </w:r>
      <w:r>
        <w:rPr>
          <w:color w:val="000000"/>
          <w:sz w:val="20"/>
        </w:rPr>
        <w:tab/>
      </w:r>
      <w:r w:rsidRPr="004C1241">
        <w:rPr>
          <w:color w:val="000000"/>
          <w:sz w:val="20"/>
        </w:rPr>
        <w:t xml:space="preserve">Roadside Restoration and </w:t>
      </w:r>
      <w:proofErr w:type="spellStart"/>
      <w:r w:rsidRPr="004C1241">
        <w:rPr>
          <w:color w:val="000000"/>
          <w:sz w:val="20"/>
        </w:rPr>
        <w:t>Revegetation</w:t>
      </w:r>
      <w:proofErr w:type="spellEnd"/>
      <w:r w:rsidRPr="004C1241">
        <w:rPr>
          <w:color w:val="000000"/>
          <w:sz w:val="20"/>
        </w:rPr>
        <w:t xml:space="preserve"> Programs. </w:t>
      </w:r>
      <w:r>
        <w:rPr>
          <w:color w:val="000000"/>
          <w:sz w:val="20"/>
        </w:rPr>
        <w:tab/>
      </w:r>
      <w:r w:rsidRPr="004C1241">
        <w:rPr>
          <w:color w:val="000000"/>
          <w:sz w:val="20"/>
        </w:rPr>
        <w:t xml:space="preserve">[Online] Available at </w:t>
      </w:r>
      <w:r>
        <w:rPr>
          <w:color w:val="000000"/>
          <w:sz w:val="20"/>
        </w:rPr>
        <w:tab/>
      </w:r>
      <w:r w:rsidRPr="004C1241">
        <w:rPr>
          <w:color w:val="000000"/>
          <w:sz w:val="20"/>
        </w:rPr>
        <w:t>http://www.itd.idaho.gov/manuals/Online_ManuMan</w:t>
      </w:r>
      <w:r>
        <w:rPr>
          <w:color w:val="000000"/>
          <w:sz w:val="20"/>
        </w:rPr>
        <w:tab/>
      </w:r>
      <w:r w:rsidRPr="004C1241">
        <w:rPr>
          <w:color w:val="000000"/>
          <w:sz w:val="20"/>
        </w:rPr>
        <w:t>/</w:t>
      </w:r>
      <w:proofErr w:type="spellStart"/>
      <w:r w:rsidRPr="004C1241">
        <w:rPr>
          <w:color w:val="000000"/>
          <w:sz w:val="20"/>
        </w:rPr>
        <w:t>Current_Manuals</w:t>
      </w:r>
      <w:proofErr w:type="spellEnd"/>
      <w:r w:rsidRPr="004C1241">
        <w:rPr>
          <w:color w:val="000000"/>
          <w:sz w:val="20"/>
        </w:rPr>
        <w:t>/</w:t>
      </w:r>
      <w:proofErr w:type="spellStart"/>
      <w:r w:rsidRPr="004C1241">
        <w:rPr>
          <w:color w:val="000000"/>
          <w:sz w:val="20"/>
        </w:rPr>
        <w:t>Roadside_Revegetation</w:t>
      </w:r>
      <w:proofErr w:type="spellEnd"/>
      <w:r w:rsidRPr="004C1241">
        <w:rPr>
          <w:color w:val="000000"/>
          <w:sz w:val="20"/>
        </w:rPr>
        <w:t>/</w:t>
      </w:r>
      <w:proofErr w:type="spellStart"/>
      <w:r w:rsidRPr="004C1241">
        <w:rPr>
          <w:color w:val="000000"/>
          <w:sz w:val="20"/>
        </w:rPr>
        <w:t>RoRoadsi</w:t>
      </w:r>
      <w:proofErr w:type="spellEnd"/>
      <w:r>
        <w:rPr>
          <w:color w:val="000000"/>
          <w:sz w:val="20"/>
        </w:rPr>
        <w:tab/>
      </w:r>
      <w:r w:rsidRPr="004C1241">
        <w:rPr>
          <w:color w:val="000000"/>
          <w:sz w:val="20"/>
        </w:rPr>
        <w:t xml:space="preserve">_Revegetation.pdf (Accessed 6 June 2010) </w:t>
      </w:r>
      <w:r>
        <w:rPr>
          <w:color w:val="000000"/>
          <w:sz w:val="20"/>
        </w:rPr>
        <w:tab/>
      </w:r>
      <w:r w:rsidRPr="004C1241">
        <w:rPr>
          <w:color w:val="000000"/>
          <w:sz w:val="20"/>
        </w:rPr>
        <w:t xml:space="preserve">University of Idaho, Moscow, ID. </w:t>
      </w:r>
    </w:p>
    <w:p w:rsidR="004C1241" w:rsidRPr="004C1241" w:rsidRDefault="004C1241" w:rsidP="004C1241">
      <w:pPr>
        <w:autoSpaceDE w:val="0"/>
        <w:autoSpaceDN w:val="0"/>
        <w:adjustRightInd w:val="0"/>
        <w:jc w:val="left"/>
        <w:rPr>
          <w:color w:val="000000"/>
          <w:sz w:val="20"/>
        </w:rPr>
      </w:pPr>
      <w:r w:rsidRPr="004C1241">
        <w:rPr>
          <w:color w:val="000000"/>
          <w:sz w:val="20"/>
        </w:rPr>
        <w:t xml:space="preserve">Skinner, D. 2008. </w:t>
      </w:r>
      <w:proofErr w:type="gramStart"/>
      <w:r w:rsidRPr="004C1241">
        <w:rPr>
          <w:color w:val="000000"/>
          <w:sz w:val="20"/>
        </w:rPr>
        <w:t>Unpublished data.</w:t>
      </w:r>
      <w:proofErr w:type="gramEnd"/>
      <w:r w:rsidRPr="004C1241">
        <w:rPr>
          <w:color w:val="000000"/>
          <w:sz w:val="20"/>
        </w:rPr>
        <w:t xml:space="preserve"> </w:t>
      </w:r>
      <w:proofErr w:type="gramStart"/>
      <w:r w:rsidRPr="004C1241">
        <w:rPr>
          <w:color w:val="000000"/>
          <w:sz w:val="20"/>
        </w:rPr>
        <w:t xml:space="preserve">USDA NRCS Plant </w:t>
      </w:r>
      <w:r>
        <w:rPr>
          <w:color w:val="000000"/>
          <w:sz w:val="20"/>
        </w:rPr>
        <w:tab/>
      </w:r>
      <w:r w:rsidRPr="004C1241">
        <w:rPr>
          <w:color w:val="000000"/>
          <w:sz w:val="20"/>
        </w:rPr>
        <w:t>Materials Center, Pullman, WA.</w:t>
      </w:r>
      <w:proofErr w:type="gramEnd"/>
      <w:r w:rsidRPr="004C1241">
        <w:rPr>
          <w:color w:val="000000"/>
          <w:sz w:val="20"/>
        </w:rPr>
        <w:t xml:space="preserve"> </w:t>
      </w:r>
    </w:p>
    <w:p w:rsidR="004C1241" w:rsidRPr="004C1241" w:rsidRDefault="004C1241" w:rsidP="004C1241">
      <w:pPr>
        <w:autoSpaceDE w:val="0"/>
        <w:autoSpaceDN w:val="0"/>
        <w:adjustRightInd w:val="0"/>
        <w:jc w:val="left"/>
        <w:rPr>
          <w:color w:val="000000"/>
          <w:sz w:val="20"/>
        </w:rPr>
      </w:pPr>
      <w:proofErr w:type="spellStart"/>
      <w:r w:rsidRPr="004C1241">
        <w:rPr>
          <w:color w:val="000000"/>
          <w:sz w:val="20"/>
        </w:rPr>
        <w:t>Spomer</w:t>
      </w:r>
      <w:proofErr w:type="spellEnd"/>
      <w:r w:rsidRPr="004C1241">
        <w:rPr>
          <w:color w:val="000000"/>
          <w:sz w:val="20"/>
        </w:rPr>
        <w:t xml:space="preserve">, G. 1999. </w:t>
      </w:r>
      <w:proofErr w:type="gramStart"/>
      <w:r w:rsidRPr="004C1241">
        <w:rPr>
          <w:color w:val="000000"/>
          <w:sz w:val="20"/>
        </w:rPr>
        <w:t xml:space="preserve">Evidence of </w:t>
      </w:r>
      <w:proofErr w:type="spellStart"/>
      <w:r w:rsidRPr="004C1241">
        <w:rPr>
          <w:color w:val="000000"/>
          <w:sz w:val="20"/>
        </w:rPr>
        <w:t>protocarnivorous</w:t>
      </w:r>
      <w:proofErr w:type="spellEnd"/>
      <w:r w:rsidRPr="004C1241">
        <w:rPr>
          <w:color w:val="000000"/>
          <w:sz w:val="20"/>
        </w:rPr>
        <w:t xml:space="preserve"> </w:t>
      </w:r>
      <w:r>
        <w:rPr>
          <w:color w:val="000000"/>
          <w:sz w:val="20"/>
        </w:rPr>
        <w:tab/>
      </w:r>
      <w:r w:rsidRPr="004C1241">
        <w:rPr>
          <w:color w:val="000000"/>
          <w:sz w:val="20"/>
        </w:rPr>
        <w:t xml:space="preserve">capabilities in </w:t>
      </w:r>
      <w:r w:rsidRPr="004C1241">
        <w:rPr>
          <w:i/>
          <w:iCs/>
          <w:color w:val="000000"/>
          <w:sz w:val="20"/>
        </w:rPr>
        <w:t xml:space="preserve">Geranium </w:t>
      </w:r>
      <w:proofErr w:type="spellStart"/>
      <w:r w:rsidRPr="004C1241">
        <w:rPr>
          <w:i/>
          <w:iCs/>
          <w:color w:val="000000"/>
          <w:sz w:val="20"/>
        </w:rPr>
        <w:t>viscosissimum</w:t>
      </w:r>
      <w:proofErr w:type="spellEnd"/>
      <w:r w:rsidRPr="004C1241">
        <w:rPr>
          <w:i/>
          <w:iCs/>
          <w:color w:val="000000"/>
          <w:sz w:val="20"/>
        </w:rPr>
        <w:t xml:space="preserve"> </w:t>
      </w:r>
      <w:r w:rsidRPr="004C1241">
        <w:rPr>
          <w:color w:val="000000"/>
          <w:sz w:val="20"/>
        </w:rPr>
        <w:t xml:space="preserve">and </w:t>
      </w:r>
      <w:r>
        <w:rPr>
          <w:color w:val="000000"/>
          <w:sz w:val="20"/>
        </w:rPr>
        <w:tab/>
      </w:r>
      <w:proofErr w:type="spellStart"/>
      <w:r w:rsidRPr="004C1241">
        <w:rPr>
          <w:i/>
          <w:iCs/>
          <w:color w:val="000000"/>
          <w:sz w:val="20"/>
        </w:rPr>
        <w:t>Potentilla</w:t>
      </w:r>
      <w:proofErr w:type="spellEnd"/>
      <w:r w:rsidRPr="004C1241">
        <w:rPr>
          <w:i/>
          <w:iCs/>
          <w:color w:val="000000"/>
          <w:sz w:val="20"/>
        </w:rPr>
        <w:t xml:space="preserve"> </w:t>
      </w:r>
      <w:proofErr w:type="spellStart"/>
      <w:r w:rsidRPr="004C1241">
        <w:rPr>
          <w:i/>
          <w:iCs/>
          <w:color w:val="000000"/>
          <w:sz w:val="20"/>
        </w:rPr>
        <w:t>arguta</w:t>
      </w:r>
      <w:proofErr w:type="spellEnd"/>
      <w:r w:rsidRPr="004C1241">
        <w:rPr>
          <w:i/>
          <w:iCs/>
          <w:color w:val="000000"/>
          <w:sz w:val="20"/>
        </w:rPr>
        <w:t xml:space="preserve"> </w:t>
      </w:r>
      <w:r w:rsidRPr="004C1241">
        <w:rPr>
          <w:color w:val="000000"/>
          <w:sz w:val="20"/>
        </w:rPr>
        <w:t>and other sticky plants.</w:t>
      </w:r>
      <w:proofErr w:type="gramEnd"/>
      <w:r w:rsidRPr="004C1241">
        <w:rPr>
          <w:color w:val="000000"/>
          <w:sz w:val="20"/>
        </w:rPr>
        <w:t xml:space="preserve"> Int. J. Plant </w:t>
      </w:r>
      <w:r>
        <w:rPr>
          <w:color w:val="000000"/>
          <w:sz w:val="20"/>
        </w:rPr>
        <w:tab/>
      </w:r>
      <w:r w:rsidRPr="004C1241">
        <w:rPr>
          <w:color w:val="000000"/>
          <w:sz w:val="20"/>
        </w:rPr>
        <w:t xml:space="preserve">Sci. 160:98-101. </w:t>
      </w:r>
    </w:p>
    <w:p w:rsidR="004C1241" w:rsidRDefault="004C1241" w:rsidP="004C1241">
      <w:pPr>
        <w:autoSpaceDE w:val="0"/>
        <w:autoSpaceDN w:val="0"/>
        <w:adjustRightInd w:val="0"/>
        <w:jc w:val="left"/>
        <w:rPr>
          <w:b/>
          <w:bCs/>
          <w:color w:val="000000"/>
          <w:sz w:val="20"/>
        </w:rPr>
      </w:pPr>
    </w:p>
    <w:p w:rsidR="004C1241" w:rsidRPr="004C1241" w:rsidRDefault="004C1241" w:rsidP="004C1241">
      <w:pPr>
        <w:autoSpaceDE w:val="0"/>
        <w:autoSpaceDN w:val="0"/>
        <w:adjustRightInd w:val="0"/>
        <w:jc w:val="left"/>
        <w:rPr>
          <w:color w:val="000000"/>
          <w:sz w:val="20"/>
        </w:rPr>
      </w:pPr>
      <w:r w:rsidRPr="004C1241">
        <w:rPr>
          <w:b/>
          <w:bCs/>
          <w:color w:val="000000"/>
          <w:sz w:val="20"/>
        </w:rPr>
        <w:t xml:space="preserve">Prepared By </w:t>
      </w:r>
    </w:p>
    <w:p w:rsidR="004C1241" w:rsidRPr="004C1241" w:rsidRDefault="004C1241" w:rsidP="004C1241">
      <w:pPr>
        <w:autoSpaceDE w:val="0"/>
        <w:autoSpaceDN w:val="0"/>
        <w:adjustRightInd w:val="0"/>
        <w:jc w:val="left"/>
        <w:rPr>
          <w:color w:val="000000"/>
          <w:sz w:val="20"/>
        </w:rPr>
      </w:pPr>
      <w:r w:rsidRPr="004C1241">
        <w:rPr>
          <w:i/>
          <w:iCs/>
          <w:color w:val="000000"/>
          <w:sz w:val="20"/>
        </w:rPr>
        <w:t xml:space="preserve">Pamela L. </w:t>
      </w:r>
      <w:proofErr w:type="spellStart"/>
      <w:r w:rsidRPr="004C1241">
        <w:rPr>
          <w:i/>
          <w:iCs/>
          <w:color w:val="000000"/>
          <w:sz w:val="20"/>
        </w:rPr>
        <w:t>Scheinost</w:t>
      </w:r>
      <w:proofErr w:type="spellEnd"/>
      <w:r w:rsidRPr="004C1241">
        <w:rPr>
          <w:color w:val="000000"/>
          <w:sz w:val="20"/>
        </w:rPr>
        <w:t xml:space="preserve">, USDA NRCS Plant Materials Center, Pullman, Washington </w:t>
      </w:r>
    </w:p>
    <w:p w:rsidR="004C1241" w:rsidRPr="004C1241" w:rsidRDefault="004C1241" w:rsidP="004C1241">
      <w:pPr>
        <w:autoSpaceDE w:val="0"/>
        <w:autoSpaceDN w:val="0"/>
        <w:adjustRightInd w:val="0"/>
        <w:jc w:val="left"/>
        <w:rPr>
          <w:color w:val="000000"/>
          <w:sz w:val="20"/>
        </w:rPr>
      </w:pPr>
      <w:r w:rsidRPr="004C1241">
        <w:rPr>
          <w:i/>
          <w:iCs/>
          <w:color w:val="000000"/>
          <w:sz w:val="20"/>
        </w:rPr>
        <w:t xml:space="preserve">Mark E. Stannard, </w:t>
      </w:r>
      <w:r w:rsidRPr="004C1241">
        <w:rPr>
          <w:color w:val="000000"/>
          <w:sz w:val="20"/>
        </w:rPr>
        <w:t xml:space="preserve">USDA NRCS Plant Materials Center, Pullman, Washington </w:t>
      </w:r>
    </w:p>
    <w:p w:rsidR="004C1241" w:rsidRDefault="004C1241" w:rsidP="004C1241">
      <w:pPr>
        <w:autoSpaceDE w:val="0"/>
        <w:autoSpaceDN w:val="0"/>
        <w:adjustRightInd w:val="0"/>
        <w:jc w:val="left"/>
        <w:rPr>
          <w:b/>
          <w:bCs/>
          <w:color w:val="000000"/>
          <w:sz w:val="20"/>
        </w:rPr>
      </w:pPr>
    </w:p>
    <w:p w:rsidR="004C1241" w:rsidRPr="004C1241" w:rsidRDefault="00821FB9" w:rsidP="004C1241">
      <w:pPr>
        <w:autoSpaceDE w:val="0"/>
        <w:autoSpaceDN w:val="0"/>
        <w:adjustRightInd w:val="0"/>
        <w:jc w:val="left"/>
        <w:rPr>
          <w:color w:val="000000"/>
          <w:sz w:val="20"/>
        </w:rPr>
      </w:pPr>
      <w:r>
        <w:rPr>
          <w:b/>
          <w:bCs/>
          <w:color w:val="000000"/>
          <w:sz w:val="20"/>
        </w:rPr>
        <w:br w:type="column"/>
      </w:r>
      <w:r w:rsidR="004C1241" w:rsidRPr="004C1241">
        <w:rPr>
          <w:b/>
          <w:bCs/>
          <w:color w:val="000000"/>
          <w:sz w:val="20"/>
        </w:rPr>
        <w:lastRenderedPageBreak/>
        <w:t xml:space="preserve">Citation </w:t>
      </w:r>
    </w:p>
    <w:p w:rsidR="004C1241" w:rsidRPr="004C1241" w:rsidRDefault="004C1241" w:rsidP="004C1241">
      <w:pPr>
        <w:autoSpaceDE w:val="0"/>
        <w:autoSpaceDN w:val="0"/>
        <w:adjustRightInd w:val="0"/>
        <w:jc w:val="left"/>
        <w:rPr>
          <w:color w:val="000000"/>
          <w:sz w:val="20"/>
        </w:rPr>
      </w:pPr>
      <w:proofErr w:type="spellStart"/>
      <w:proofErr w:type="gramStart"/>
      <w:r w:rsidRPr="004C1241">
        <w:rPr>
          <w:color w:val="000000"/>
          <w:sz w:val="20"/>
        </w:rPr>
        <w:t>Scheinost</w:t>
      </w:r>
      <w:proofErr w:type="spellEnd"/>
      <w:r w:rsidRPr="004C1241">
        <w:rPr>
          <w:color w:val="000000"/>
          <w:sz w:val="20"/>
        </w:rPr>
        <w:t>, P.L. and M.E. Stannard.</w:t>
      </w:r>
      <w:proofErr w:type="gramEnd"/>
      <w:r w:rsidRPr="004C1241">
        <w:rPr>
          <w:color w:val="000000"/>
          <w:sz w:val="20"/>
        </w:rPr>
        <w:t xml:space="preserve"> 2010. Plant guide for sticky purple geranium (</w:t>
      </w:r>
      <w:r w:rsidRPr="004C1241">
        <w:rPr>
          <w:i/>
          <w:iCs/>
          <w:color w:val="000000"/>
          <w:sz w:val="20"/>
        </w:rPr>
        <w:t xml:space="preserve">Geranium </w:t>
      </w:r>
      <w:proofErr w:type="spellStart"/>
      <w:r w:rsidRPr="004C1241">
        <w:rPr>
          <w:i/>
          <w:iCs/>
          <w:color w:val="000000"/>
          <w:sz w:val="20"/>
        </w:rPr>
        <w:t>viscosissimum</w:t>
      </w:r>
      <w:proofErr w:type="spellEnd"/>
      <w:r w:rsidRPr="004C1241">
        <w:rPr>
          <w:i/>
          <w:iCs/>
          <w:color w:val="000000"/>
          <w:sz w:val="20"/>
        </w:rPr>
        <w:t>)</w:t>
      </w:r>
      <w:r w:rsidRPr="004C1241">
        <w:rPr>
          <w:color w:val="000000"/>
          <w:sz w:val="20"/>
        </w:rPr>
        <w:t xml:space="preserve">. </w:t>
      </w:r>
      <w:proofErr w:type="gramStart"/>
      <w:r w:rsidRPr="004C1241">
        <w:rPr>
          <w:color w:val="000000"/>
          <w:sz w:val="20"/>
        </w:rPr>
        <w:t>USDA-Natural Resources Conservation Service, Plant Materials Center.</w:t>
      </w:r>
      <w:proofErr w:type="gramEnd"/>
      <w:r w:rsidRPr="004C1241">
        <w:rPr>
          <w:color w:val="000000"/>
          <w:sz w:val="20"/>
        </w:rPr>
        <w:t xml:space="preserve"> Pullman, WA. </w:t>
      </w:r>
    </w:p>
    <w:p w:rsidR="00821FB9" w:rsidRDefault="00821FB9" w:rsidP="004C1241">
      <w:pPr>
        <w:autoSpaceDE w:val="0"/>
        <w:autoSpaceDN w:val="0"/>
        <w:adjustRightInd w:val="0"/>
        <w:jc w:val="left"/>
        <w:rPr>
          <w:color w:val="000000"/>
          <w:sz w:val="14"/>
          <w:szCs w:val="14"/>
        </w:rPr>
      </w:pPr>
    </w:p>
    <w:p w:rsidR="000E3166" w:rsidRPr="004C1241" w:rsidRDefault="000E3166" w:rsidP="004C1241">
      <w:pPr>
        <w:autoSpaceDE w:val="0"/>
        <w:autoSpaceDN w:val="0"/>
        <w:adjustRightInd w:val="0"/>
        <w:jc w:val="left"/>
        <w:rPr>
          <w:i/>
          <w:sz w:val="20"/>
        </w:rPr>
      </w:pPr>
      <w:r w:rsidRPr="004C1241">
        <w:rPr>
          <w:sz w:val="20"/>
        </w:rPr>
        <w:t xml:space="preserve">Published </w:t>
      </w:r>
      <w:r w:rsidR="00821FB9">
        <w:rPr>
          <w:sz w:val="20"/>
        </w:rPr>
        <w:t>July, 2010</w:t>
      </w:r>
    </w:p>
    <w:p w:rsidR="00821FB9" w:rsidRDefault="00821FB9" w:rsidP="00821FB9">
      <w:pPr>
        <w:autoSpaceDE w:val="0"/>
        <w:autoSpaceDN w:val="0"/>
        <w:adjustRightInd w:val="0"/>
        <w:jc w:val="left"/>
        <w:rPr>
          <w:sz w:val="20"/>
        </w:rPr>
      </w:pPr>
    </w:p>
    <w:p w:rsidR="00821FB9" w:rsidRPr="004C1241" w:rsidRDefault="00821FB9" w:rsidP="00821FB9">
      <w:pPr>
        <w:autoSpaceDE w:val="0"/>
        <w:autoSpaceDN w:val="0"/>
        <w:adjustRightInd w:val="0"/>
        <w:jc w:val="left"/>
        <w:rPr>
          <w:sz w:val="20"/>
        </w:rPr>
      </w:pPr>
      <w:r w:rsidRPr="00821FB9">
        <w:rPr>
          <w:sz w:val="20"/>
        </w:rPr>
        <w:t>Edited: 11June2010mes; 11June2010jab; 29June2010pls</w:t>
      </w:r>
    </w:p>
    <w:p w:rsidR="008D400F" w:rsidRPr="00E87D06" w:rsidRDefault="008D400F" w:rsidP="000E3166">
      <w:pPr>
        <w:pStyle w:val="BodytextNRCS"/>
        <w:spacing w:before="240"/>
      </w:pPr>
      <w:r w:rsidRPr="00E87D06">
        <w:t xml:space="preserve">For more information about this and other plants, please contact your local NRCS field office or Conservation District </w:t>
      </w:r>
      <w:r w:rsidR="00E87D06" w:rsidRPr="00E87D06">
        <w:t xml:space="preserve">at </w:t>
      </w:r>
      <w:hyperlink r:id="rId12" w:tgtFrame="_blank" w:tooltip="USDA NRCS Web site" w:history="1">
        <w:r w:rsidR="00E87D06" w:rsidRPr="00BC6320">
          <w:rPr>
            <w:rStyle w:val="Hyperlink"/>
          </w:rPr>
          <w:t>http://www.nrcs.usda.gov/</w:t>
        </w:r>
      </w:hyperlink>
      <w:r w:rsidR="00E87D06" w:rsidRPr="00E87D06">
        <w:t xml:space="preserve"> and visit the PLANTS Web site at </w:t>
      </w:r>
      <w:hyperlink r:id="rId13"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14" w:tgtFrame="_blank" w:tooltip="Plant Materials Program Web site" w:history="1">
        <w:r w:rsidR="00721E96" w:rsidRPr="00BC6320">
          <w:rPr>
            <w:rStyle w:val="Hyperlink"/>
          </w:rPr>
          <w:t>http://plant-materials.nrcs.usda.gov</w:t>
        </w:r>
      </w:hyperlink>
      <w:r w:rsidR="00721E96" w:rsidRPr="00E87D06">
        <w:t>.</w:t>
      </w:r>
    </w:p>
    <w:p w:rsidR="00721E96" w:rsidRDefault="00721E96" w:rsidP="00DE7F41">
      <w:pPr>
        <w:pStyle w:val="BodytextNRCS"/>
        <w:spacing w:before="240"/>
      </w:pPr>
      <w:proofErr w:type="gramStart"/>
      <w:r>
        <w:t>PLANTS is</w:t>
      </w:r>
      <w:proofErr w:type="gramEnd"/>
      <w:r>
        <w:t xml:space="preserve"> not responsible for the content or availability of other Web sites.</w:t>
      </w:r>
    </w:p>
    <w:p w:rsidR="00821FB9" w:rsidRDefault="00821FB9" w:rsidP="00061FD0">
      <w:pPr>
        <w:pStyle w:val="Footer"/>
        <w:rPr>
          <w:b/>
          <w:color w:val="00A886"/>
          <w:sz w:val="20"/>
        </w:rPr>
      </w:pPr>
    </w:p>
    <w:p w:rsidR="00821FB9" w:rsidRDefault="00821FB9" w:rsidP="00061FD0">
      <w:pPr>
        <w:pStyle w:val="Footer"/>
        <w:rPr>
          <w:b/>
          <w:color w:val="00A886"/>
          <w:sz w:val="20"/>
        </w:rPr>
        <w:sectPr w:rsidR="00821FB9" w:rsidSect="002F4DFE">
          <w:headerReference w:type="default" r:id="rId15"/>
          <w:footerReference w:type="default" r:id="rId16"/>
          <w:type w:val="continuous"/>
          <w:pgSz w:w="12240" w:h="15840" w:code="1"/>
          <w:pgMar w:top="1080" w:right="1080" w:bottom="1080" w:left="1080" w:header="720" w:footer="720" w:gutter="0"/>
          <w:cols w:num="2" w:space="720"/>
          <w:titlePg/>
          <w:docGrid w:linePitch="326"/>
        </w:sectPr>
      </w:pPr>
    </w:p>
    <w:p w:rsidR="00821FB9" w:rsidRDefault="00821FB9" w:rsidP="006B716F">
      <w:pPr>
        <w:pStyle w:val="Footer"/>
        <w:spacing w:before="240"/>
        <w:rPr>
          <w:b/>
          <w:color w:val="00A886"/>
          <w:sz w:val="20"/>
        </w:rPr>
      </w:pPr>
    </w:p>
    <w:p w:rsidR="002D6883" w:rsidRDefault="002D6883" w:rsidP="006B716F">
      <w:pPr>
        <w:pStyle w:val="Footer"/>
        <w:spacing w:before="240"/>
        <w:rPr>
          <w:b/>
          <w:color w:val="00A886"/>
          <w:sz w:val="20"/>
        </w:rPr>
      </w:pPr>
    </w:p>
    <w:p w:rsidR="00821FB9" w:rsidRDefault="00821FB9" w:rsidP="006B716F">
      <w:pPr>
        <w:pStyle w:val="Footer"/>
        <w:spacing w:before="240"/>
        <w:rPr>
          <w:b/>
          <w:color w:val="00A886"/>
          <w:sz w:val="20"/>
        </w:rPr>
      </w:pPr>
    </w:p>
    <w:p w:rsidR="00821FB9" w:rsidRDefault="00821FB9" w:rsidP="006B716F">
      <w:pPr>
        <w:pStyle w:val="Footer"/>
        <w:spacing w:before="240"/>
        <w:rPr>
          <w:b/>
          <w:color w:val="00A886"/>
          <w:sz w:val="20"/>
        </w:rPr>
      </w:pPr>
    </w:p>
    <w:p w:rsidR="00821FB9" w:rsidRDefault="00821FB9" w:rsidP="006B716F">
      <w:pPr>
        <w:pStyle w:val="Footer"/>
        <w:spacing w:before="240"/>
        <w:rPr>
          <w:b/>
          <w:color w:val="00A886"/>
          <w:sz w:val="20"/>
        </w:rPr>
      </w:pPr>
    </w:p>
    <w:p w:rsidR="00061FD0" w:rsidRPr="00061FD0" w:rsidRDefault="007C2D43" w:rsidP="006B716F">
      <w:pPr>
        <w:pStyle w:val="Footer"/>
        <w:spacing w:before="240"/>
        <w:rPr>
          <w:b/>
          <w:color w:val="00A886"/>
          <w:sz w:val="20"/>
        </w:rPr>
      </w:pPr>
      <w:r w:rsidRPr="00CD5C3F">
        <w:rPr>
          <w:b/>
          <w:color w:val="00A886"/>
          <w:sz w:val="20"/>
        </w:rPr>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48C2" w:rsidRDefault="006D48C2">
      <w:r>
        <w:separator/>
      </w:r>
    </w:p>
  </w:endnote>
  <w:endnote w:type="continuationSeparator" w:id="0">
    <w:p w:rsidR="006D48C2" w:rsidRDefault="006D48C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20002A87" w:usb1="80000000" w:usb2="00000008" w:usb3="00000000" w:csb0="000001FF" w:csb1="00000000"/>
  </w:font>
  <w:font w:name="Myriad Pro">
    <w:altName w:val="Segoe UI"/>
    <w:panose1 w:val="020B0503030403020204"/>
    <w:charset w:val="00"/>
    <w:family w:val="swiss"/>
    <w:notTrueType/>
    <w:pitch w:val="variable"/>
    <w:sig w:usb0="A00002AF" w:usb1="5000204B"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1F7210" w:rsidRDefault="009322AB"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42E" w:rsidRDefault="00C2542E"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48C2" w:rsidRDefault="006D48C2">
      <w:r>
        <w:separator/>
      </w:r>
    </w:p>
  </w:footnote>
  <w:footnote w:type="continuationSeparator" w:id="0">
    <w:p w:rsidR="006D48C2" w:rsidRDefault="006D48C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3749B3" w:rsidRDefault="009322AB"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attachedTemplate r:id="rId1"/>
  <w:stylePaneFormatFilter w:val="3828"/>
  <w:stylePaneSortMethod w:val="0000"/>
  <w:defaultTabStop w:val="360"/>
  <w:drawingGridHorizontalSpacing w:val="120"/>
  <w:displayHorizontalDrawingGridEvery w:val="0"/>
  <w:displayVerticalDrawingGridEvery w:val="0"/>
  <w:noPunctuationKerning/>
  <w:characterSpacingControl w:val="doNotCompress"/>
  <w:hdrShapeDefaults>
    <o:shapedefaults v:ext="edit" spidmax="41986">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rsids>
    <w:rsidRoot w:val="00821FB9"/>
    <w:rsid w:val="00007042"/>
    <w:rsid w:val="000171EC"/>
    <w:rsid w:val="00024DE6"/>
    <w:rsid w:val="00034B57"/>
    <w:rsid w:val="00044CEF"/>
    <w:rsid w:val="000578C2"/>
    <w:rsid w:val="000607FF"/>
    <w:rsid w:val="00061FD0"/>
    <w:rsid w:val="00076424"/>
    <w:rsid w:val="000867C9"/>
    <w:rsid w:val="00095E67"/>
    <w:rsid w:val="000A1774"/>
    <w:rsid w:val="000A69A1"/>
    <w:rsid w:val="000C04E7"/>
    <w:rsid w:val="000D3A30"/>
    <w:rsid w:val="000E3166"/>
    <w:rsid w:val="000E35A0"/>
    <w:rsid w:val="000F1970"/>
    <w:rsid w:val="000F4C63"/>
    <w:rsid w:val="00143135"/>
    <w:rsid w:val="001478F1"/>
    <w:rsid w:val="00173092"/>
    <w:rsid w:val="00186361"/>
    <w:rsid w:val="001B0207"/>
    <w:rsid w:val="001B6C75"/>
    <w:rsid w:val="001C4209"/>
    <w:rsid w:val="001D074C"/>
    <w:rsid w:val="001D3988"/>
    <w:rsid w:val="001D6A53"/>
    <w:rsid w:val="001E5DEE"/>
    <w:rsid w:val="001F6B39"/>
    <w:rsid w:val="001F7210"/>
    <w:rsid w:val="002073CB"/>
    <w:rsid w:val="002127B5"/>
    <w:rsid w:val="002148DF"/>
    <w:rsid w:val="00222F37"/>
    <w:rsid w:val="00226C58"/>
    <w:rsid w:val="00232453"/>
    <w:rsid w:val="0023556E"/>
    <w:rsid w:val="002375B8"/>
    <w:rsid w:val="00237B9D"/>
    <w:rsid w:val="0026727E"/>
    <w:rsid w:val="00272129"/>
    <w:rsid w:val="00280D6D"/>
    <w:rsid w:val="00280F13"/>
    <w:rsid w:val="00293979"/>
    <w:rsid w:val="0029707F"/>
    <w:rsid w:val="002B5C39"/>
    <w:rsid w:val="002C3B5E"/>
    <w:rsid w:val="002C45BA"/>
    <w:rsid w:val="002D6883"/>
    <w:rsid w:val="002E6B0C"/>
    <w:rsid w:val="002F4DFE"/>
    <w:rsid w:val="00302C9A"/>
    <w:rsid w:val="00307324"/>
    <w:rsid w:val="0031050C"/>
    <w:rsid w:val="00313599"/>
    <w:rsid w:val="0032662A"/>
    <w:rsid w:val="00341F59"/>
    <w:rsid w:val="00354A89"/>
    <w:rsid w:val="0036701D"/>
    <w:rsid w:val="003749B3"/>
    <w:rsid w:val="003759E1"/>
    <w:rsid w:val="00376137"/>
    <w:rsid w:val="00377934"/>
    <w:rsid w:val="00380D17"/>
    <w:rsid w:val="00391410"/>
    <w:rsid w:val="00395D33"/>
    <w:rsid w:val="003A5407"/>
    <w:rsid w:val="003C6BC8"/>
    <w:rsid w:val="003D0BA9"/>
    <w:rsid w:val="003D55DC"/>
    <w:rsid w:val="003E1E4D"/>
    <w:rsid w:val="003E66FA"/>
    <w:rsid w:val="004011BB"/>
    <w:rsid w:val="004016C9"/>
    <w:rsid w:val="004032F8"/>
    <w:rsid w:val="00403EF1"/>
    <w:rsid w:val="00404192"/>
    <w:rsid w:val="004052E3"/>
    <w:rsid w:val="00416D52"/>
    <w:rsid w:val="004340C9"/>
    <w:rsid w:val="004364E5"/>
    <w:rsid w:val="00437F11"/>
    <w:rsid w:val="00441EB6"/>
    <w:rsid w:val="0044320D"/>
    <w:rsid w:val="00445D91"/>
    <w:rsid w:val="0044715E"/>
    <w:rsid w:val="004500D1"/>
    <w:rsid w:val="0046432F"/>
    <w:rsid w:val="0048212B"/>
    <w:rsid w:val="00485D14"/>
    <w:rsid w:val="00486806"/>
    <w:rsid w:val="004A249A"/>
    <w:rsid w:val="004A3095"/>
    <w:rsid w:val="004A50AC"/>
    <w:rsid w:val="004C1241"/>
    <w:rsid w:val="004E2BD6"/>
    <w:rsid w:val="004E4F33"/>
    <w:rsid w:val="004F2702"/>
    <w:rsid w:val="004F75FB"/>
    <w:rsid w:val="004F78CE"/>
    <w:rsid w:val="005124C2"/>
    <w:rsid w:val="00520FAC"/>
    <w:rsid w:val="00552FC3"/>
    <w:rsid w:val="00564F15"/>
    <w:rsid w:val="00592CFA"/>
    <w:rsid w:val="005950BD"/>
    <w:rsid w:val="005A2740"/>
    <w:rsid w:val="005F57D8"/>
    <w:rsid w:val="005F6574"/>
    <w:rsid w:val="005F6BC2"/>
    <w:rsid w:val="00604076"/>
    <w:rsid w:val="00614036"/>
    <w:rsid w:val="0061608E"/>
    <w:rsid w:val="006333FE"/>
    <w:rsid w:val="00634E80"/>
    <w:rsid w:val="00666C7B"/>
    <w:rsid w:val="0068523F"/>
    <w:rsid w:val="006A29CA"/>
    <w:rsid w:val="006B4B3E"/>
    <w:rsid w:val="006B716F"/>
    <w:rsid w:val="006C44A9"/>
    <w:rsid w:val="006D1492"/>
    <w:rsid w:val="006D48C2"/>
    <w:rsid w:val="006D7A42"/>
    <w:rsid w:val="006F7A43"/>
    <w:rsid w:val="00704BA1"/>
    <w:rsid w:val="00707E48"/>
    <w:rsid w:val="00712AC4"/>
    <w:rsid w:val="007210A5"/>
    <w:rsid w:val="00721B7E"/>
    <w:rsid w:val="00721E96"/>
    <w:rsid w:val="00722A00"/>
    <w:rsid w:val="007267E8"/>
    <w:rsid w:val="00732FEF"/>
    <w:rsid w:val="00740FE4"/>
    <w:rsid w:val="007478EA"/>
    <w:rsid w:val="00763908"/>
    <w:rsid w:val="007649A5"/>
    <w:rsid w:val="00777D4B"/>
    <w:rsid w:val="007866F3"/>
    <w:rsid w:val="00793969"/>
    <w:rsid w:val="00797B30"/>
    <w:rsid w:val="007A3680"/>
    <w:rsid w:val="007B08BA"/>
    <w:rsid w:val="007B2E0B"/>
    <w:rsid w:val="007B51E8"/>
    <w:rsid w:val="007C2D43"/>
    <w:rsid w:val="007D357D"/>
    <w:rsid w:val="007F3743"/>
    <w:rsid w:val="007F62D1"/>
    <w:rsid w:val="0081582F"/>
    <w:rsid w:val="008175C8"/>
    <w:rsid w:val="00821FB9"/>
    <w:rsid w:val="00830F95"/>
    <w:rsid w:val="008517EF"/>
    <w:rsid w:val="00877873"/>
    <w:rsid w:val="0089154B"/>
    <w:rsid w:val="008A4BFE"/>
    <w:rsid w:val="008A72B4"/>
    <w:rsid w:val="008B3C33"/>
    <w:rsid w:val="008D400F"/>
    <w:rsid w:val="008E6018"/>
    <w:rsid w:val="008F3D5A"/>
    <w:rsid w:val="009027B9"/>
    <w:rsid w:val="0090772D"/>
    <w:rsid w:val="00916BBA"/>
    <w:rsid w:val="009322AB"/>
    <w:rsid w:val="009372DC"/>
    <w:rsid w:val="00964586"/>
    <w:rsid w:val="00982214"/>
    <w:rsid w:val="00A06FE6"/>
    <w:rsid w:val="00A11C8D"/>
    <w:rsid w:val="00A12175"/>
    <w:rsid w:val="00A168C8"/>
    <w:rsid w:val="00A27C54"/>
    <w:rsid w:val="00A339BF"/>
    <w:rsid w:val="00A34218"/>
    <w:rsid w:val="00A57E30"/>
    <w:rsid w:val="00A66325"/>
    <w:rsid w:val="00A67DAC"/>
    <w:rsid w:val="00A7589A"/>
    <w:rsid w:val="00A8423D"/>
    <w:rsid w:val="00A87BE1"/>
    <w:rsid w:val="00A90532"/>
    <w:rsid w:val="00AA459F"/>
    <w:rsid w:val="00AB23B1"/>
    <w:rsid w:val="00AC201A"/>
    <w:rsid w:val="00AC2D89"/>
    <w:rsid w:val="00AD30BE"/>
    <w:rsid w:val="00AD4843"/>
    <w:rsid w:val="00AD4AFA"/>
    <w:rsid w:val="00AE7297"/>
    <w:rsid w:val="00AF79E3"/>
    <w:rsid w:val="00B1076B"/>
    <w:rsid w:val="00B15B14"/>
    <w:rsid w:val="00B65C8B"/>
    <w:rsid w:val="00B67C76"/>
    <w:rsid w:val="00B755F2"/>
    <w:rsid w:val="00B83602"/>
    <w:rsid w:val="00B841F9"/>
    <w:rsid w:val="00B8425D"/>
    <w:rsid w:val="00B93BEF"/>
    <w:rsid w:val="00BC6320"/>
    <w:rsid w:val="00BD616F"/>
    <w:rsid w:val="00BE198D"/>
    <w:rsid w:val="00BE43AE"/>
    <w:rsid w:val="00BE5356"/>
    <w:rsid w:val="00BE6387"/>
    <w:rsid w:val="00BF44A8"/>
    <w:rsid w:val="00BF6D7E"/>
    <w:rsid w:val="00C00A03"/>
    <w:rsid w:val="00C2542E"/>
    <w:rsid w:val="00C55C16"/>
    <w:rsid w:val="00C71B7B"/>
    <w:rsid w:val="00C804D8"/>
    <w:rsid w:val="00C81773"/>
    <w:rsid w:val="00C934E0"/>
    <w:rsid w:val="00CA2A5E"/>
    <w:rsid w:val="00CA6B4F"/>
    <w:rsid w:val="00CD49CC"/>
    <w:rsid w:val="00CE7C18"/>
    <w:rsid w:val="00CF06F8"/>
    <w:rsid w:val="00CF7EC1"/>
    <w:rsid w:val="00D07BA3"/>
    <w:rsid w:val="00D5761B"/>
    <w:rsid w:val="00D62438"/>
    <w:rsid w:val="00D62818"/>
    <w:rsid w:val="00D7175D"/>
    <w:rsid w:val="00D90CA5"/>
    <w:rsid w:val="00D973B0"/>
    <w:rsid w:val="00DC0138"/>
    <w:rsid w:val="00DC12E5"/>
    <w:rsid w:val="00DD200B"/>
    <w:rsid w:val="00DD41E3"/>
    <w:rsid w:val="00DD7772"/>
    <w:rsid w:val="00DE677F"/>
    <w:rsid w:val="00DE7F41"/>
    <w:rsid w:val="00DF2459"/>
    <w:rsid w:val="00E16378"/>
    <w:rsid w:val="00E2523E"/>
    <w:rsid w:val="00E62883"/>
    <w:rsid w:val="00E636E1"/>
    <w:rsid w:val="00E717F3"/>
    <w:rsid w:val="00E84230"/>
    <w:rsid w:val="00E87D06"/>
    <w:rsid w:val="00E9203C"/>
    <w:rsid w:val="00E93233"/>
    <w:rsid w:val="00E96F43"/>
    <w:rsid w:val="00ED012D"/>
    <w:rsid w:val="00ED1ACA"/>
    <w:rsid w:val="00ED3EA0"/>
    <w:rsid w:val="00EE3490"/>
    <w:rsid w:val="00EE4060"/>
    <w:rsid w:val="00F11469"/>
    <w:rsid w:val="00F1350F"/>
    <w:rsid w:val="00F206DA"/>
    <w:rsid w:val="00F26813"/>
    <w:rsid w:val="00F26F3E"/>
    <w:rsid w:val="00F43617"/>
    <w:rsid w:val="00F43778"/>
    <w:rsid w:val="00F47874"/>
    <w:rsid w:val="00F47C9B"/>
    <w:rsid w:val="00F52BD1"/>
    <w:rsid w:val="00F725B1"/>
    <w:rsid w:val="00F72ADF"/>
    <w:rsid w:val="00F76655"/>
    <w:rsid w:val="00F802DB"/>
    <w:rsid w:val="00F80CAE"/>
    <w:rsid w:val="00F8418F"/>
    <w:rsid w:val="00F84C8F"/>
    <w:rsid w:val="00F9482A"/>
    <w:rsid w:val="00FA009D"/>
    <w:rsid w:val="00FB030E"/>
    <w:rsid w:val="00FC6152"/>
    <w:rsid w:val="00FC6B62"/>
    <w:rsid w:val="00FD2384"/>
    <w:rsid w:val="00FD5E60"/>
    <w:rsid w:val="00FE4138"/>
    <w:rsid w:val="00FF0390"/>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1986">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ants.usda.gov/"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nrcs.usda.gov/"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plant-materials.nrcs.usda.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e.depue\Desktop\PG_FS%20templates%2012-14-10\pg_template_dec_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pg_template_dec_2010.dotx</Template>
  <TotalTime>16</TotalTime>
  <Pages>3</Pages>
  <Words>1577</Words>
  <Characters>8989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Plant Guide Template</vt:lpstr>
    </vt:vector>
  </TitlesOfParts>
  <Company>USDA NRCS National Plant Materials Center</Company>
  <LinksUpToDate>false</LinksUpToDate>
  <CharactersWithSpaces>10545</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Sticky purple geranium Geranium viscosissimum Plant Guide</dc:title>
  <dc:subject>Sticky purple geranium Geranium viscossisimum is a native perennial forb that provides forage for birds, small mammals, deer, elk, bears and pollinating insects such as flies, butterflies and bees.  It was also used by several Native American tribes as medicine.  It has diversity and beauty to a landscape.</dc:subject>
  <dc:creator>Pamela Scheinost USDA NRCS Pullman Plant Materials Center</dc:creator>
  <cp:keywords>Sticky purple geranium Geranium viscosissimum native perennial forb pollinator habitat wildlife forage sustainable landscaping</cp:keywords>
  <cp:lastModifiedBy>Julie DePue</cp:lastModifiedBy>
  <cp:revision>2</cp:revision>
  <cp:lastPrinted>2010-08-20T19:27:00Z</cp:lastPrinted>
  <dcterms:created xsi:type="dcterms:W3CDTF">2011-03-11T15:06:00Z</dcterms:created>
  <dcterms:modified xsi:type="dcterms:W3CDTF">2011-03-11T15:22:00Z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