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F27540" w:rsidP="000578C2">
            <w:pPr>
              <w:pStyle w:val="TitleHeader"/>
              <w:rPr>
                <w:i/>
              </w:rPr>
            </w:pPr>
            <w:r>
              <w:lastRenderedPageBreak/>
              <w:t>halogeton</w:t>
            </w:r>
          </w:p>
        </w:tc>
      </w:tr>
      <w:tr w:rsidR="00CD49CC">
        <w:tblPrEx>
          <w:tblCellMar>
            <w:top w:w="0" w:type="dxa"/>
            <w:bottom w:w="0" w:type="dxa"/>
          </w:tblCellMar>
        </w:tblPrEx>
        <w:tc>
          <w:tcPr>
            <w:tcW w:w="4410" w:type="dxa"/>
          </w:tcPr>
          <w:p w:rsidR="00CD49CC" w:rsidRPr="008F3D5A" w:rsidRDefault="00F27540" w:rsidP="008F3D5A">
            <w:pPr>
              <w:pStyle w:val="Titlesubheader1"/>
              <w:rPr>
                <w:i/>
              </w:rPr>
            </w:pPr>
            <w:r>
              <w:rPr>
                <w:i/>
              </w:rPr>
              <w:t>Halogeton glomeratus</w:t>
            </w:r>
            <w:r w:rsidR="000F1970" w:rsidRPr="008F3D5A">
              <w:t xml:space="preserve"> </w:t>
            </w:r>
            <w:r>
              <w:t>(M. Bieb.) C. Meyer</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BA65E6">
              <w:t>HAGL</w:t>
            </w:r>
          </w:p>
        </w:tc>
      </w:tr>
    </w:tbl>
    <w:p w:rsidR="00CD49CC" w:rsidRPr="004A50AC" w:rsidRDefault="00CD49CC" w:rsidP="004A50AC">
      <w:pPr>
        <w:jc w:val="left"/>
        <w:rPr>
          <w:sz w:val="20"/>
        </w:rPr>
      </w:pPr>
    </w:p>
    <w:p w:rsidR="00CD49CC" w:rsidRDefault="00BA65E6" w:rsidP="00F802DB">
      <w:pPr>
        <w:pStyle w:val="Header2"/>
      </w:pPr>
      <w:r>
        <w:t xml:space="preserve">Contributed by: </w:t>
      </w:r>
      <w:smartTag w:uri="urn:schemas-microsoft-com:office:smarttags" w:element="PlaceName">
        <w:r>
          <w:t>Aberdeen</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rsidR="004F7B98">
        <w:t xml:space="preserve"> and </w:t>
      </w:r>
      <w:smartTag w:uri="urn:schemas-microsoft-com:office:smarttags" w:element="place">
        <w:smartTag w:uri="urn:schemas-microsoft-com:office:smarttags" w:element="PlaceName">
          <w:r w:rsidR="004F7B98">
            <w:t>Idaho</w:t>
          </w:r>
        </w:smartTag>
        <w:r w:rsidR="004F7B98">
          <w:t xml:space="preserve"> </w:t>
        </w:r>
        <w:smartTag w:uri="urn:schemas-microsoft-com:office:smarttags" w:element="PlaceName">
          <w:r w:rsidR="004F7B98">
            <w:t>NRCS</w:t>
          </w:r>
        </w:smartTag>
        <w:r w:rsidR="004F7B98">
          <w:t xml:space="preserve"> </w:t>
        </w:r>
        <w:smartTag w:uri="urn:schemas-microsoft-com:office:smarttags" w:element="PlaceType">
          <w:r w:rsidR="004F7B98">
            <w:t>State</w:t>
          </w:r>
        </w:smartTag>
      </w:smartTag>
      <w:r w:rsidR="004F7B98">
        <w:t xml:space="preserve"> Office</w:t>
      </w:r>
    </w:p>
    <w:p w:rsidR="00CD49CC" w:rsidRDefault="00E21F1A" w:rsidP="004A50AC">
      <w:pPr>
        <w:jc w:val="left"/>
        <w:rPr>
          <w:sz w:val="20"/>
        </w:rPr>
      </w:pPr>
      <w:r>
        <w:rPr>
          <w:noProof/>
        </w:rPr>
        <w:drawing>
          <wp:inline distT="0" distB="0" distL="0" distR="0">
            <wp:extent cx="2782570" cy="4101465"/>
            <wp:effectExtent l="19050" t="0" r="0" b="0"/>
            <wp:docPr id="2" name="Picture 2" descr="Color picture of mature halogeton plant from Whitson 1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picture of mature halogeton plant from Whitson 1987."/>
                    <pic:cNvPicPr>
                      <a:picLocks noChangeAspect="1" noChangeArrowheads="1"/>
                    </pic:cNvPicPr>
                  </pic:nvPicPr>
                  <pic:blipFill>
                    <a:blip r:embed="rId8" cstate="print"/>
                    <a:srcRect/>
                    <a:stretch>
                      <a:fillRect/>
                    </a:stretch>
                  </pic:blipFill>
                  <pic:spPr bwMode="auto">
                    <a:xfrm>
                      <a:off x="0" y="0"/>
                      <a:ext cx="2782570" cy="4101465"/>
                    </a:xfrm>
                    <a:prstGeom prst="rect">
                      <a:avLst/>
                    </a:prstGeom>
                    <a:noFill/>
                    <a:ln w="9525">
                      <a:noFill/>
                      <a:miter lim="800000"/>
                      <a:headEnd/>
                      <a:tailEnd/>
                    </a:ln>
                  </pic:spPr>
                </pic:pic>
              </a:graphicData>
            </a:graphic>
          </wp:inline>
        </w:drawing>
      </w:r>
    </w:p>
    <w:p w:rsidR="00A06FE6" w:rsidRPr="00122F53" w:rsidRDefault="003C04DF" w:rsidP="00FC6152">
      <w:pPr>
        <w:jc w:val="left"/>
        <w:rPr>
          <w:sz w:val="16"/>
          <w:szCs w:val="16"/>
        </w:rPr>
      </w:pPr>
      <w:r w:rsidRPr="00122F53">
        <w:rPr>
          <w:sz w:val="16"/>
          <w:szCs w:val="16"/>
        </w:rPr>
        <w:t>Mature halogeton. (Whitson 1987)</w:t>
      </w:r>
      <w:r w:rsidR="00F92D46" w:rsidRPr="00122F53">
        <w:rPr>
          <w:sz w:val="16"/>
          <w:szCs w:val="16"/>
        </w:rPr>
        <w:t>.</w:t>
      </w:r>
    </w:p>
    <w:p w:rsidR="00BA65E6" w:rsidRPr="00BA65E6" w:rsidRDefault="00BA65E6" w:rsidP="00FC6152">
      <w:pPr>
        <w:jc w:val="left"/>
        <w:rPr>
          <w:sz w:val="20"/>
        </w:rPr>
      </w:pPr>
    </w:p>
    <w:p w:rsidR="00CD49CC" w:rsidRDefault="000F1970" w:rsidP="00F802DB">
      <w:pPr>
        <w:pStyle w:val="Header3"/>
      </w:pPr>
      <w:r>
        <w:t>Alternate Names</w:t>
      </w:r>
    </w:p>
    <w:p w:rsidR="00712AC4" w:rsidRDefault="0033332F" w:rsidP="00F802DB">
      <w:pPr>
        <w:pStyle w:val="Bodytext0"/>
      </w:pPr>
      <w:r w:rsidRPr="0033332F">
        <w:rPr>
          <w:i/>
        </w:rPr>
        <w:t>Anabasis glomeratus</w:t>
      </w:r>
      <w:r>
        <w:t xml:space="preserve"> Bieb. Barilla</w:t>
      </w:r>
    </w:p>
    <w:p w:rsidR="0033332F" w:rsidRDefault="0033332F" w:rsidP="00F802DB">
      <w:pPr>
        <w:pStyle w:val="Bodytext0"/>
      </w:pPr>
    </w:p>
    <w:p w:rsidR="00751484" w:rsidRPr="00751484" w:rsidRDefault="00751484" w:rsidP="00F802DB">
      <w:pPr>
        <w:pStyle w:val="Bodytext0"/>
        <w:rPr>
          <w:color w:val="FF0000"/>
        </w:rPr>
      </w:pPr>
      <w:r w:rsidRPr="00751484">
        <w:rPr>
          <w:color w:val="FF0000"/>
        </w:rPr>
        <w:t>Caution: Poisonous plant.</w:t>
      </w:r>
    </w:p>
    <w:p w:rsidR="00751484" w:rsidRDefault="00751484" w:rsidP="00F802DB">
      <w:pPr>
        <w:pStyle w:val="Bodytext0"/>
      </w:pPr>
    </w:p>
    <w:p w:rsidR="00CD49CC" w:rsidRDefault="00CD49CC" w:rsidP="00F802DB">
      <w:pPr>
        <w:pStyle w:val="Header3"/>
      </w:pPr>
      <w:r>
        <w:t>Uses</w:t>
      </w:r>
    </w:p>
    <w:p w:rsidR="00CD49CC" w:rsidRDefault="00015D9A" w:rsidP="00F802DB">
      <w:pPr>
        <w:pStyle w:val="Bodytext0"/>
      </w:pPr>
      <w:r>
        <w:t xml:space="preserve">Halogeton is a </w:t>
      </w:r>
      <w:r w:rsidR="00B00E24">
        <w:t>poisonous</w:t>
      </w:r>
      <w:r>
        <w:t xml:space="preserve"> noxious weed introduced </w:t>
      </w:r>
      <w:r w:rsidR="00F95944">
        <w:t xml:space="preserve">from Eurasia </w:t>
      </w:r>
      <w:r>
        <w:t xml:space="preserve">into the </w:t>
      </w:r>
      <w:smartTag w:uri="urn:schemas-microsoft-com:office:smarttags" w:element="place">
        <w:smartTag w:uri="urn:schemas-microsoft-com:office:smarttags" w:element="country-region">
          <w:r>
            <w:t>United States</w:t>
          </w:r>
        </w:smartTag>
      </w:smartTag>
      <w:r>
        <w:t xml:space="preserve"> early in the 20</w:t>
      </w:r>
      <w:r w:rsidRPr="00015D9A">
        <w:rPr>
          <w:vertAlign w:val="superscript"/>
        </w:rPr>
        <w:t>th</w:t>
      </w:r>
      <w:r>
        <w:t xml:space="preserve"> century. </w:t>
      </w:r>
      <w:r w:rsidR="00B41897">
        <w:t xml:space="preserve">Since that time it has spread to cover millions of acres in the western valleys. </w:t>
      </w:r>
      <w:r>
        <w:t>It is highly toxic to both sheep and cattle</w:t>
      </w:r>
      <w:r w:rsidR="00B00E24">
        <w:t>.</w:t>
      </w:r>
      <w:r>
        <w:t xml:space="preserve"> </w:t>
      </w:r>
      <w:r w:rsidR="00B00E24">
        <w:t>It</w:t>
      </w:r>
      <w:r>
        <w:t xml:space="preserve"> has caused the death of </w:t>
      </w:r>
      <w:r w:rsidR="0033332F">
        <w:t>countless</w:t>
      </w:r>
      <w:r>
        <w:t xml:space="preserve"> sheep in the </w:t>
      </w:r>
      <w:r w:rsidR="00B00E24">
        <w:t xml:space="preserve">Intermountain West and </w:t>
      </w:r>
      <w:smartTag w:uri="urn:schemas-microsoft-com:office:smarttags" w:element="place">
        <w:r>
          <w:t>Great Basin</w:t>
        </w:r>
      </w:smartTag>
      <w:r>
        <w:t>.</w:t>
      </w:r>
    </w:p>
    <w:p w:rsidR="00F95944" w:rsidRDefault="00F95944" w:rsidP="00F802DB">
      <w:pPr>
        <w:pStyle w:val="Bodytext0"/>
      </w:pPr>
      <w:r>
        <w:lastRenderedPageBreak/>
        <w:t xml:space="preserve">Salt </w:t>
      </w:r>
      <w:r w:rsidR="00A93BC8">
        <w:t>from</w:t>
      </w:r>
      <w:r>
        <w:t xml:space="preserve"> </w:t>
      </w:r>
      <w:r w:rsidR="00CA39DF">
        <w:t>the</w:t>
      </w:r>
      <w:r>
        <w:t xml:space="preserve"> soil a</w:t>
      </w:r>
      <w:r w:rsidR="00142D05">
        <w:t xml:space="preserve">ccumulates in the plant tissues and </w:t>
      </w:r>
      <w:r>
        <w:t>leache</w:t>
      </w:r>
      <w:r w:rsidR="00884A34">
        <w:t>s</w:t>
      </w:r>
      <w:r w:rsidR="00142D05">
        <w:t xml:space="preserve"> from </w:t>
      </w:r>
      <w:r w:rsidR="00884A34">
        <w:t>dead plants and</w:t>
      </w:r>
      <w:r w:rsidR="00142D05">
        <w:t xml:space="preserve"> roots </w:t>
      </w:r>
      <w:r>
        <w:t>back onto the soil surface increasing salinity and favoring establishment of halogeton over other species.</w:t>
      </w:r>
      <w:r w:rsidR="008E6011">
        <w:t xml:space="preserve"> Soil nutrient levels change significantly under halogeton cover. NO</w:t>
      </w:r>
      <w:r w:rsidR="008E6011" w:rsidRPr="00A6729B">
        <w:rPr>
          <w:vertAlign w:val="subscript"/>
        </w:rPr>
        <w:t>3</w:t>
      </w:r>
      <w:r w:rsidR="008E6011">
        <w:t>, P, K, and Na increased under halogeton compared to under winterfat dominated soils (Duda et al</w:t>
      </w:r>
      <w:r w:rsidR="00EC44D6">
        <w:t>.</w:t>
      </w:r>
      <w:r w:rsidR="008E6011">
        <w:t xml:space="preserve"> 2003).</w:t>
      </w:r>
    </w:p>
    <w:p w:rsidR="00A93BC8" w:rsidRDefault="00A93BC8" w:rsidP="00F802DB">
      <w:pPr>
        <w:pStyle w:val="Bodytext0"/>
      </w:pPr>
    </w:p>
    <w:p w:rsidR="00A93BC8" w:rsidRDefault="00A93BC8" w:rsidP="00F802DB">
      <w:pPr>
        <w:pStyle w:val="Bodytext0"/>
      </w:pPr>
      <w:r>
        <w:t xml:space="preserve">Soluble </w:t>
      </w:r>
      <w:r w:rsidR="00601C1C">
        <w:t>oxalates</w:t>
      </w:r>
      <w:r>
        <w:t xml:space="preserve"> also accumulate in the foliage causing toxicity to grazing animals. </w:t>
      </w:r>
      <w:r w:rsidR="00142D05">
        <w:t>The t</w:t>
      </w:r>
      <w:r>
        <w:t xml:space="preserve">oxicity </w:t>
      </w:r>
      <w:r w:rsidR="00142D05">
        <w:t xml:space="preserve">and potential for harm </w:t>
      </w:r>
      <w:r>
        <w:t>depend on animal health, site conditions and plant maturity.</w:t>
      </w:r>
      <w:r w:rsidR="00A6729B" w:rsidRPr="00A6729B">
        <w:t xml:space="preserve"> </w:t>
      </w:r>
      <w:r w:rsidR="00A6729B">
        <w:t xml:space="preserve">Consumption of less than 1.5 </w:t>
      </w:r>
      <w:r w:rsidR="00264EBD">
        <w:t>pounds</w:t>
      </w:r>
      <w:r w:rsidR="00A6729B">
        <w:t xml:space="preserve"> of halogeton can result in death. Animals will </w:t>
      </w:r>
      <w:r w:rsidR="004F7B98">
        <w:t>commonly</w:t>
      </w:r>
      <w:r w:rsidR="00A6729B">
        <w:t xml:space="preserve"> avoid the bitter </w:t>
      </w:r>
      <w:r w:rsidR="004F7B98">
        <w:t xml:space="preserve">taste of </w:t>
      </w:r>
      <w:r w:rsidR="00A6729B">
        <w:t>halogeton if other forage is available.</w:t>
      </w:r>
    </w:p>
    <w:p w:rsidR="00015D9A" w:rsidRDefault="00015D9A" w:rsidP="00F802DB">
      <w:pPr>
        <w:pStyle w:val="Bodytext0"/>
      </w:pPr>
    </w:p>
    <w:p w:rsidR="00CD49CC" w:rsidRDefault="00CD49CC" w:rsidP="00F802DB">
      <w:pPr>
        <w:pStyle w:val="Header3"/>
      </w:pPr>
      <w:bookmarkStart w:id="0" w:name="OLE_LINK1"/>
      <w:r>
        <w:t>Status</w:t>
      </w:r>
    </w:p>
    <w:p w:rsidR="00CD49CC" w:rsidRDefault="00A6729B" w:rsidP="00BE5356">
      <w:pPr>
        <w:pStyle w:val="Bodytext0"/>
      </w:pPr>
      <w:r>
        <w:t>C</w:t>
      </w:r>
      <w:r w:rsidR="00CD49CC">
        <w:t>onsult the PLANTS Web site and your State Department of Natural Resources for this plant’s current status (e.g. state noxious status).</w:t>
      </w:r>
    </w:p>
    <w:bookmarkEnd w:id="0"/>
    <w:p w:rsidR="00712AC4" w:rsidRDefault="00712AC4" w:rsidP="00F802DB">
      <w:pPr>
        <w:pStyle w:val="Header3"/>
        <w:rPr>
          <w:b w:val="0"/>
        </w:rPr>
      </w:pPr>
    </w:p>
    <w:p w:rsidR="00BA65E6" w:rsidRDefault="00BA65E6" w:rsidP="00BA65E6">
      <w:pPr>
        <w:pStyle w:val="Header3"/>
      </w:pPr>
      <w:r>
        <w:t xml:space="preserve">Weediness </w:t>
      </w:r>
    </w:p>
    <w:p w:rsidR="0033332F" w:rsidRDefault="0033332F" w:rsidP="0033332F">
      <w:pPr>
        <w:pStyle w:val="Bodytext0"/>
      </w:pPr>
      <w:r>
        <w:t xml:space="preserve">Halogeton was introduced in </w:t>
      </w:r>
      <w:smartTag w:uri="urn:schemas-microsoft-com:office:smarttags" w:element="State">
        <w:r>
          <w:t>Nevada</w:t>
        </w:r>
      </w:smartTag>
      <w:r>
        <w:t xml:space="preserve"> in the early 1930’s and </w:t>
      </w:r>
      <w:r w:rsidR="00142D05">
        <w:t>subsequently</w:t>
      </w:r>
      <w:r>
        <w:t xml:space="preserve"> throughout </w:t>
      </w:r>
      <w:smartTag w:uri="urn:schemas-microsoft-com:office:smarttags" w:element="State">
        <w:r>
          <w:t>Nevada</w:t>
        </w:r>
      </w:smartTag>
      <w:r>
        <w:t xml:space="preserve"> and other </w:t>
      </w:r>
      <w:r w:rsidR="00884A34">
        <w:t xml:space="preserve">Intermountain West and </w:t>
      </w:r>
      <w:smartTag w:uri="urn:schemas-microsoft-com:office:smarttags" w:element="place">
        <w:r w:rsidR="00884A34">
          <w:t>Great Basin</w:t>
        </w:r>
      </w:smartTag>
      <w:r w:rsidR="00884A34">
        <w:t xml:space="preserve"> </w:t>
      </w:r>
      <w:r>
        <w:t>states</w:t>
      </w:r>
      <w:r w:rsidR="00124A79">
        <w:t xml:space="preserve"> (W</w:t>
      </w:r>
      <w:r>
        <w:t>elsh et al</w:t>
      </w:r>
      <w:r w:rsidR="00EC44D6">
        <w:t>.</w:t>
      </w:r>
      <w:r>
        <w:t xml:space="preserve"> 2003).</w:t>
      </w:r>
      <w:r w:rsidR="00755A40">
        <w:t xml:space="preserve"> It was first collected in the </w:t>
      </w:r>
      <w:smartTag w:uri="urn:schemas-microsoft-com:office:smarttags" w:element="country-region">
        <w:smartTag w:uri="urn:schemas-microsoft-com:office:smarttags" w:element="place">
          <w:r w:rsidR="00755A40">
            <w:t>US</w:t>
          </w:r>
        </w:smartTag>
      </w:smartTag>
      <w:r w:rsidR="00755A40">
        <w:t xml:space="preserve"> near Wells, NV in 1934 (Young et al</w:t>
      </w:r>
      <w:r w:rsidR="00EC44D6">
        <w:t>.</w:t>
      </w:r>
      <w:r w:rsidR="00755A40">
        <w:t xml:space="preserve"> 1999).</w:t>
      </w:r>
    </w:p>
    <w:p w:rsidR="0033332F" w:rsidRDefault="0033332F" w:rsidP="00BA65E6">
      <w:pPr>
        <w:pStyle w:val="Bodytext0"/>
      </w:pPr>
    </w:p>
    <w:p w:rsidR="00BA65E6" w:rsidRDefault="00BA65E6" w:rsidP="00BA65E6">
      <w:pPr>
        <w:pStyle w:val="Bodytext0"/>
      </w:pPr>
      <w:r>
        <w:t xml:space="preserve">This plant </w:t>
      </w:r>
      <w:r w:rsidR="00015D9A">
        <w:t xml:space="preserve">is included on noxious weed lists in </w:t>
      </w:r>
      <w:smartTag w:uri="urn:schemas-microsoft-com:office:smarttags" w:element="State">
        <w:r w:rsidR="0033332F">
          <w:t>Arizona</w:t>
        </w:r>
      </w:smartTag>
      <w:r w:rsidR="0033332F">
        <w:t xml:space="preserve">, </w:t>
      </w:r>
      <w:smartTag w:uri="urn:schemas-microsoft-com:office:smarttags" w:element="State">
        <w:r w:rsidR="0033332F">
          <w:t>California</w:t>
        </w:r>
      </w:smartTag>
      <w:r w:rsidR="0033332F">
        <w:t xml:space="preserve">, </w:t>
      </w:r>
      <w:smartTag w:uri="urn:schemas-microsoft-com:office:smarttags" w:element="State">
        <w:r w:rsidR="0033332F">
          <w:t>Colorado</w:t>
        </w:r>
      </w:smartTag>
      <w:r w:rsidR="0033332F">
        <w:t xml:space="preserve">, </w:t>
      </w:r>
      <w:smartTag w:uri="urn:schemas-microsoft-com:office:smarttags" w:element="State">
        <w:r w:rsidR="0033332F">
          <w:t>Hawaii</w:t>
        </w:r>
      </w:smartTag>
      <w:r w:rsidR="0033332F">
        <w:t xml:space="preserve">, </w:t>
      </w:r>
      <w:smartTag w:uri="urn:schemas-microsoft-com:office:smarttags" w:element="State">
        <w:r w:rsidR="0033332F">
          <w:t>New Mexico</w:t>
        </w:r>
      </w:smartTag>
      <w:r w:rsidR="0033332F">
        <w:t xml:space="preserve"> and </w:t>
      </w:r>
      <w:smartTag w:uri="urn:schemas-microsoft-com:office:smarttags" w:element="State">
        <w:smartTag w:uri="urn:schemas-microsoft-com:office:smarttags" w:element="place">
          <w:r w:rsidR="0033332F">
            <w:t>Oregon</w:t>
          </w:r>
        </w:smartTag>
      </w:smartTag>
      <w:r w:rsidR="00015D9A">
        <w:t xml:space="preserve">. </w:t>
      </w:r>
      <w:r w:rsidR="00FB3260">
        <w:t>It will</w:t>
      </w:r>
      <w:r>
        <w:t xml:space="preserve"> displace desirable vegetation if not properly managed.  </w:t>
      </w:r>
      <w:r w:rsidR="004F7B98">
        <w:t>Additional w</w:t>
      </w:r>
      <w:r>
        <w:t xml:space="preserve">eed information is available from the PLANTS Web site at plants.usda.gov.  </w:t>
      </w:r>
      <w:r w:rsidR="004F7B98">
        <w:t>C</w:t>
      </w:r>
      <w:r>
        <w:t xml:space="preserve">onsult </w:t>
      </w:r>
      <w:r w:rsidR="004F7B98">
        <w:t>r</w:t>
      </w:r>
      <w:r>
        <w:t>elated Web Sites on the Plant Profile for this species for further information.</w:t>
      </w:r>
    </w:p>
    <w:p w:rsidR="0033332F" w:rsidRDefault="0033332F" w:rsidP="00BA65E6">
      <w:pPr>
        <w:pStyle w:val="Bodytext0"/>
      </w:pPr>
    </w:p>
    <w:p w:rsidR="00CD49CC" w:rsidRDefault="00CD49CC" w:rsidP="00F802DB">
      <w:pPr>
        <w:pStyle w:val="Header3"/>
      </w:pPr>
      <w:r>
        <w:t>Description</w:t>
      </w:r>
    </w:p>
    <w:p w:rsidR="000A6A99" w:rsidRDefault="002375B8" w:rsidP="00437F11">
      <w:pPr>
        <w:pStyle w:val="Bodytext0"/>
      </w:pPr>
      <w:r w:rsidRPr="002375B8">
        <w:rPr>
          <w:i/>
        </w:rPr>
        <w:t>General</w:t>
      </w:r>
      <w:r>
        <w:t>:</w:t>
      </w:r>
      <w:r w:rsidR="001F1E9C">
        <w:t xml:space="preserve"> </w:t>
      </w:r>
      <w:r w:rsidR="00F92D46">
        <w:t>Goosefoot family (</w:t>
      </w:r>
      <w:r w:rsidR="00F92D46" w:rsidRPr="00EC44D6">
        <w:t>C</w:t>
      </w:r>
      <w:r w:rsidR="001F1E9C" w:rsidRPr="00EC44D6">
        <w:t>henopodiaceae</w:t>
      </w:r>
      <w:r w:rsidR="001F1E9C">
        <w:t>).</w:t>
      </w:r>
      <w:r w:rsidR="00F95944">
        <w:t xml:space="preserve"> </w:t>
      </w:r>
      <w:r w:rsidR="00C53658">
        <w:t>Halogeton is a w</w:t>
      </w:r>
      <w:r w:rsidR="00F95944">
        <w:t xml:space="preserve">inter to summer annual </w:t>
      </w:r>
      <w:r w:rsidR="0010069C">
        <w:t xml:space="preserve">with </w:t>
      </w:r>
      <w:r w:rsidR="00B00E24">
        <w:t xml:space="preserve">an </w:t>
      </w:r>
      <w:r w:rsidR="0010069C">
        <w:t>erect grow</w:t>
      </w:r>
      <w:r w:rsidR="00B00E24">
        <w:t>th</w:t>
      </w:r>
      <w:r w:rsidR="00A6729B">
        <w:t xml:space="preserve"> habit </w:t>
      </w:r>
      <w:r w:rsidR="00C53658">
        <w:t xml:space="preserve">reaching </w:t>
      </w:r>
      <w:r w:rsidR="00A6729B">
        <w:t>12 inches</w:t>
      </w:r>
      <w:r w:rsidR="00C53658">
        <w:t xml:space="preserve"> in height</w:t>
      </w:r>
      <w:r w:rsidR="00F95944">
        <w:t>, much branching from a long taproot.</w:t>
      </w:r>
      <w:r w:rsidR="00A93BC8">
        <w:t xml:space="preserve"> </w:t>
      </w:r>
      <w:r w:rsidR="000A6A99">
        <w:t xml:space="preserve">The taproot can reach depths of 20 inches with lateral roots spreading 18 inches in all directions. </w:t>
      </w:r>
      <w:r w:rsidR="00A93BC8">
        <w:t xml:space="preserve">Leaves are </w:t>
      </w:r>
      <w:r w:rsidR="00601C1C">
        <w:t>cylindrical</w:t>
      </w:r>
      <w:r w:rsidR="00A93BC8">
        <w:t xml:space="preserve"> and fleshy, resembling sausages. Leaves are </w:t>
      </w:r>
      <w:r w:rsidR="00601C1C">
        <w:t>typically</w:t>
      </w:r>
      <w:r w:rsidR="00A93BC8">
        <w:t xml:space="preserve"> bluish green, </w:t>
      </w:r>
      <w:r w:rsidR="00601C1C">
        <w:t>3 to 2</w:t>
      </w:r>
      <w:r w:rsidR="00A93BC8">
        <w:t xml:space="preserve">0 mm </w:t>
      </w:r>
      <w:r w:rsidR="00686160">
        <w:t xml:space="preserve">(0.12 to 0.79 in) </w:t>
      </w:r>
      <w:r w:rsidR="00A93BC8">
        <w:t xml:space="preserve">long and 1 to 2 mm </w:t>
      </w:r>
      <w:r w:rsidR="00686160">
        <w:t xml:space="preserve">(0.04 to 0.08 in) </w:t>
      </w:r>
      <w:r w:rsidR="00A93BC8">
        <w:t>thick</w:t>
      </w:r>
      <w:r w:rsidR="00C53658">
        <w:t xml:space="preserve"> ending in a slender </w:t>
      </w:r>
      <w:r w:rsidR="00B00E24">
        <w:t xml:space="preserve">hair-like </w:t>
      </w:r>
      <w:r w:rsidR="00C53658">
        <w:t>spine</w:t>
      </w:r>
      <w:r w:rsidR="00A93BC8">
        <w:t xml:space="preserve">. Stems can be reddish </w:t>
      </w:r>
      <w:r w:rsidR="00B00E24">
        <w:t>to</w:t>
      </w:r>
      <w:r w:rsidR="00A93BC8">
        <w:t xml:space="preserve"> purple.</w:t>
      </w:r>
      <w:r w:rsidR="00C53658">
        <w:t xml:space="preserve"> The flower is membranous and fan-like with wings 2 to 3 mm long and 3</w:t>
      </w:r>
      <w:r w:rsidR="00264EBD">
        <w:t xml:space="preserve"> to </w:t>
      </w:r>
      <w:r w:rsidR="00C53658">
        <w:t xml:space="preserve">4 mm wide. </w:t>
      </w:r>
      <w:r w:rsidR="000A6A99">
        <w:t xml:space="preserve">The fruit is a utricle hidden by the sepals and contains brown-black seeds. </w:t>
      </w:r>
      <w:r w:rsidR="00F120D0">
        <w:t xml:space="preserve">Halogeton looks similar to Russian thistle during </w:t>
      </w:r>
      <w:r w:rsidR="00F120D0">
        <w:lastRenderedPageBreak/>
        <w:t>early growing stages. Halogeton seedlings can be identified by cottony hairs in the leaf axils.</w:t>
      </w:r>
    </w:p>
    <w:p w:rsidR="00884A34" w:rsidRDefault="00884A34" w:rsidP="00437F11">
      <w:pPr>
        <w:pStyle w:val="Bodytext0"/>
      </w:pPr>
    </w:p>
    <w:p w:rsidR="002375B8" w:rsidRDefault="002375B8" w:rsidP="00437F11">
      <w:pPr>
        <w:pStyle w:val="Bodytext0"/>
      </w:pPr>
      <w:r w:rsidRPr="002375B8">
        <w:rPr>
          <w:i/>
        </w:rPr>
        <w:t>Distribution</w:t>
      </w:r>
      <w:r>
        <w:t>: For current distribution, consult the Plant Profile page for this species on the PLANTS Web site.</w:t>
      </w:r>
    </w:p>
    <w:p w:rsidR="002375B8" w:rsidRDefault="002375B8" w:rsidP="00437F11">
      <w:pPr>
        <w:pStyle w:val="Bodytext0"/>
      </w:pPr>
    </w:p>
    <w:p w:rsidR="002375B8" w:rsidRPr="00CA39DF" w:rsidRDefault="002375B8" w:rsidP="00437F11">
      <w:pPr>
        <w:pStyle w:val="Bodytext0"/>
      </w:pPr>
      <w:r w:rsidRPr="002375B8">
        <w:rPr>
          <w:i/>
        </w:rPr>
        <w:t>Habitat</w:t>
      </w:r>
      <w:r w:rsidRPr="00CA39DF">
        <w:t>:</w:t>
      </w:r>
      <w:r w:rsidR="006B4B3E" w:rsidRPr="00CA39DF">
        <w:t xml:space="preserve"> </w:t>
      </w:r>
      <w:r w:rsidR="00CA39DF" w:rsidRPr="00CA39DF">
        <w:t>This species i</w:t>
      </w:r>
      <w:r w:rsidR="00124A79" w:rsidRPr="00CA39DF">
        <w:t>nhabits d</w:t>
      </w:r>
      <w:r w:rsidR="001F1E9C" w:rsidRPr="00CA39DF">
        <w:t xml:space="preserve">isturbed sites, road sides and arid lands in poor </w:t>
      </w:r>
      <w:r w:rsidR="004F7B98">
        <w:t>ecological condition</w:t>
      </w:r>
      <w:r w:rsidR="001F1E9C" w:rsidRPr="00CA39DF">
        <w:t xml:space="preserve"> in all western states. </w:t>
      </w:r>
      <w:r w:rsidR="00CA39DF" w:rsidRPr="00CA39DF">
        <w:t>It is often found in large stands in</w:t>
      </w:r>
      <w:r w:rsidR="001F1E9C" w:rsidRPr="00CA39DF">
        <w:t xml:space="preserve"> cheatg</w:t>
      </w:r>
      <w:r w:rsidR="00862F21">
        <w:t xml:space="preserve">rass, </w:t>
      </w:r>
      <w:r w:rsidR="006B0683">
        <w:t xml:space="preserve">salt </w:t>
      </w:r>
      <w:r w:rsidR="00862F21">
        <w:t xml:space="preserve">desert shrub, </w:t>
      </w:r>
      <w:r w:rsidR="006B0683">
        <w:t xml:space="preserve">shadscale, saltbush, </w:t>
      </w:r>
      <w:r w:rsidR="00862F21">
        <w:t>salt</w:t>
      </w:r>
      <w:r w:rsidR="00CA39DF" w:rsidRPr="00CA39DF">
        <w:t>grass</w:t>
      </w:r>
      <w:r w:rsidR="00B00E24">
        <w:t>, juniper</w:t>
      </w:r>
      <w:r w:rsidR="001F1E9C" w:rsidRPr="00CA39DF">
        <w:t xml:space="preserve"> and </w:t>
      </w:r>
      <w:r w:rsidR="00CA39DF" w:rsidRPr="00CA39DF">
        <w:t>pinyon/juniper plant communities</w:t>
      </w:r>
      <w:r w:rsidR="001F1E9C" w:rsidRPr="00CA39DF">
        <w:t>.</w:t>
      </w:r>
    </w:p>
    <w:p w:rsidR="006B4B3E" w:rsidRPr="00CA39DF" w:rsidRDefault="006B4B3E" w:rsidP="00437F11">
      <w:pPr>
        <w:pStyle w:val="Bodytext0"/>
      </w:pPr>
    </w:p>
    <w:p w:rsidR="00CD49CC" w:rsidRPr="00CA39DF" w:rsidRDefault="00CD49CC" w:rsidP="00F802DB">
      <w:pPr>
        <w:pStyle w:val="Header3"/>
      </w:pPr>
      <w:r w:rsidRPr="00CA39DF">
        <w:t>Adaptation</w:t>
      </w:r>
    </w:p>
    <w:p w:rsidR="00BA65E6" w:rsidRPr="00CA39DF" w:rsidRDefault="00CA39DF" w:rsidP="00F802DB">
      <w:pPr>
        <w:pStyle w:val="Bodytext0"/>
      </w:pPr>
      <w:r w:rsidRPr="00CA39DF">
        <w:t xml:space="preserve">Halogeton is </w:t>
      </w:r>
      <w:r w:rsidR="006B0683">
        <w:t>very</w:t>
      </w:r>
      <w:r w:rsidRPr="00CA39DF">
        <w:t xml:space="preserve"> well adapted to</w:t>
      </w:r>
      <w:r w:rsidR="00B00E24">
        <w:t xml:space="preserve"> alluvial valleys with</w:t>
      </w:r>
      <w:r w:rsidRPr="00CA39DF">
        <w:t xml:space="preserve"> basic </w:t>
      </w:r>
      <w:r w:rsidR="00C60C7F">
        <w:t xml:space="preserve">(pH &gt; 7) </w:t>
      </w:r>
      <w:r w:rsidRPr="00CA39DF">
        <w:t xml:space="preserve">and saline soils in the </w:t>
      </w:r>
      <w:smartTag w:uri="urn:schemas-microsoft-com:office:smarttags" w:element="place">
        <w:r w:rsidRPr="00CA39DF">
          <w:t>Great Basin</w:t>
        </w:r>
      </w:smartTag>
      <w:r w:rsidRPr="00CA39DF">
        <w:t xml:space="preserve"> and </w:t>
      </w:r>
      <w:r w:rsidR="006B0683">
        <w:t>Intermountain West</w:t>
      </w:r>
      <w:r w:rsidRPr="00CA39DF">
        <w:t xml:space="preserve"> deserts. </w:t>
      </w:r>
      <w:r w:rsidR="00CA672F">
        <w:t>It is</w:t>
      </w:r>
      <w:r w:rsidRPr="00CA39DF">
        <w:t xml:space="preserve"> </w:t>
      </w:r>
      <w:r w:rsidR="00BD0340">
        <w:t xml:space="preserve">best </w:t>
      </w:r>
      <w:r w:rsidRPr="00CA39DF">
        <w:t xml:space="preserve">adapted to sites receiving less than 12 inches mean annual precipitation. The </w:t>
      </w:r>
      <w:r w:rsidR="0010069C">
        <w:t>plants</w:t>
      </w:r>
      <w:r w:rsidRPr="00CA39DF">
        <w:t xml:space="preserve"> grow well in high saline soils with</w:t>
      </w:r>
      <w:r w:rsidR="000A6A99" w:rsidRPr="00CA39DF">
        <w:t xml:space="preserve"> at least 5800 ppm </w:t>
      </w:r>
      <w:r w:rsidRPr="00CA39DF">
        <w:t>sodium chloride</w:t>
      </w:r>
      <w:r w:rsidR="00C33A28">
        <w:t xml:space="preserve"> (roughly 8 mmho/cm</w:t>
      </w:r>
      <w:r w:rsidR="00BD0340">
        <w:t xml:space="preserve"> or greater</w:t>
      </w:r>
      <w:r w:rsidR="00C33A28">
        <w:t>)</w:t>
      </w:r>
      <w:r w:rsidR="000A6A99" w:rsidRPr="00CA39DF">
        <w:t xml:space="preserve"> (</w:t>
      </w:r>
      <w:r w:rsidR="00552593">
        <w:t>Cronin and Williams 1965)</w:t>
      </w:r>
      <w:r w:rsidRPr="00CA39DF">
        <w:t>.</w:t>
      </w:r>
      <w:r w:rsidR="00B41897">
        <w:t xml:space="preserve"> Halogeton occurs on clays</w:t>
      </w:r>
      <w:r w:rsidR="006B0683">
        <w:t xml:space="preserve"> to</w:t>
      </w:r>
      <w:r w:rsidR="00B41897">
        <w:t xml:space="preserve"> clay loams </w:t>
      </w:r>
      <w:r w:rsidR="006B0683">
        <w:t>to</w:t>
      </w:r>
      <w:r w:rsidR="00B41897">
        <w:t xml:space="preserve"> loamy sands </w:t>
      </w:r>
      <w:r w:rsidR="00CA672F">
        <w:t xml:space="preserve">at elevations </w:t>
      </w:r>
      <w:r w:rsidR="00B41897">
        <w:t>from 2,500 to 7,000 feet.</w:t>
      </w:r>
    </w:p>
    <w:p w:rsidR="001F1E9C" w:rsidRPr="00CA39DF" w:rsidRDefault="001F1E9C" w:rsidP="00F802DB">
      <w:pPr>
        <w:pStyle w:val="Bodytext0"/>
      </w:pPr>
    </w:p>
    <w:p w:rsidR="00CD49CC" w:rsidRDefault="00CD49CC" w:rsidP="00F802DB">
      <w:pPr>
        <w:pStyle w:val="Header3"/>
        <w:rPr>
          <w:rFonts w:ascii="Arial" w:hAnsi="Arial"/>
        </w:rPr>
      </w:pPr>
      <w:r>
        <w:t>Management</w:t>
      </w:r>
    </w:p>
    <w:p w:rsidR="00CD49CC" w:rsidRDefault="00124A79" w:rsidP="00F802DB">
      <w:pPr>
        <w:pStyle w:val="Bodytext0"/>
      </w:pPr>
      <w:r>
        <w:t xml:space="preserve">Halogeton thrives </w:t>
      </w:r>
      <w:r w:rsidR="00CA672F">
        <w:t>o</w:t>
      </w:r>
      <w:r>
        <w:t xml:space="preserve">n disturbed sites. Proper </w:t>
      </w:r>
      <w:r w:rsidR="006B0683">
        <w:t xml:space="preserve">grazing </w:t>
      </w:r>
      <w:r>
        <w:t xml:space="preserve">management and </w:t>
      </w:r>
      <w:r w:rsidR="006B0683">
        <w:t xml:space="preserve">management of site </w:t>
      </w:r>
      <w:r>
        <w:t xml:space="preserve">disturbance </w:t>
      </w:r>
      <w:r w:rsidR="00BD0340">
        <w:t>are</w:t>
      </w:r>
      <w:r>
        <w:t xml:space="preserve"> critical</w:t>
      </w:r>
      <w:r w:rsidR="00CA672F">
        <w:t xml:space="preserve"> to reduce halogeton invasion</w:t>
      </w:r>
      <w:r>
        <w:t>. Early detection and control via mechanical and chemical methods are required to prevent major infestations.</w:t>
      </w:r>
    </w:p>
    <w:p w:rsidR="00124A79" w:rsidRDefault="00124A79" w:rsidP="00F802DB">
      <w:pPr>
        <w:pStyle w:val="Bodytext0"/>
      </w:pPr>
    </w:p>
    <w:p w:rsidR="002375B8" w:rsidRDefault="002375B8" w:rsidP="00F802DB">
      <w:pPr>
        <w:pStyle w:val="Header3"/>
      </w:pPr>
      <w:r>
        <w:t>Seed and Plant Production</w:t>
      </w:r>
    </w:p>
    <w:p w:rsidR="003C04DF" w:rsidRDefault="00E21F1A" w:rsidP="003C04DF">
      <w:pPr>
        <w:jc w:val="left"/>
        <w:rPr>
          <w:sz w:val="16"/>
          <w:szCs w:val="16"/>
        </w:rPr>
      </w:pPr>
      <w:r>
        <w:rPr>
          <w:noProof/>
        </w:rPr>
        <w:drawing>
          <wp:inline distT="0" distB="0" distL="0" distR="0">
            <wp:extent cx="2854325" cy="1894205"/>
            <wp:effectExtent l="19050" t="0" r="3175" b="0"/>
            <wp:docPr id="3" name="Picture 3" descr="Color image of Halogeton glomeratus from California Department of Food and Agricul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image of Halogeton glomeratus from California Department of Food and Agriculture."/>
                    <pic:cNvPicPr>
                      <a:picLocks noChangeAspect="1" noChangeArrowheads="1"/>
                    </pic:cNvPicPr>
                  </pic:nvPicPr>
                  <pic:blipFill>
                    <a:blip r:embed="rId9" cstate="print"/>
                    <a:srcRect/>
                    <a:stretch>
                      <a:fillRect/>
                    </a:stretch>
                  </pic:blipFill>
                  <pic:spPr bwMode="auto">
                    <a:xfrm>
                      <a:off x="0" y="0"/>
                      <a:ext cx="2854325" cy="1894205"/>
                    </a:xfrm>
                    <a:prstGeom prst="rect">
                      <a:avLst/>
                    </a:prstGeom>
                    <a:noFill/>
                    <a:ln w="9525">
                      <a:noFill/>
                      <a:miter lim="800000"/>
                      <a:headEnd/>
                      <a:tailEnd/>
                    </a:ln>
                  </pic:spPr>
                </pic:pic>
              </a:graphicData>
            </a:graphic>
          </wp:inline>
        </w:drawing>
      </w:r>
      <w:r w:rsidR="003C04DF" w:rsidRPr="00BD0340">
        <w:rPr>
          <w:sz w:val="14"/>
          <w:szCs w:val="16"/>
        </w:rPr>
        <w:t>Halogeton in flower. California Department of Food and</w:t>
      </w:r>
      <w:r w:rsidR="00BD0340" w:rsidRPr="00BD0340">
        <w:rPr>
          <w:sz w:val="14"/>
          <w:szCs w:val="16"/>
        </w:rPr>
        <w:t xml:space="preserve"> </w:t>
      </w:r>
      <w:r w:rsidR="003C04DF" w:rsidRPr="00BD0340">
        <w:rPr>
          <w:sz w:val="14"/>
          <w:szCs w:val="16"/>
        </w:rPr>
        <w:t>Agriculture</w:t>
      </w:r>
    </w:p>
    <w:p w:rsidR="003C04DF" w:rsidRDefault="003C04DF" w:rsidP="00601C1C">
      <w:pPr>
        <w:pStyle w:val="Bodytext0"/>
      </w:pPr>
    </w:p>
    <w:p w:rsidR="00601C1C" w:rsidRDefault="00601C1C" w:rsidP="00601C1C">
      <w:pPr>
        <w:pStyle w:val="Bodytext0"/>
      </w:pPr>
      <w:r>
        <w:t>Halogeton plants are very prolific seed producers</w:t>
      </w:r>
      <w:r w:rsidR="006B0683">
        <w:t>.</w:t>
      </w:r>
      <w:r>
        <w:t xml:space="preserve"> </w:t>
      </w:r>
      <w:r w:rsidR="006B0683">
        <w:t>A</w:t>
      </w:r>
      <w:r>
        <w:t>s many as 75 seeds are produced per inch of stem</w:t>
      </w:r>
      <w:r w:rsidR="00FF04F1">
        <w:t xml:space="preserve"> or upwards of 400 pounds of seed</w:t>
      </w:r>
      <w:r w:rsidR="00552593">
        <w:t>/ac (Cronin and Williams 1965)</w:t>
      </w:r>
      <w:r>
        <w:t>. Seed develop</w:t>
      </w:r>
      <w:r w:rsidR="006B0683">
        <w:t>s</w:t>
      </w:r>
      <w:r>
        <w:t xml:space="preserve"> </w:t>
      </w:r>
      <w:r w:rsidR="00FF04F1">
        <w:t>during the summer</w:t>
      </w:r>
      <w:r>
        <w:t xml:space="preserve"> and </w:t>
      </w:r>
      <w:r w:rsidR="006B0683">
        <w:t>is</w:t>
      </w:r>
      <w:r>
        <w:t xml:space="preserve"> dispersed by wind, water</w:t>
      </w:r>
      <w:r w:rsidR="006B0683">
        <w:t>,</w:t>
      </w:r>
      <w:r>
        <w:t xml:space="preserve"> animal and human activities</w:t>
      </w:r>
      <w:r w:rsidR="00B41897">
        <w:t>, especially road grading</w:t>
      </w:r>
      <w:r>
        <w:t xml:space="preserve">. Seed can survive ingestion by sheep and rabbits. Halogeton forms two </w:t>
      </w:r>
      <w:r>
        <w:lastRenderedPageBreak/>
        <w:t xml:space="preserve">types of seed. Seed developed </w:t>
      </w:r>
      <w:r w:rsidR="00BD0340">
        <w:t>before</w:t>
      </w:r>
      <w:r>
        <w:t xml:space="preserve"> mid-August </w:t>
      </w:r>
      <w:r w:rsidR="00CA672F">
        <w:t xml:space="preserve">generally </w:t>
      </w:r>
      <w:r>
        <w:t>ha</w:t>
      </w:r>
      <w:r w:rsidR="00CA672F">
        <w:t>s</w:t>
      </w:r>
      <w:r>
        <w:t xml:space="preserve"> a short </w:t>
      </w:r>
      <w:r w:rsidRPr="00BD0340">
        <w:t>after</w:t>
      </w:r>
      <w:r>
        <w:t xml:space="preserve"> ripening period and remain</w:t>
      </w:r>
      <w:r w:rsidR="00686160">
        <w:t>s</w:t>
      </w:r>
      <w:r>
        <w:t xml:space="preserve"> viable for about 1 year. Seed developed </w:t>
      </w:r>
      <w:r w:rsidRPr="005F09B8">
        <w:t>after</w:t>
      </w:r>
      <w:r>
        <w:t xml:space="preserve"> mid-August </w:t>
      </w:r>
      <w:r w:rsidR="00686160">
        <w:t xml:space="preserve">is </w:t>
      </w:r>
      <w:r w:rsidR="006B0683">
        <w:t xml:space="preserve">generally </w:t>
      </w:r>
      <w:r>
        <w:t>dormant and can remain viable for up to 10 years (</w:t>
      </w:r>
      <w:r w:rsidR="00552593">
        <w:t>Whitson 1987</w:t>
      </w:r>
      <w:r>
        <w:t>).</w:t>
      </w:r>
    </w:p>
    <w:p w:rsidR="00F92D46" w:rsidRDefault="00F92D46" w:rsidP="00601C1C">
      <w:pPr>
        <w:pStyle w:val="Bodytext0"/>
      </w:pPr>
    </w:p>
    <w:p w:rsidR="002375B8" w:rsidRDefault="00E21F1A" w:rsidP="00F802DB">
      <w:pPr>
        <w:pStyle w:val="Header3"/>
        <w:rPr>
          <w:b w:val="0"/>
        </w:rPr>
      </w:pPr>
      <w:r>
        <w:rPr>
          <w:noProof/>
        </w:rPr>
        <w:drawing>
          <wp:inline distT="0" distB="0" distL="0" distR="0">
            <wp:extent cx="2912745" cy="1939925"/>
            <wp:effectExtent l="19050" t="0" r="1905" b="0"/>
            <wp:docPr id="4" name="Picture 4" descr="Large Photo of Halogeton glomeratus fruit and seed from PLANT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rge Photo of Halogeton glomeratus fruit and seed from PLANTS Database."/>
                    <pic:cNvPicPr>
                      <a:picLocks noChangeAspect="1" noChangeArrowheads="1"/>
                    </pic:cNvPicPr>
                  </pic:nvPicPr>
                  <pic:blipFill>
                    <a:blip r:embed="rId10" cstate="print"/>
                    <a:srcRect/>
                    <a:stretch>
                      <a:fillRect/>
                    </a:stretch>
                  </pic:blipFill>
                  <pic:spPr bwMode="auto">
                    <a:xfrm>
                      <a:off x="0" y="0"/>
                      <a:ext cx="2912745" cy="1939925"/>
                    </a:xfrm>
                    <a:prstGeom prst="rect">
                      <a:avLst/>
                    </a:prstGeom>
                    <a:noFill/>
                    <a:ln w="9525">
                      <a:noFill/>
                      <a:miter lim="800000"/>
                      <a:headEnd/>
                      <a:tailEnd/>
                    </a:ln>
                  </pic:spPr>
                </pic:pic>
              </a:graphicData>
            </a:graphic>
          </wp:inline>
        </w:drawing>
      </w:r>
    </w:p>
    <w:p w:rsidR="00F92D46" w:rsidRPr="00122F53" w:rsidRDefault="00F92D46" w:rsidP="00F92D46">
      <w:pPr>
        <w:pStyle w:val="Header3"/>
        <w:rPr>
          <w:b w:val="0"/>
          <w:sz w:val="16"/>
          <w:szCs w:val="16"/>
        </w:rPr>
      </w:pPr>
      <w:r w:rsidRPr="00122F53">
        <w:rPr>
          <w:b w:val="0"/>
          <w:sz w:val="16"/>
          <w:szCs w:val="16"/>
        </w:rPr>
        <w:t xml:space="preserve">Halogeton fruit and seed. Steve Hurst @ USDA-NRCS PLANTS Database </w:t>
      </w:r>
    </w:p>
    <w:p w:rsidR="00F92D46" w:rsidRDefault="00F92D46" w:rsidP="00BA65E6">
      <w:pPr>
        <w:pStyle w:val="Header3"/>
      </w:pPr>
    </w:p>
    <w:p w:rsidR="00BA65E6" w:rsidRDefault="00BA65E6" w:rsidP="00BA65E6">
      <w:pPr>
        <w:pStyle w:val="Header3"/>
      </w:pPr>
      <w:r>
        <w:t xml:space="preserve">Control </w:t>
      </w:r>
    </w:p>
    <w:p w:rsidR="00FB3260" w:rsidRDefault="00FB3260" w:rsidP="00BA65E6">
      <w:pPr>
        <w:pStyle w:val="Bodytext0"/>
      </w:pPr>
      <w:r>
        <w:t xml:space="preserve">The best control method for halogeton is prevention. This can be achieved by not disturbing the soil in potential infestation sites. If disturbance is required, follow </w:t>
      </w:r>
      <w:r w:rsidR="006B0683">
        <w:t xml:space="preserve">disturbance </w:t>
      </w:r>
      <w:r>
        <w:t xml:space="preserve">by </w:t>
      </w:r>
      <w:r w:rsidR="006B0683">
        <w:t>planting</w:t>
      </w:r>
      <w:r>
        <w:t xml:space="preserve"> site </w:t>
      </w:r>
      <w:r w:rsidR="006B0683">
        <w:t>to species</w:t>
      </w:r>
      <w:r>
        <w:t xml:space="preserve"> adapted</w:t>
      </w:r>
      <w:r w:rsidR="006B0683">
        <w:t xml:space="preserve"> to the harsh environment</w:t>
      </w:r>
      <w:r>
        <w:t xml:space="preserve">. Halogeton can be controlled by mechanical tillage, but for long term control this must be followed by reseeding. Since revegetating </w:t>
      </w:r>
      <w:r w:rsidR="006B0683">
        <w:t>droughty</w:t>
      </w:r>
      <w:r w:rsidR="002E6C2C">
        <w:t>,</w:t>
      </w:r>
      <w:r w:rsidR="006B0683">
        <w:t xml:space="preserve"> low rainfall ecological</w:t>
      </w:r>
      <w:r>
        <w:t xml:space="preserve"> sites is difficult, early detection and response to infestations is </w:t>
      </w:r>
      <w:r w:rsidR="00552593">
        <w:t>imperative for adequate control (CDFA 2008)</w:t>
      </w:r>
      <w:r>
        <w:t>.</w:t>
      </w:r>
    </w:p>
    <w:p w:rsidR="00FB3260" w:rsidRDefault="00FB3260" w:rsidP="00BA65E6">
      <w:pPr>
        <w:pStyle w:val="Bodytext0"/>
      </w:pPr>
    </w:p>
    <w:p w:rsidR="001F1E9C" w:rsidRDefault="00C06254" w:rsidP="00BA65E6">
      <w:pPr>
        <w:pStyle w:val="Bodytext0"/>
      </w:pPr>
      <w:r>
        <w:t>For chemical treatment, a</w:t>
      </w:r>
      <w:r w:rsidR="001F1E9C">
        <w:t>pply metsulfuron at 0.45 oz a</w:t>
      </w:r>
      <w:r w:rsidR="006B0683">
        <w:t xml:space="preserve">ctive </w:t>
      </w:r>
      <w:r w:rsidR="001F1E9C">
        <w:t>i</w:t>
      </w:r>
      <w:r w:rsidR="006B0683">
        <w:t>ngredient (ai)</w:t>
      </w:r>
      <w:r w:rsidR="001F1E9C">
        <w:t xml:space="preserve">/acre (0.75 oz product/ac) to actively growing plants with a surfactant. 2,4-D </w:t>
      </w:r>
      <w:smartTag w:uri="urn:schemas-microsoft-com:office:smarttags" w:element="place">
        <w:smartTag w:uri="urn:schemas-microsoft-com:office:smarttags" w:element="City">
          <w:r w:rsidR="001F1E9C">
            <w:t>LV</w:t>
          </w:r>
        </w:smartTag>
      </w:smartTag>
      <w:r w:rsidR="001F1E9C">
        <w:t xml:space="preserve"> ester at 1 to 2 lb </w:t>
      </w:r>
      <w:r w:rsidR="001C7078">
        <w:t>acid equivalent (</w:t>
      </w:r>
      <w:r w:rsidR="001F1E9C" w:rsidRPr="001C7078">
        <w:t>ae</w:t>
      </w:r>
      <w:r w:rsidR="001C7078">
        <w:t>)</w:t>
      </w:r>
      <w:r w:rsidR="001F1E9C">
        <w:t>/ac</w:t>
      </w:r>
      <w:r w:rsidR="00686160">
        <w:t>re</w:t>
      </w:r>
      <w:r w:rsidR="001F1E9C">
        <w:t xml:space="preserve"> is also effective when plants are actively growing before bloom stage</w:t>
      </w:r>
      <w:r w:rsidR="001C7078">
        <w:t xml:space="preserve"> in mid summer</w:t>
      </w:r>
      <w:r w:rsidR="00015D9A">
        <w:t xml:space="preserve"> (William and Dailey 2003)</w:t>
      </w:r>
      <w:r w:rsidR="001F1E9C">
        <w:t xml:space="preserve">. </w:t>
      </w:r>
      <w:r w:rsidR="00EF2B44">
        <w:t>C</w:t>
      </w:r>
      <w:r w:rsidR="00FB3260">
        <w:t xml:space="preserve">hemical application may damage native and desired plants. </w:t>
      </w:r>
      <w:r w:rsidR="00015D9A">
        <w:t>Chemical</w:t>
      </w:r>
      <w:r w:rsidR="001F1E9C">
        <w:t xml:space="preserve"> control must be followed by actively altering the plant community </w:t>
      </w:r>
      <w:r w:rsidR="00015D9A">
        <w:t>with desirable plants to have a lasting affect.</w:t>
      </w:r>
      <w:r w:rsidR="00FB3260">
        <w:t xml:space="preserve"> </w:t>
      </w:r>
    </w:p>
    <w:p w:rsidR="00015D9A" w:rsidRDefault="00015D9A" w:rsidP="00BA65E6">
      <w:pPr>
        <w:pStyle w:val="Bodytext0"/>
      </w:pPr>
    </w:p>
    <w:p w:rsidR="001C7078" w:rsidRDefault="001C7078" w:rsidP="001C7078">
      <w:pPr>
        <w:pStyle w:val="Bodytext0"/>
      </w:pPr>
      <w:r>
        <w:t>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1C7078" w:rsidRDefault="001C7078" w:rsidP="00BA65E6">
      <w:pPr>
        <w:pStyle w:val="Bodytext0"/>
      </w:pPr>
    </w:p>
    <w:p w:rsidR="0033332F" w:rsidRDefault="0033332F" w:rsidP="00BA65E6">
      <w:pPr>
        <w:pStyle w:val="Bodytext0"/>
      </w:pPr>
      <w:r>
        <w:t xml:space="preserve">Because halogeton typically occupies </w:t>
      </w:r>
      <w:r w:rsidR="00EF2B44">
        <w:t>droughty low rainfall ecological sites</w:t>
      </w:r>
      <w:r>
        <w:t>, there are few options for reclamation species. These include: crested wheatgrass, Siberian wheatgrass</w:t>
      </w:r>
      <w:r w:rsidR="00EF2B44">
        <w:t>, Russian wildrye</w:t>
      </w:r>
      <w:r w:rsidR="004C78DB">
        <w:t xml:space="preserve">, </w:t>
      </w:r>
      <w:r w:rsidR="004C78DB">
        <w:lastRenderedPageBreak/>
        <w:t>tall wheatgrass</w:t>
      </w:r>
      <w:r>
        <w:t xml:space="preserve"> and forage kochia</w:t>
      </w:r>
      <w:r w:rsidR="007C7C2B">
        <w:t>,</w:t>
      </w:r>
      <w:r>
        <w:t xml:space="preserve"> </w:t>
      </w:r>
      <w:r w:rsidR="00EF2B44">
        <w:t>N</w:t>
      </w:r>
      <w:r>
        <w:t xml:space="preserve">ative </w:t>
      </w:r>
      <w:r w:rsidR="00EF2B44">
        <w:t xml:space="preserve">species </w:t>
      </w:r>
      <w:r>
        <w:t>option</w:t>
      </w:r>
      <w:r w:rsidR="00EF2B44">
        <w:t>s</w:t>
      </w:r>
      <w:r>
        <w:t xml:space="preserve"> </w:t>
      </w:r>
      <w:r w:rsidR="00EF2B44">
        <w:t>include</w:t>
      </w:r>
      <w:r>
        <w:t xml:space="preserve"> </w:t>
      </w:r>
      <w:r w:rsidR="007C7C2B">
        <w:t xml:space="preserve">thickspike and </w:t>
      </w:r>
      <w:r>
        <w:t>streambank wheatgrass</w:t>
      </w:r>
      <w:r w:rsidR="00EF2B44">
        <w:t>, Sandberg bluegrass,</w:t>
      </w:r>
      <w:r w:rsidR="007C7C2B">
        <w:t xml:space="preserve"> slender wheatgrass,</w:t>
      </w:r>
      <w:r w:rsidR="00122F53">
        <w:t xml:space="preserve"> </w:t>
      </w:r>
      <w:r w:rsidR="007C7C2B">
        <w:t xml:space="preserve">western wheatgrass, </w:t>
      </w:r>
      <w:r w:rsidR="00EF2B44">
        <w:t>bottlebrush squirreltail, sand dropseed</w:t>
      </w:r>
      <w:r w:rsidR="00CA672F">
        <w:t>, saltbush</w:t>
      </w:r>
      <w:r w:rsidR="00EF2B44">
        <w:t xml:space="preserve"> and globemallow species.</w:t>
      </w:r>
    </w:p>
    <w:p w:rsidR="0033332F" w:rsidRDefault="0033332F" w:rsidP="00BA65E6">
      <w:pPr>
        <w:pStyle w:val="Bodytext0"/>
      </w:pPr>
    </w:p>
    <w:p w:rsidR="002375B8" w:rsidRDefault="002375B8" w:rsidP="00F802DB">
      <w:pPr>
        <w:pStyle w:val="Header3"/>
      </w:pPr>
      <w:r>
        <w:t>References</w:t>
      </w:r>
    </w:p>
    <w:p w:rsidR="00601C1C" w:rsidRDefault="00601C1C" w:rsidP="00015D9A">
      <w:pPr>
        <w:jc w:val="left"/>
        <w:rPr>
          <w:sz w:val="20"/>
        </w:rPr>
      </w:pPr>
      <w:r>
        <w:rPr>
          <w:sz w:val="20"/>
        </w:rPr>
        <w:t>California Department of Food and Agriculture. Encycloweedia website. Accessed 27 Feb 2008.</w:t>
      </w:r>
      <w:r w:rsidRPr="00601C1C">
        <w:t xml:space="preserve"> </w:t>
      </w:r>
      <w:r w:rsidRPr="00601C1C">
        <w:rPr>
          <w:sz w:val="20"/>
        </w:rPr>
        <w:t>http://www.cdfa.ca.gov/phpps/ipc/weedinfo/winfo_table-commname.htm</w:t>
      </w:r>
      <w:r>
        <w:rPr>
          <w:sz w:val="20"/>
        </w:rPr>
        <w:t xml:space="preserve"> </w:t>
      </w:r>
    </w:p>
    <w:p w:rsidR="00601C1C" w:rsidRDefault="00601C1C" w:rsidP="00015D9A">
      <w:pPr>
        <w:jc w:val="left"/>
        <w:rPr>
          <w:sz w:val="20"/>
        </w:rPr>
      </w:pPr>
    </w:p>
    <w:p w:rsidR="00552593" w:rsidRDefault="00552593" w:rsidP="00015D9A">
      <w:pPr>
        <w:jc w:val="left"/>
        <w:rPr>
          <w:sz w:val="20"/>
        </w:rPr>
      </w:pPr>
      <w:r>
        <w:rPr>
          <w:sz w:val="20"/>
        </w:rPr>
        <w:t>Cronin, E.H., and W.M. Williams. 1965. Principles for managing ranges infested with halogeton. Journal of Range Management 19: 286-287.</w:t>
      </w:r>
    </w:p>
    <w:p w:rsidR="00552593" w:rsidRDefault="00552593" w:rsidP="00015D9A">
      <w:pPr>
        <w:jc w:val="left"/>
        <w:rPr>
          <w:sz w:val="20"/>
        </w:rPr>
      </w:pPr>
    </w:p>
    <w:p w:rsidR="008E6011" w:rsidRPr="00862F21" w:rsidRDefault="008E6011" w:rsidP="00015D9A">
      <w:pPr>
        <w:jc w:val="left"/>
        <w:rPr>
          <w:sz w:val="20"/>
        </w:rPr>
      </w:pPr>
      <w:r>
        <w:rPr>
          <w:sz w:val="20"/>
        </w:rPr>
        <w:t xml:space="preserve">Duda, J.J. </w:t>
      </w:r>
      <w:smartTag w:uri="urn:schemas-microsoft-com:office:smarttags" w:element="place">
        <w:smartTag w:uri="urn:schemas-microsoft-com:office:smarttags" w:element="City">
          <w:r>
            <w:rPr>
              <w:sz w:val="20"/>
            </w:rPr>
            <w:t>Freeman</w:t>
          </w:r>
        </w:smartTag>
        <w:r>
          <w:rPr>
            <w:sz w:val="20"/>
          </w:rPr>
          <w:t xml:space="preserve">, </w:t>
        </w:r>
        <w:smartTag w:uri="urn:schemas-microsoft-com:office:smarttags" w:element="State">
          <w:r>
            <w:rPr>
              <w:sz w:val="20"/>
            </w:rPr>
            <w:t>D.C.</w:t>
          </w:r>
        </w:smartTag>
      </w:smartTag>
      <w:r>
        <w:rPr>
          <w:sz w:val="20"/>
        </w:rPr>
        <w:t xml:space="preserve">, Emlen, J.M.Belnap, J., Kitchen, S. G. Zak, J.C., Sobek, E., Tracy, M. and J. Montante. 2003. Differences in native soil ecology associated with invasion of the exotic annual chenopod, </w:t>
      </w:r>
      <w:r w:rsidRPr="008E6011">
        <w:rPr>
          <w:i/>
          <w:sz w:val="20"/>
        </w:rPr>
        <w:t>Halogeton glomeratus</w:t>
      </w:r>
      <w:r>
        <w:rPr>
          <w:sz w:val="20"/>
        </w:rPr>
        <w:t xml:space="preserve">. Biol Fertil Soils </w:t>
      </w:r>
      <w:r w:rsidRPr="00862F21">
        <w:rPr>
          <w:sz w:val="20"/>
        </w:rPr>
        <w:t>38: 72-77.</w:t>
      </w:r>
    </w:p>
    <w:p w:rsidR="008E6011" w:rsidRPr="00862F21" w:rsidRDefault="008E6011" w:rsidP="00015D9A">
      <w:pPr>
        <w:jc w:val="left"/>
        <w:rPr>
          <w:sz w:val="20"/>
        </w:rPr>
      </w:pPr>
    </w:p>
    <w:p w:rsidR="00862F21" w:rsidRPr="00862F21" w:rsidRDefault="00015D9A" w:rsidP="00862F21">
      <w:pPr>
        <w:jc w:val="left"/>
        <w:rPr>
          <w:sz w:val="20"/>
        </w:rPr>
      </w:pPr>
      <w:r w:rsidRPr="00862F21">
        <w:rPr>
          <w:sz w:val="20"/>
        </w:rPr>
        <w:t xml:space="preserve">Welsh, S. L., N. D. Atwood, S. Goodrich and L. C. Higgins. 2003. </w:t>
      </w:r>
      <w:r w:rsidRPr="00862F21">
        <w:rPr>
          <w:i/>
          <w:sz w:val="20"/>
        </w:rPr>
        <w:t xml:space="preserve">A </w:t>
      </w:r>
      <w:smartTag w:uri="urn:schemas-microsoft-com:office:smarttags" w:element="State">
        <w:smartTag w:uri="urn:schemas-microsoft-com:office:smarttags" w:element="place">
          <w:r w:rsidRPr="00862F21">
            <w:rPr>
              <w:i/>
              <w:sz w:val="20"/>
            </w:rPr>
            <w:t>Utah</w:t>
          </w:r>
        </w:smartTag>
      </w:smartTag>
      <w:r w:rsidRPr="00862F21">
        <w:rPr>
          <w:i/>
          <w:sz w:val="20"/>
        </w:rPr>
        <w:t xml:space="preserve"> Flora</w:t>
      </w:r>
      <w:r w:rsidRPr="00862F21">
        <w:rPr>
          <w:sz w:val="20"/>
        </w:rPr>
        <w:t xml:space="preserve">. </w:t>
      </w:r>
      <w:smartTag w:uri="urn:schemas-microsoft-com:office:smarttags" w:element="place">
        <w:smartTag w:uri="urn:schemas-microsoft-com:office:smarttags" w:element="PlaceName">
          <w:r w:rsidRPr="00862F21">
            <w:rPr>
              <w:sz w:val="20"/>
            </w:rPr>
            <w:t>Brigham</w:t>
          </w:r>
        </w:smartTag>
        <w:r w:rsidRPr="00862F21">
          <w:rPr>
            <w:sz w:val="20"/>
          </w:rPr>
          <w:t xml:space="preserve"> </w:t>
        </w:r>
        <w:smartTag w:uri="urn:schemas-microsoft-com:office:smarttags" w:element="PlaceName">
          <w:r w:rsidRPr="00862F21">
            <w:rPr>
              <w:sz w:val="20"/>
            </w:rPr>
            <w:t>Young</w:t>
          </w:r>
        </w:smartTag>
        <w:r w:rsidRPr="00862F21">
          <w:rPr>
            <w:sz w:val="20"/>
          </w:rPr>
          <w:t xml:space="preserve"> </w:t>
        </w:r>
        <w:smartTag w:uri="urn:schemas-microsoft-com:office:smarttags" w:element="PlaceType">
          <w:r w:rsidRPr="00862F21">
            <w:rPr>
              <w:sz w:val="20"/>
            </w:rPr>
            <w:t>University</w:t>
          </w:r>
        </w:smartTag>
      </w:smartTag>
      <w:r w:rsidRPr="00862F21">
        <w:rPr>
          <w:sz w:val="20"/>
        </w:rPr>
        <w:t xml:space="preserve"> Press. </w:t>
      </w:r>
      <w:smartTag w:uri="urn:schemas-microsoft-com:office:smarttags" w:element="place">
        <w:smartTag w:uri="urn:schemas-microsoft-com:office:smarttags" w:element="City">
          <w:r w:rsidRPr="00862F21">
            <w:rPr>
              <w:sz w:val="20"/>
            </w:rPr>
            <w:t>Provo</w:t>
          </w:r>
        </w:smartTag>
        <w:r w:rsidRPr="00862F21">
          <w:rPr>
            <w:sz w:val="20"/>
          </w:rPr>
          <w:t xml:space="preserve">, </w:t>
        </w:r>
        <w:smartTag w:uri="urn:schemas-microsoft-com:office:smarttags" w:element="State">
          <w:r w:rsidRPr="00862F21">
            <w:rPr>
              <w:sz w:val="20"/>
            </w:rPr>
            <w:t>Utah</w:t>
          </w:r>
        </w:smartTag>
      </w:smartTag>
      <w:r w:rsidRPr="00862F21">
        <w:rPr>
          <w:sz w:val="20"/>
        </w:rPr>
        <w:t>. 912 p.</w:t>
      </w:r>
    </w:p>
    <w:p w:rsidR="00862F21" w:rsidRPr="00862F21" w:rsidRDefault="00862F21" w:rsidP="00862F21">
      <w:pPr>
        <w:jc w:val="left"/>
        <w:rPr>
          <w:sz w:val="20"/>
        </w:rPr>
      </w:pPr>
    </w:p>
    <w:p w:rsidR="00552593" w:rsidRPr="00862F21" w:rsidRDefault="00552593" w:rsidP="00862F21">
      <w:pPr>
        <w:jc w:val="left"/>
        <w:rPr>
          <w:sz w:val="20"/>
        </w:rPr>
      </w:pPr>
      <w:r w:rsidRPr="00862F21">
        <w:rPr>
          <w:sz w:val="20"/>
        </w:rPr>
        <w:t xml:space="preserve">Whitson, T.D. 1987. Weeds and poisonous plants of </w:t>
      </w:r>
      <w:smartTag w:uri="urn:schemas-microsoft-com:office:smarttags" w:element="State">
        <w:r w:rsidRPr="00862F21">
          <w:rPr>
            <w:sz w:val="20"/>
          </w:rPr>
          <w:t>Wyoming</w:t>
        </w:r>
      </w:smartTag>
      <w:r w:rsidRPr="00862F21">
        <w:rPr>
          <w:sz w:val="20"/>
        </w:rPr>
        <w:t xml:space="preserve"> and </w:t>
      </w:r>
      <w:smartTag w:uri="urn:schemas-microsoft-com:office:smarttags" w:element="place">
        <w:smartTag w:uri="urn:schemas-microsoft-com:office:smarttags" w:element="State">
          <w:r w:rsidRPr="00862F21">
            <w:rPr>
              <w:sz w:val="20"/>
            </w:rPr>
            <w:t>Utah</w:t>
          </w:r>
        </w:smartTag>
      </w:smartTag>
      <w:r w:rsidRPr="00862F21">
        <w:rPr>
          <w:sz w:val="20"/>
        </w:rPr>
        <w:t xml:space="preserve">. </w:t>
      </w:r>
      <w:smartTag w:uri="urn:schemas-microsoft-com:office:smarttags" w:element="PlaceType">
        <w:r w:rsidRPr="00862F21">
          <w:rPr>
            <w:sz w:val="20"/>
          </w:rPr>
          <w:t>University</w:t>
        </w:r>
      </w:smartTag>
      <w:r w:rsidRPr="00862F21">
        <w:rPr>
          <w:sz w:val="20"/>
        </w:rPr>
        <w:t xml:space="preserve"> of </w:t>
      </w:r>
      <w:smartTag w:uri="urn:schemas-microsoft-com:office:smarttags" w:element="PlaceName">
        <w:r w:rsidRPr="00862F21">
          <w:rPr>
            <w:sz w:val="20"/>
          </w:rPr>
          <w:t>Wyoming</w:t>
        </w:r>
      </w:smartTag>
      <w:r w:rsidRPr="00862F21">
        <w:rPr>
          <w:sz w:val="20"/>
        </w:rPr>
        <w:t xml:space="preserve">, </w:t>
      </w:r>
      <w:smartTag w:uri="urn:schemas-microsoft-com:office:smarttags" w:element="place">
        <w:smartTag w:uri="urn:schemas-microsoft-com:office:smarttags" w:element="PlaceType">
          <w:r w:rsidRPr="00862F21">
            <w:rPr>
              <w:sz w:val="20"/>
            </w:rPr>
            <w:t>College</w:t>
          </w:r>
        </w:smartTag>
        <w:r w:rsidRPr="00862F21">
          <w:rPr>
            <w:sz w:val="20"/>
          </w:rPr>
          <w:t xml:space="preserve"> of </w:t>
        </w:r>
        <w:smartTag w:uri="urn:schemas-microsoft-com:office:smarttags" w:element="PlaceName">
          <w:r w:rsidRPr="00862F21">
            <w:rPr>
              <w:sz w:val="20"/>
            </w:rPr>
            <w:t>Agriculture</w:t>
          </w:r>
        </w:smartTag>
      </w:smartTag>
      <w:r w:rsidRPr="00862F21">
        <w:rPr>
          <w:sz w:val="20"/>
        </w:rPr>
        <w:t xml:space="preserve">, Cooperative Extension Service. </w:t>
      </w:r>
      <w:smartTag w:uri="urn:schemas-microsoft-com:office:smarttags" w:element="place">
        <w:smartTag w:uri="urn:schemas-microsoft-com:office:smarttags" w:element="City">
          <w:r w:rsidRPr="00862F21">
            <w:rPr>
              <w:sz w:val="20"/>
            </w:rPr>
            <w:t>Laramie</w:t>
          </w:r>
        </w:smartTag>
        <w:r w:rsidRPr="00862F21">
          <w:rPr>
            <w:sz w:val="20"/>
          </w:rPr>
          <w:t xml:space="preserve">, </w:t>
        </w:r>
        <w:smartTag w:uri="urn:schemas-microsoft-com:office:smarttags" w:element="State">
          <w:r w:rsidRPr="00862F21">
            <w:rPr>
              <w:sz w:val="20"/>
            </w:rPr>
            <w:t>WY</w:t>
          </w:r>
        </w:smartTag>
      </w:smartTag>
      <w:r w:rsidRPr="00862F21">
        <w:rPr>
          <w:sz w:val="20"/>
        </w:rPr>
        <w:t>.</w:t>
      </w:r>
    </w:p>
    <w:p w:rsidR="00552593" w:rsidRPr="00862F21" w:rsidRDefault="00552593" w:rsidP="00F802DB">
      <w:pPr>
        <w:pStyle w:val="Header3"/>
        <w:rPr>
          <w:b w:val="0"/>
        </w:rPr>
      </w:pPr>
    </w:p>
    <w:p w:rsidR="002375B8" w:rsidRDefault="00015D9A" w:rsidP="00F802DB">
      <w:pPr>
        <w:pStyle w:val="Header3"/>
        <w:rPr>
          <w:b w:val="0"/>
        </w:rPr>
      </w:pPr>
      <w:r w:rsidRPr="00862F21">
        <w:rPr>
          <w:b w:val="0"/>
        </w:rPr>
        <w:t>William, R.D. and A.G. Dailey, compilers. 2003</w:t>
      </w:r>
      <w:r>
        <w:rPr>
          <w:b w:val="0"/>
        </w:rPr>
        <w:t xml:space="preserve">. </w:t>
      </w:r>
      <w:smartTag w:uri="urn:schemas-microsoft-com:office:smarttags" w:element="place">
        <w:r>
          <w:rPr>
            <w:b w:val="0"/>
          </w:rPr>
          <w:t>Pacific Northwest</w:t>
        </w:r>
      </w:smartTag>
      <w:r>
        <w:rPr>
          <w:b w:val="0"/>
        </w:rPr>
        <w:t xml:space="preserve"> Weed Management Handbook. </w:t>
      </w:r>
      <w:smartTag w:uri="urn:schemas-microsoft-com:office:smarttags" w:element="PlaceName">
        <w:r>
          <w:rPr>
            <w:b w:val="0"/>
          </w:rPr>
          <w:t>Oregon</w:t>
        </w:r>
      </w:smartTag>
      <w:r>
        <w:rPr>
          <w:b w:val="0"/>
        </w:rPr>
        <w:t xml:space="preserve"> </w:t>
      </w:r>
      <w:smartTag w:uri="urn:schemas-microsoft-com:office:smarttags" w:element="PlaceType">
        <w:r>
          <w:rPr>
            <w:b w:val="0"/>
          </w:rPr>
          <w:t>State</w:t>
        </w:r>
      </w:smartTag>
      <w:r>
        <w:rPr>
          <w:b w:val="0"/>
        </w:rPr>
        <w:t xml:space="preserve"> </w:t>
      </w:r>
      <w:smartTag w:uri="urn:schemas-microsoft-com:office:smarttags" w:element="PlaceType">
        <w:r>
          <w:rPr>
            <w:b w:val="0"/>
          </w:rPr>
          <w:t>University</w:t>
        </w:r>
      </w:smartTag>
      <w:r w:rsidR="00732B17">
        <w:rPr>
          <w:b w:val="0"/>
        </w:rPr>
        <w:t xml:space="preserve">, </w:t>
      </w:r>
      <w:smartTag w:uri="urn:schemas-microsoft-com:office:smarttags" w:element="place">
        <w:smartTag w:uri="urn:schemas-microsoft-com:office:smarttags" w:element="City">
          <w:r w:rsidR="00732B17">
            <w:rPr>
              <w:b w:val="0"/>
            </w:rPr>
            <w:t>Corvallis</w:t>
          </w:r>
        </w:smartTag>
      </w:smartTag>
      <w:r>
        <w:rPr>
          <w:b w:val="0"/>
        </w:rPr>
        <w:t>. 422p.</w:t>
      </w:r>
    </w:p>
    <w:p w:rsidR="001F7210" w:rsidRDefault="001F7210" w:rsidP="00F802DB">
      <w:pPr>
        <w:pStyle w:val="Header3"/>
        <w:rPr>
          <w:b w:val="0"/>
        </w:rPr>
      </w:pPr>
    </w:p>
    <w:p w:rsidR="00755A40" w:rsidRDefault="00755A40" w:rsidP="00F802DB">
      <w:pPr>
        <w:pStyle w:val="Header3"/>
        <w:rPr>
          <w:b w:val="0"/>
        </w:rPr>
      </w:pPr>
      <w:r>
        <w:rPr>
          <w:b w:val="0"/>
        </w:rPr>
        <w:t>Young, J.A., Martinelli, P.C., Eckert, R.E. Jr. and R.A. Evans. 1999. Halogeton: a history of mid-20</w:t>
      </w:r>
      <w:r w:rsidRPr="00755A40">
        <w:rPr>
          <w:b w:val="0"/>
          <w:vertAlign w:val="superscript"/>
        </w:rPr>
        <w:t>th</w:t>
      </w:r>
      <w:r>
        <w:rPr>
          <w:b w:val="0"/>
        </w:rPr>
        <w:t xml:space="preserve"> century range conservation in the Intermountain area. USDA Agricultural Research Service. Misc. Pub. 1553. 60p.</w:t>
      </w:r>
    </w:p>
    <w:p w:rsidR="00755A40" w:rsidRPr="00222F37" w:rsidRDefault="00755A40" w:rsidP="00F802DB">
      <w:pPr>
        <w:pStyle w:val="Header3"/>
        <w:rPr>
          <w:b w:val="0"/>
        </w:rPr>
      </w:pPr>
    </w:p>
    <w:p w:rsidR="00CD49CC" w:rsidRDefault="00DD41E3" w:rsidP="00F802DB">
      <w:pPr>
        <w:pStyle w:val="Header3"/>
      </w:pPr>
      <w:r>
        <w:t>Prepared By</w:t>
      </w:r>
    </w:p>
    <w:p w:rsidR="00601C1C" w:rsidRPr="00204EC3" w:rsidRDefault="00601C1C" w:rsidP="00601C1C">
      <w:pPr>
        <w:jc w:val="both"/>
        <w:rPr>
          <w:sz w:val="20"/>
        </w:rPr>
      </w:pPr>
      <w:smartTag w:uri="urn:schemas-microsoft-com:office:smarttags" w:element="PersonName">
        <w:r w:rsidRPr="00204EC3">
          <w:rPr>
            <w:sz w:val="20"/>
          </w:rPr>
          <w:t>Derek Tilley</w:t>
        </w:r>
      </w:smartTag>
      <w:r w:rsidR="00732B17">
        <w:rPr>
          <w:sz w:val="20"/>
        </w:rPr>
        <w:t xml:space="preserve">, </w:t>
      </w:r>
      <w:smartTag w:uri="urn:schemas-microsoft-com:office:smarttags" w:element="PlaceName">
        <w:r w:rsidRPr="00204EC3">
          <w:rPr>
            <w:sz w:val="20"/>
          </w:rPr>
          <w:t>USDA</w:t>
        </w:r>
      </w:smartTag>
      <w:r w:rsidRPr="00204EC3">
        <w:rPr>
          <w:sz w:val="20"/>
        </w:rPr>
        <w:t xml:space="preserve"> </w:t>
      </w:r>
      <w:smartTag w:uri="urn:schemas-microsoft-com:office:smarttags" w:element="PlaceName">
        <w:r w:rsidRPr="00204EC3">
          <w:rPr>
            <w:sz w:val="20"/>
          </w:rPr>
          <w:t>NRCS</w:t>
        </w:r>
      </w:smartTag>
      <w:r w:rsidRPr="00204EC3">
        <w:rPr>
          <w:sz w:val="20"/>
        </w:rPr>
        <w:t xml:space="preserve"> </w:t>
      </w:r>
      <w:smartTag w:uri="urn:schemas-microsoft-com:office:smarttags" w:element="PlaceName">
        <w:r w:rsidRPr="00204EC3">
          <w:rPr>
            <w:sz w:val="20"/>
          </w:rPr>
          <w:t>Plant</w:t>
        </w:r>
      </w:smartTag>
      <w:r w:rsidRPr="00204EC3">
        <w:rPr>
          <w:sz w:val="20"/>
        </w:rPr>
        <w:t xml:space="preserve"> </w:t>
      </w:r>
      <w:smartTag w:uri="urn:schemas-microsoft-com:office:smarttags" w:element="PlaceName">
        <w:r w:rsidRPr="00204EC3">
          <w:rPr>
            <w:sz w:val="20"/>
          </w:rPr>
          <w:t>Materials</w:t>
        </w:r>
      </w:smartTag>
      <w:r w:rsidRPr="00204EC3">
        <w:rPr>
          <w:sz w:val="20"/>
        </w:rPr>
        <w:t xml:space="preserve"> </w:t>
      </w:r>
      <w:smartTag w:uri="urn:schemas-microsoft-com:office:smarttags" w:element="PlaceType">
        <w:r w:rsidRPr="00204EC3">
          <w:rPr>
            <w:sz w:val="20"/>
          </w:rPr>
          <w:t>Center</w:t>
        </w:r>
      </w:smartTag>
      <w:r w:rsidRPr="00204EC3">
        <w:rPr>
          <w:sz w:val="20"/>
        </w:rPr>
        <w:t xml:space="preserve">, </w:t>
      </w:r>
      <w:smartTag w:uri="urn:schemas-microsoft-com:office:smarttags" w:element="place">
        <w:smartTag w:uri="urn:schemas-microsoft-com:office:smarttags" w:element="City">
          <w:r w:rsidRPr="00204EC3">
            <w:rPr>
              <w:sz w:val="20"/>
            </w:rPr>
            <w:t>Aberdeen</w:t>
          </w:r>
        </w:smartTag>
        <w:r w:rsidRPr="00204EC3">
          <w:rPr>
            <w:sz w:val="20"/>
          </w:rPr>
          <w:t xml:space="preserve">, </w:t>
        </w:r>
        <w:smartTag w:uri="urn:schemas-microsoft-com:office:smarttags" w:element="State">
          <w:r>
            <w:rPr>
              <w:sz w:val="20"/>
            </w:rPr>
            <w:t>ID</w:t>
          </w:r>
        </w:smartTag>
      </w:smartTag>
    </w:p>
    <w:p w:rsidR="00601C1C" w:rsidRDefault="00601C1C" w:rsidP="00601C1C">
      <w:pPr>
        <w:pStyle w:val="Bodytext0"/>
        <w:jc w:val="both"/>
      </w:pPr>
    </w:p>
    <w:p w:rsidR="00601C1C" w:rsidRDefault="00601C1C" w:rsidP="00601C1C">
      <w:pPr>
        <w:pStyle w:val="BodyTextIndent"/>
        <w:ind w:left="0"/>
        <w:jc w:val="both"/>
        <w:outlineLvl w:val="0"/>
      </w:pPr>
      <w:smartTag w:uri="urn:schemas-microsoft-com:office:smarttags" w:element="PersonName">
        <w:r w:rsidRPr="00DF4A0F">
          <w:t>Dan Ogle</w:t>
        </w:r>
      </w:smartTag>
      <w:r w:rsidRPr="00DF4A0F">
        <w:t>,</w:t>
      </w:r>
      <w:r w:rsidRPr="00E4684E">
        <w:t xml:space="preserve"> </w:t>
      </w:r>
      <w:smartTag w:uri="urn:schemas-microsoft-com:office:smarttags" w:element="PlaceName">
        <w:r w:rsidRPr="00E4684E">
          <w:t>USDA</w:t>
        </w:r>
      </w:smartTag>
      <w:r w:rsidRPr="00E4684E">
        <w:t xml:space="preserve"> </w:t>
      </w:r>
      <w:smartTag w:uri="urn:schemas-microsoft-com:office:smarttags" w:element="PlaceName">
        <w:r w:rsidRPr="00E4684E">
          <w:t>NRCS</w:t>
        </w:r>
      </w:smartTag>
      <w:r w:rsidRPr="00E4684E">
        <w:t xml:space="preserve"> </w:t>
      </w:r>
      <w:smartTag w:uri="urn:schemas-microsoft-com:office:smarttags" w:element="PlaceName">
        <w:r w:rsidRPr="00E4684E">
          <w:t>Idaho</w:t>
        </w:r>
      </w:smartTag>
      <w:r w:rsidRPr="00E4684E">
        <w:t xml:space="preserve"> </w:t>
      </w:r>
      <w:smartTag w:uri="urn:schemas-microsoft-com:office:smarttags" w:element="PlaceType">
        <w:r w:rsidRPr="00E4684E">
          <w:t>State</w:t>
        </w:r>
      </w:smartTag>
      <w:r w:rsidRPr="00E4684E">
        <w:t xml:space="preserve"> Office, </w:t>
      </w:r>
      <w:smartTag w:uri="urn:schemas-microsoft-com:office:smarttags" w:element="place">
        <w:smartTag w:uri="urn:schemas-microsoft-com:office:smarttags" w:element="City">
          <w:r w:rsidRPr="00E4684E">
            <w:t>Boise</w:t>
          </w:r>
        </w:smartTag>
        <w:r w:rsidRPr="00E4684E">
          <w:t xml:space="preserve">, </w:t>
        </w:r>
        <w:smartTag w:uri="urn:schemas-microsoft-com:office:smarttags" w:element="State">
          <w:r>
            <w:t>ID</w:t>
          </w:r>
        </w:smartTag>
      </w:smartTag>
    </w:p>
    <w:p w:rsidR="00601C1C" w:rsidRDefault="00601C1C" w:rsidP="00601C1C">
      <w:pPr>
        <w:pStyle w:val="Bodytext0"/>
        <w:jc w:val="both"/>
      </w:pPr>
    </w:p>
    <w:p w:rsidR="00601C1C" w:rsidRPr="008951C8" w:rsidRDefault="00601C1C" w:rsidP="00601C1C">
      <w:pPr>
        <w:pStyle w:val="BodyTextIndent"/>
        <w:ind w:left="0"/>
        <w:jc w:val="both"/>
        <w:outlineLvl w:val="0"/>
      </w:pPr>
      <w:smartTag w:uri="urn:schemas-microsoft-com:office:smarttags" w:element="PersonName">
        <w:r w:rsidRPr="008951C8">
          <w:t>Loren St. John</w:t>
        </w:r>
      </w:smartTag>
      <w:r w:rsidRPr="008951C8">
        <w:t xml:space="preserve">, </w:t>
      </w:r>
      <w:smartTag w:uri="urn:schemas-microsoft-com:office:smarttags" w:element="PlaceName">
        <w:r w:rsidRPr="008951C8">
          <w:t>USDA</w:t>
        </w:r>
      </w:smartTag>
      <w:r w:rsidRPr="008951C8">
        <w:t xml:space="preserve"> </w:t>
      </w:r>
      <w:smartTag w:uri="urn:schemas-microsoft-com:office:smarttags" w:element="PlaceName">
        <w:r w:rsidRPr="008951C8">
          <w:t>NRCS</w:t>
        </w:r>
      </w:smartTag>
      <w:r w:rsidRPr="008951C8">
        <w:t xml:space="preserve"> </w:t>
      </w:r>
      <w:smartTag w:uri="urn:schemas-microsoft-com:office:smarttags" w:element="PlaceName">
        <w:r w:rsidRPr="008951C8">
          <w:t>Plant</w:t>
        </w:r>
      </w:smartTag>
      <w:r w:rsidRPr="008951C8">
        <w:t xml:space="preserve"> </w:t>
      </w:r>
      <w:smartTag w:uri="urn:schemas-microsoft-com:office:smarttags" w:element="PlaceName">
        <w:r w:rsidRPr="008951C8">
          <w:t>Materials</w:t>
        </w:r>
      </w:smartTag>
      <w:r w:rsidRPr="008951C8">
        <w:t xml:space="preserve"> </w:t>
      </w:r>
      <w:smartTag w:uri="urn:schemas-microsoft-com:office:smarttags" w:element="PlaceType">
        <w:r w:rsidRPr="008951C8">
          <w:t>Center</w:t>
        </w:r>
      </w:smartTag>
      <w:r w:rsidRPr="008951C8">
        <w:t xml:space="preserve">, </w:t>
      </w:r>
      <w:smartTag w:uri="urn:schemas-microsoft-com:office:smarttags" w:element="place">
        <w:smartTag w:uri="urn:schemas-microsoft-com:office:smarttags" w:element="City">
          <w:r w:rsidRPr="008951C8">
            <w:t>Aberdeen</w:t>
          </w:r>
        </w:smartTag>
        <w:r>
          <w:t xml:space="preserve">, </w:t>
        </w:r>
        <w:smartTag w:uri="urn:schemas-microsoft-com:office:smarttags" w:element="State">
          <w:r>
            <w:t>ID</w:t>
          </w:r>
        </w:smartTag>
      </w:smartTag>
    </w:p>
    <w:p w:rsidR="00CD49CC" w:rsidRDefault="00CD49CC" w:rsidP="00BE5356">
      <w:pPr>
        <w:pStyle w:val="Bodytext0"/>
      </w:pPr>
    </w:p>
    <w:p w:rsidR="00CD49CC" w:rsidRDefault="00DD41E3" w:rsidP="00F802DB">
      <w:pPr>
        <w:pStyle w:val="Header3"/>
      </w:pPr>
      <w:r>
        <w:t>Species Coordinator</w:t>
      </w:r>
    </w:p>
    <w:p w:rsidR="00601C1C" w:rsidRDefault="00601C1C" w:rsidP="00601C1C">
      <w:pPr>
        <w:pStyle w:val="BodyTextIndent"/>
        <w:ind w:left="0"/>
        <w:jc w:val="both"/>
        <w:outlineLvl w:val="0"/>
      </w:pPr>
      <w:smartTag w:uri="urn:schemas-microsoft-com:office:smarttags" w:element="PersonName">
        <w:r w:rsidRPr="00DF4A0F">
          <w:t>Dan Ogle</w:t>
        </w:r>
      </w:smartTag>
      <w:r w:rsidRPr="00DF4A0F">
        <w:t>,</w:t>
      </w:r>
      <w:r w:rsidRPr="00E4684E">
        <w:t xml:space="preserve"> </w:t>
      </w:r>
      <w:smartTag w:uri="urn:schemas-microsoft-com:office:smarttags" w:element="PlaceName">
        <w:r w:rsidRPr="00E4684E">
          <w:t>USDA</w:t>
        </w:r>
      </w:smartTag>
      <w:r w:rsidRPr="00E4684E">
        <w:t xml:space="preserve"> </w:t>
      </w:r>
      <w:smartTag w:uri="urn:schemas-microsoft-com:office:smarttags" w:element="PlaceName">
        <w:r w:rsidRPr="00E4684E">
          <w:t>NRCS</w:t>
        </w:r>
      </w:smartTag>
      <w:r w:rsidRPr="00E4684E">
        <w:t xml:space="preserve"> </w:t>
      </w:r>
      <w:smartTag w:uri="urn:schemas-microsoft-com:office:smarttags" w:element="PlaceName">
        <w:r w:rsidRPr="00E4684E">
          <w:t>Idaho</w:t>
        </w:r>
      </w:smartTag>
      <w:r w:rsidRPr="00E4684E">
        <w:t xml:space="preserve"> </w:t>
      </w:r>
      <w:smartTag w:uri="urn:schemas-microsoft-com:office:smarttags" w:element="PlaceType">
        <w:r w:rsidRPr="00E4684E">
          <w:t>State</w:t>
        </w:r>
      </w:smartTag>
      <w:r w:rsidRPr="00E4684E">
        <w:t xml:space="preserve"> Office, </w:t>
      </w:r>
      <w:smartTag w:uri="urn:schemas-microsoft-com:office:smarttags" w:element="place">
        <w:smartTag w:uri="urn:schemas-microsoft-com:office:smarttags" w:element="City">
          <w:r w:rsidRPr="00E4684E">
            <w:t>Boise</w:t>
          </w:r>
        </w:smartTag>
        <w:r w:rsidRPr="00E4684E">
          <w:t xml:space="preserve">, </w:t>
        </w:r>
        <w:smartTag w:uri="urn:schemas-microsoft-com:office:smarttags" w:element="State">
          <w:r>
            <w:t>ID</w:t>
          </w:r>
        </w:smartTag>
      </w:smartTag>
    </w:p>
    <w:p w:rsidR="00CD49CC" w:rsidRDefault="00CD49CC" w:rsidP="00BE5356">
      <w:pPr>
        <w:pStyle w:val="Bodytext0"/>
      </w:pPr>
    </w:p>
    <w:p w:rsidR="00CD49CC" w:rsidRDefault="002375B8" w:rsidP="00FF0390">
      <w:pPr>
        <w:pStyle w:val="Header4"/>
      </w:pPr>
      <w:r>
        <w:lastRenderedPageBreak/>
        <w:t xml:space="preserve">Edited: </w:t>
      </w:r>
      <w:r w:rsidR="004955A3">
        <w:t>0320</w:t>
      </w:r>
      <w:r w:rsidR="00CA39DF">
        <w:t>08 djt;</w:t>
      </w:r>
      <w:r w:rsidR="00EF2B44">
        <w:t xml:space="preserve"> 030</w:t>
      </w:r>
      <w:r w:rsidR="004C78DB">
        <w:t>5</w:t>
      </w:r>
      <w:r w:rsidR="00EF2B44">
        <w:t xml:space="preserve">08 dgo; </w:t>
      </w:r>
      <w:r w:rsidR="00686160">
        <w:t>030408 lsj</w:t>
      </w:r>
      <w:r w:rsidR="00EC44D6">
        <w:t>; 0324</w:t>
      </w:r>
      <w:r w:rsidR="0030657B">
        <w:t>08</w:t>
      </w:r>
      <w:r w:rsidR="00EC44D6">
        <w:t xml:space="preserve">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w:t>
        </w:r>
        <w:r w:rsidR="00552FC3">
          <w:rPr>
            <w:rStyle w:val="Hyperlink"/>
            <w:rFonts w:ascii="Times New Roman" w:hAnsi="Times New Roman"/>
            <w:i/>
            <w:sz w:val="16"/>
            <w:szCs w:val="16"/>
          </w:rPr>
          <w:t>ts at the Natural Resources Cons</w:t>
        </w:r>
        <w:r w:rsidRPr="00DD41E3">
          <w:rPr>
            <w:rStyle w:val="Hyperlink"/>
            <w:rFonts w:ascii="Times New Roman" w:hAnsi="Times New Roman"/>
            <w:i/>
            <w:sz w:val="16"/>
            <w:szCs w:val="16"/>
          </w:rPr>
          <w:t>ervation Service</w:t>
        </w:r>
      </w:hyperlink>
      <w:r w:rsidRPr="00DD41E3">
        <w:rPr>
          <w:rFonts w:ascii="Times New Roman" w:hAnsi="Times New Roman"/>
          <w:i/>
          <w:color w:val="0000FF"/>
          <w:sz w:val="16"/>
          <w:szCs w:val="16"/>
        </w:rPr>
        <w:t xml:space="preserve">. </w:t>
      </w:r>
    </w:p>
    <w:p w:rsidR="00F72ADF" w:rsidRDefault="00F72ADF" w:rsidP="0061608E">
      <w:pPr>
        <w:pStyle w:val="Footer"/>
        <w:jc w:val="left"/>
        <w:rPr>
          <w:sz w:val="20"/>
        </w:rPr>
      </w:pPr>
    </w:p>
    <w:sectPr w:rsidR="00F72ADF">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7921" w:rsidRDefault="007A7921">
      <w:r>
        <w:separator/>
      </w:r>
    </w:p>
  </w:endnote>
  <w:endnote w:type="continuationSeparator" w:id="0">
    <w:p w:rsidR="007A7921" w:rsidRDefault="007A79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ntique Olive">
    <w:altName w:val="Trebuchet MS"/>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7921" w:rsidRDefault="007A7921">
      <w:r>
        <w:separator/>
      </w:r>
    </w:p>
  </w:footnote>
  <w:footnote w:type="continuationSeparator" w:id="0">
    <w:p w:rsidR="007A7921" w:rsidRDefault="007A79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E21F1A">
      <w:rPr>
        <w:noProof/>
      </w:rPr>
      <w:drawing>
        <wp:inline distT="0" distB="0" distL="0" distR="0">
          <wp:extent cx="1652270" cy="620395"/>
          <wp:effectExtent l="19050" t="0" r="5080"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52270" cy="62039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6"/>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15D9A"/>
    <w:rsid w:val="00024DE6"/>
    <w:rsid w:val="000578C2"/>
    <w:rsid w:val="000607FF"/>
    <w:rsid w:val="000867C9"/>
    <w:rsid w:val="000A1774"/>
    <w:rsid w:val="000A6A99"/>
    <w:rsid w:val="000F1970"/>
    <w:rsid w:val="0010069C"/>
    <w:rsid w:val="00122F53"/>
    <w:rsid w:val="00124A79"/>
    <w:rsid w:val="00142D05"/>
    <w:rsid w:val="001478F1"/>
    <w:rsid w:val="001B6C75"/>
    <w:rsid w:val="001C4209"/>
    <w:rsid w:val="001C7078"/>
    <w:rsid w:val="001D6A53"/>
    <w:rsid w:val="001F1E9C"/>
    <w:rsid w:val="001F7210"/>
    <w:rsid w:val="002148DF"/>
    <w:rsid w:val="00222F37"/>
    <w:rsid w:val="00232C28"/>
    <w:rsid w:val="002375B8"/>
    <w:rsid w:val="00264EBD"/>
    <w:rsid w:val="0026727E"/>
    <w:rsid w:val="00272129"/>
    <w:rsid w:val="002C45BA"/>
    <w:rsid w:val="002E6C2C"/>
    <w:rsid w:val="0030657B"/>
    <w:rsid w:val="0032662A"/>
    <w:rsid w:val="0033332F"/>
    <w:rsid w:val="00365E67"/>
    <w:rsid w:val="0036701D"/>
    <w:rsid w:val="003749B3"/>
    <w:rsid w:val="00377934"/>
    <w:rsid w:val="00395D33"/>
    <w:rsid w:val="003C04DF"/>
    <w:rsid w:val="004032F8"/>
    <w:rsid w:val="004052E3"/>
    <w:rsid w:val="00416D52"/>
    <w:rsid w:val="00432EC5"/>
    <w:rsid w:val="004340C9"/>
    <w:rsid w:val="00434E91"/>
    <w:rsid w:val="004364E5"/>
    <w:rsid w:val="00437F11"/>
    <w:rsid w:val="004500D1"/>
    <w:rsid w:val="0048212B"/>
    <w:rsid w:val="00485D14"/>
    <w:rsid w:val="0049197C"/>
    <w:rsid w:val="004955A3"/>
    <w:rsid w:val="004A50AC"/>
    <w:rsid w:val="004C78DB"/>
    <w:rsid w:val="004C7E4B"/>
    <w:rsid w:val="004E2BD6"/>
    <w:rsid w:val="004F75FB"/>
    <w:rsid w:val="004F7B98"/>
    <w:rsid w:val="00520FAC"/>
    <w:rsid w:val="00552593"/>
    <w:rsid w:val="00552FC3"/>
    <w:rsid w:val="00592CFA"/>
    <w:rsid w:val="005A2740"/>
    <w:rsid w:val="005F09B8"/>
    <w:rsid w:val="005F57D8"/>
    <w:rsid w:val="005F6BC2"/>
    <w:rsid w:val="00601C1C"/>
    <w:rsid w:val="0061608E"/>
    <w:rsid w:val="006333FE"/>
    <w:rsid w:val="00685C5F"/>
    <w:rsid w:val="00686160"/>
    <w:rsid w:val="006945D9"/>
    <w:rsid w:val="006B0196"/>
    <w:rsid w:val="006B0683"/>
    <w:rsid w:val="006B4B3E"/>
    <w:rsid w:val="006E3C44"/>
    <w:rsid w:val="00704BA1"/>
    <w:rsid w:val="00712AC4"/>
    <w:rsid w:val="0072549C"/>
    <w:rsid w:val="00730105"/>
    <w:rsid w:val="00732B17"/>
    <w:rsid w:val="007451DA"/>
    <w:rsid w:val="00751484"/>
    <w:rsid w:val="00755A40"/>
    <w:rsid w:val="007A3680"/>
    <w:rsid w:val="007A7921"/>
    <w:rsid w:val="007C10F2"/>
    <w:rsid w:val="007C29D5"/>
    <w:rsid w:val="007C7C2B"/>
    <w:rsid w:val="007F3743"/>
    <w:rsid w:val="0081582F"/>
    <w:rsid w:val="00830F95"/>
    <w:rsid w:val="00862F21"/>
    <w:rsid w:val="00884A34"/>
    <w:rsid w:val="0089154B"/>
    <w:rsid w:val="008B3C33"/>
    <w:rsid w:val="008E6011"/>
    <w:rsid w:val="008E6018"/>
    <w:rsid w:val="008F3D5A"/>
    <w:rsid w:val="008F40DA"/>
    <w:rsid w:val="00944159"/>
    <w:rsid w:val="00982214"/>
    <w:rsid w:val="009A434A"/>
    <w:rsid w:val="00A06FE6"/>
    <w:rsid w:val="00A12175"/>
    <w:rsid w:val="00A21AFF"/>
    <w:rsid w:val="00A6729B"/>
    <w:rsid w:val="00A8423D"/>
    <w:rsid w:val="00A93BC8"/>
    <w:rsid w:val="00AD30BE"/>
    <w:rsid w:val="00B00E24"/>
    <w:rsid w:val="00B41897"/>
    <w:rsid w:val="00B755F2"/>
    <w:rsid w:val="00B841F9"/>
    <w:rsid w:val="00B8425D"/>
    <w:rsid w:val="00BA65E6"/>
    <w:rsid w:val="00BC0FA3"/>
    <w:rsid w:val="00BD0340"/>
    <w:rsid w:val="00BD616F"/>
    <w:rsid w:val="00BE5356"/>
    <w:rsid w:val="00BF44A8"/>
    <w:rsid w:val="00C06254"/>
    <w:rsid w:val="00C33A28"/>
    <w:rsid w:val="00C53658"/>
    <w:rsid w:val="00C60C7F"/>
    <w:rsid w:val="00C71B7B"/>
    <w:rsid w:val="00C81773"/>
    <w:rsid w:val="00C934E0"/>
    <w:rsid w:val="00CA39DF"/>
    <w:rsid w:val="00CA672F"/>
    <w:rsid w:val="00CB30D2"/>
    <w:rsid w:val="00CD49CC"/>
    <w:rsid w:val="00CF06F8"/>
    <w:rsid w:val="00CF7EC1"/>
    <w:rsid w:val="00D62818"/>
    <w:rsid w:val="00D7175D"/>
    <w:rsid w:val="00D90CA5"/>
    <w:rsid w:val="00DB5A6C"/>
    <w:rsid w:val="00DC6558"/>
    <w:rsid w:val="00DD41E3"/>
    <w:rsid w:val="00E21F1A"/>
    <w:rsid w:val="00E93233"/>
    <w:rsid w:val="00EB0C0C"/>
    <w:rsid w:val="00EB72F1"/>
    <w:rsid w:val="00EC44D6"/>
    <w:rsid w:val="00EF2B44"/>
    <w:rsid w:val="00F120D0"/>
    <w:rsid w:val="00F1350F"/>
    <w:rsid w:val="00F27540"/>
    <w:rsid w:val="00F43617"/>
    <w:rsid w:val="00F43778"/>
    <w:rsid w:val="00F52BD1"/>
    <w:rsid w:val="00F725B1"/>
    <w:rsid w:val="00F72ADF"/>
    <w:rsid w:val="00F76655"/>
    <w:rsid w:val="00F802DB"/>
    <w:rsid w:val="00F92D46"/>
    <w:rsid w:val="00F9482A"/>
    <w:rsid w:val="00F95944"/>
    <w:rsid w:val="00FA009D"/>
    <w:rsid w:val="00FB3260"/>
    <w:rsid w:val="00FC6152"/>
    <w:rsid w:val="00FF0390"/>
    <w:rsid w:val="00FF04F1"/>
    <w:rsid w:val="00FF66B7"/>
    <w:rsid w:val="00FF6B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F92D46"/>
    <w:rPr>
      <w:rFonts w:ascii="Tahoma" w:hAnsi="Tahoma" w:cs="Tahoma"/>
      <w:sz w:val="16"/>
      <w:szCs w:val="16"/>
    </w:rPr>
  </w:style>
  <w:style w:type="character" w:styleId="CommentReference">
    <w:name w:val="annotation reference"/>
    <w:basedOn w:val="DefaultParagraphFont"/>
    <w:semiHidden/>
    <w:rsid w:val="004F7B98"/>
    <w:rPr>
      <w:sz w:val="16"/>
      <w:szCs w:val="16"/>
    </w:rPr>
  </w:style>
  <w:style w:type="paragraph" w:styleId="CommentText">
    <w:name w:val="annotation text"/>
    <w:basedOn w:val="Normal"/>
    <w:semiHidden/>
    <w:rsid w:val="004F7B98"/>
    <w:rPr>
      <w:sz w:val="20"/>
    </w:rPr>
  </w:style>
  <w:style w:type="paragraph" w:styleId="CommentSubject">
    <w:name w:val="annotation subject"/>
    <w:basedOn w:val="CommentText"/>
    <w:next w:val="CommentText"/>
    <w:semiHidden/>
    <w:rsid w:val="004F7B98"/>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s.usda.gov"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Halogeton</vt:lpstr>
    </vt:vector>
  </TitlesOfParts>
  <Company>ABerdeen Plant Materials Center</Company>
  <LinksUpToDate>false</LinksUpToDate>
  <CharactersWithSpaces>9515</CharactersWithSpaces>
  <SharedDoc>false</SharedDoc>
  <HLinks>
    <vt:vector size="24"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Halogeton</dc:title>
  <dc:subject>Halogeton glomeratus</dc:subject>
  <dc:creator>Derek TIlley</dc:creator>
  <cp:keywords/>
  <cp:lastModifiedBy>William Farrell</cp:lastModifiedBy>
  <cp:revision>2</cp:revision>
  <cp:lastPrinted>2008-03-03T17:16:00Z</cp:lastPrinted>
  <dcterms:created xsi:type="dcterms:W3CDTF">2011-01-25T23:32:00Z</dcterms:created>
  <dcterms:modified xsi:type="dcterms:W3CDTF">2011-01-25T23:32:00Z</dcterms:modified>
</cp:coreProperties>
</file>