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2928CC" w:rsidP="00FB030E">
      <w:pPr>
        <w:pStyle w:val="Title"/>
        <w:rPr>
          <w:sz w:val="24"/>
          <w:szCs w:val="24"/>
        </w:rPr>
      </w:pPr>
      <w:r>
        <w:rPr>
          <w:bCs w:val="0"/>
          <w:noProof/>
          <w:sz w:val="24"/>
          <w:szCs w:val="24"/>
          <w:lang w:val="en-US" w:eastAsia="en-US"/>
        </w:rPr>
        <w:drawing>
          <wp:anchor distT="0" distB="0" distL="114300" distR="114300" simplePos="0" relativeHeight="251657728" behindDoc="1" locked="0" layoutInCell="1" allowOverlap="0">
            <wp:simplePos x="0" y="0"/>
            <wp:positionH relativeFrom="column">
              <wp:align>left</wp:align>
            </wp:positionH>
            <wp:positionV relativeFrom="paragraph">
              <wp:posOffset>0</wp:posOffset>
            </wp:positionV>
            <wp:extent cx="1527175" cy="577850"/>
            <wp:effectExtent l="19050" t="0" r="0" b="0"/>
            <wp:wrapNone/>
            <wp:docPr id="2"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9"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567EE9" w:rsidP="00567EE9">
      <w:pPr>
        <w:pStyle w:val="Title"/>
        <w:tabs>
          <w:tab w:val="right" w:pos="10080"/>
        </w:tabs>
        <w:spacing w:after="120"/>
        <w:jc w:val="center"/>
        <w:sectPr w:rsidR="00CD49CC" w:rsidRPr="003759E1" w:rsidSect="00FB030E">
          <w:footerReference w:type="first" r:id="rId10"/>
          <w:type w:val="continuous"/>
          <w:pgSz w:w="12240" w:h="15840" w:code="1"/>
          <w:pgMar w:top="1080" w:right="1080" w:bottom="1080" w:left="1080" w:header="720" w:footer="720" w:gutter="0"/>
          <w:cols w:space="720"/>
          <w:titlePg/>
          <w:docGrid w:linePitch="326"/>
        </w:sectPr>
      </w:pPr>
      <w:r>
        <w:tab/>
      </w:r>
      <w:r>
        <w:tab/>
      </w:r>
      <w:r w:rsidR="001D3988" w:rsidRPr="003759E1">
        <w:t>Plant Guide</w:t>
      </w:r>
    </w:p>
    <w:tbl>
      <w:tblPr>
        <w:tblW w:w="0" w:type="auto"/>
        <w:tblInd w:w="18" w:type="dxa"/>
        <w:tblLayout w:type="fixed"/>
        <w:tblLook w:val="0000"/>
      </w:tblPr>
      <w:tblGrid>
        <w:gridCol w:w="4410"/>
      </w:tblGrid>
      <w:tr w:rsidR="00224C8F" w:rsidTr="00F44D8B">
        <w:tc>
          <w:tcPr>
            <w:tcW w:w="4410" w:type="dxa"/>
          </w:tcPr>
          <w:p w:rsidR="00413BFB" w:rsidRPr="00F44D8B" w:rsidRDefault="000033DE" w:rsidP="00D64206">
            <w:pPr>
              <w:pStyle w:val="TitleHeader"/>
              <w:rPr>
                <w:i w:val="0"/>
              </w:rPr>
            </w:pPr>
            <w:r>
              <w:rPr>
                <w:i w:val="0"/>
              </w:rPr>
              <w:lastRenderedPageBreak/>
              <w:t>common st. johnswort</w:t>
            </w:r>
          </w:p>
        </w:tc>
      </w:tr>
      <w:tr w:rsidR="00224C8F" w:rsidTr="00F44D8B">
        <w:tc>
          <w:tcPr>
            <w:tcW w:w="4410" w:type="dxa"/>
          </w:tcPr>
          <w:p w:rsidR="008455CB" w:rsidRDefault="000033DE" w:rsidP="00F44D8B">
            <w:pPr>
              <w:pStyle w:val="Titlesubheader1"/>
              <w:rPr>
                <w:rStyle w:val="Emphasis"/>
              </w:rPr>
            </w:pPr>
            <w:r>
              <w:rPr>
                <w:rStyle w:val="Emphasis"/>
              </w:rPr>
              <w:t>Hypericum perforatum</w:t>
            </w:r>
          </w:p>
          <w:p w:rsidR="00224C8F" w:rsidRPr="00C9540F" w:rsidRDefault="008455CB" w:rsidP="00EF0D13">
            <w:pPr>
              <w:pStyle w:val="Titlesubheader1"/>
              <w:rPr>
                <w:i/>
              </w:rPr>
            </w:pPr>
            <w:r w:rsidRPr="00C9540F">
              <w:rPr>
                <w:rStyle w:val="search1"/>
                <w:color w:val="auto"/>
              </w:rPr>
              <w:t xml:space="preserve"> </w:t>
            </w:r>
            <w:r w:rsidR="000033DE">
              <w:rPr>
                <w:rStyle w:val="search1"/>
                <w:color w:val="auto"/>
              </w:rPr>
              <w:t>L.</w:t>
            </w:r>
          </w:p>
        </w:tc>
      </w:tr>
      <w:tr w:rsidR="00224C8F" w:rsidTr="00F44D8B">
        <w:tc>
          <w:tcPr>
            <w:tcW w:w="4410" w:type="dxa"/>
          </w:tcPr>
          <w:p w:rsidR="00224C8F" w:rsidRDefault="00224C8F" w:rsidP="00F44D8B">
            <w:pPr>
              <w:pStyle w:val="Titlesubheader2"/>
              <w:rPr>
                <w:i/>
              </w:rPr>
            </w:pPr>
            <w:r>
              <w:t xml:space="preserve">Plant Symbol = </w:t>
            </w:r>
            <w:r w:rsidR="00D64206">
              <w:t>HYPE</w:t>
            </w:r>
          </w:p>
        </w:tc>
      </w:tr>
    </w:tbl>
    <w:p w:rsidR="0009080A" w:rsidRPr="007B7568" w:rsidRDefault="00224C8F" w:rsidP="007B7568">
      <w:pPr>
        <w:pStyle w:val="Header2"/>
        <w:spacing w:after="120"/>
      </w:pPr>
      <w:r>
        <w:t xml:space="preserve">Contributed by: </w:t>
      </w:r>
      <w:r w:rsidR="00BF354D">
        <w:rPr>
          <w:i w:val="0"/>
        </w:rPr>
        <w:t>USDA NRCS Cape May</w:t>
      </w:r>
      <w:r w:rsidRPr="00036BF6">
        <w:rPr>
          <w:i w:val="0"/>
        </w:rPr>
        <w:t xml:space="preserve"> Plant Materials Center</w:t>
      </w:r>
      <w:r w:rsidR="00E15870">
        <w:rPr>
          <w:i w:val="0"/>
        </w:rPr>
        <w:t xml:space="preserve">  </w:t>
      </w:r>
    </w:p>
    <w:p w:rsidR="0009080A" w:rsidRDefault="002928CC" w:rsidP="002F253D">
      <w:pPr>
        <w:pStyle w:val="Header2"/>
        <w:keepNext/>
        <w:spacing w:after="120"/>
        <w:rPr>
          <w:i w:val="0"/>
          <w:noProof/>
          <w:sz w:val="16"/>
          <w:szCs w:val="16"/>
        </w:rPr>
      </w:pPr>
      <w:r>
        <w:rPr>
          <w:i w:val="0"/>
          <w:noProof/>
          <w:sz w:val="16"/>
          <w:szCs w:val="16"/>
        </w:rPr>
        <w:drawing>
          <wp:inline distT="0" distB="0" distL="0" distR="0">
            <wp:extent cx="2727325" cy="1852930"/>
            <wp:effectExtent l="19050" t="0" r="0" b="0"/>
            <wp:docPr id="1" name="Picture 1" descr="Picture shows a knee-high stand of common St. Johnswort. It is a multiple, thin-stemmed forb with a bushy appearance. Small yellow flowers are scattered throughout the thick, narrow-leaved can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shows a knee-high stand of common St. Johnswort. It is a multiple, thin-stemmed forb with a bushy appearance. Small yellow flowers are scattered throughout the thick, narrow-leaved canopy."/>
                    <pic:cNvPicPr>
                      <a:picLocks noChangeAspect="1" noChangeArrowheads="1"/>
                    </pic:cNvPicPr>
                  </pic:nvPicPr>
                  <pic:blipFill>
                    <a:blip r:embed="rId11" cstate="print"/>
                    <a:srcRect/>
                    <a:stretch>
                      <a:fillRect/>
                    </a:stretch>
                  </pic:blipFill>
                  <pic:spPr bwMode="auto">
                    <a:xfrm>
                      <a:off x="0" y="0"/>
                      <a:ext cx="2727325" cy="1852930"/>
                    </a:xfrm>
                    <a:prstGeom prst="rect">
                      <a:avLst/>
                    </a:prstGeom>
                    <a:noFill/>
                    <a:ln w="9525">
                      <a:noFill/>
                      <a:miter lim="800000"/>
                      <a:headEnd/>
                      <a:tailEnd/>
                    </a:ln>
                  </pic:spPr>
                </pic:pic>
              </a:graphicData>
            </a:graphic>
          </wp:inline>
        </w:drawing>
      </w:r>
    </w:p>
    <w:p w:rsidR="00B643E6" w:rsidRPr="00A23AD2" w:rsidRDefault="00B643E6" w:rsidP="003253C4">
      <w:pPr>
        <w:pStyle w:val="CaptionNRCS"/>
      </w:pPr>
      <w:r w:rsidRPr="00B643E6">
        <w:t>Common St. Johnswor</w:t>
      </w:r>
      <w:r>
        <w:t>t (</w:t>
      </w:r>
      <w:r w:rsidRPr="00B643E6">
        <w:t xml:space="preserve">Hypericum perforatum) </w:t>
      </w:r>
      <w:r w:rsidR="003253C4">
        <w:t xml:space="preserve">Photo by, </w:t>
      </w:r>
      <w:r>
        <w:t>Jolie Dollar</w:t>
      </w:r>
      <w:r w:rsidRPr="00A23AD2">
        <w:t>, USDA NRCS.</w:t>
      </w:r>
    </w:p>
    <w:p w:rsidR="00D42791" w:rsidRPr="00D42791" w:rsidRDefault="00E519DD" w:rsidP="003253C4">
      <w:pPr>
        <w:pStyle w:val="BodytextNRCS"/>
        <w:rPr>
          <w:b/>
          <w:color w:val="FF0000"/>
        </w:rPr>
      </w:pPr>
      <w:r>
        <w:rPr>
          <w:b/>
          <w:color w:val="FF0000"/>
        </w:rPr>
        <w:t xml:space="preserve">Caution: </w:t>
      </w:r>
      <w:r w:rsidR="00D42791" w:rsidRPr="00D42791">
        <w:rPr>
          <w:b/>
          <w:color w:val="FF0000"/>
        </w:rPr>
        <w:t>This plant may become invasive.</w:t>
      </w:r>
    </w:p>
    <w:p w:rsidR="00D42791" w:rsidRDefault="00D42791" w:rsidP="003253C4">
      <w:pPr>
        <w:pStyle w:val="BodytextNRCS"/>
        <w:rPr>
          <w:b/>
        </w:rPr>
      </w:pPr>
    </w:p>
    <w:p w:rsidR="00224C8F" w:rsidRPr="003253C4" w:rsidRDefault="00224C8F" w:rsidP="003253C4">
      <w:pPr>
        <w:pStyle w:val="BodytextNRCS"/>
        <w:rPr>
          <w:b/>
        </w:rPr>
      </w:pPr>
      <w:r w:rsidRPr="003253C4">
        <w:rPr>
          <w:b/>
        </w:rPr>
        <w:t>Alternate Names</w:t>
      </w:r>
    </w:p>
    <w:p w:rsidR="00DB28E4" w:rsidRDefault="003253C4" w:rsidP="003253C4">
      <w:pPr>
        <w:pStyle w:val="BodytextNRCS"/>
      </w:pPr>
      <w:r>
        <w:rPr>
          <w:i/>
        </w:rPr>
        <w:t>Common Alternate Names:</w:t>
      </w:r>
      <w:r w:rsidRPr="003253C4">
        <w:t xml:space="preserve"> </w:t>
      </w:r>
    </w:p>
    <w:p w:rsidR="00DB28E4" w:rsidRDefault="003253C4" w:rsidP="003253C4">
      <w:pPr>
        <w:pStyle w:val="BodytextNRCS"/>
      </w:pPr>
      <w:r w:rsidRPr="00156A57">
        <w:t>Klamathweed</w:t>
      </w:r>
    </w:p>
    <w:p w:rsidR="00DB28E4" w:rsidRDefault="003253C4" w:rsidP="003253C4">
      <w:pPr>
        <w:pStyle w:val="BodytextNRCS"/>
      </w:pPr>
      <w:r>
        <w:t>St. Johnswort</w:t>
      </w:r>
    </w:p>
    <w:p w:rsidR="00DB28E4" w:rsidRDefault="003253C4" w:rsidP="003253C4">
      <w:pPr>
        <w:pStyle w:val="BodytextNRCS"/>
      </w:pPr>
      <w:r>
        <w:t>Klamath weed</w:t>
      </w:r>
    </w:p>
    <w:p w:rsidR="00DB28E4" w:rsidRDefault="003253C4" w:rsidP="003253C4">
      <w:pPr>
        <w:pStyle w:val="BodytextNRCS"/>
      </w:pPr>
      <w:r>
        <w:t>goatweed</w:t>
      </w:r>
    </w:p>
    <w:p w:rsidR="00DB28E4" w:rsidRDefault="003253C4" w:rsidP="003253C4">
      <w:pPr>
        <w:pStyle w:val="BodytextNRCS"/>
      </w:pPr>
      <w:r>
        <w:t>perforate St. John’s-wort</w:t>
      </w:r>
    </w:p>
    <w:p w:rsidR="00DB28E4" w:rsidRDefault="003253C4" w:rsidP="003253C4">
      <w:pPr>
        <w:pStyle w:val="BodytextNRCS"/>
      </w:pPr>
      <w:r>
        <w:t>Tipton weed</w:t>
      </w:r>
    </w:p>
    <w:p w:rsidR="003253C4" w:rsidRPr="00156A57" w:rsidRDefault="003253C4" w:rsidP="003253C4">
      <w:pPr>
        <w:pStyle w:val="BodytextNRCS"/>
      </w:pPr>
      <w:r>
        <w:t>rosin-rose</w:t>
      </w:r>
    </w:p>
    <w:p w:rsidR="003123D9" w:rsidRPr="00524054" w:rsidRDefault="003123D9" w:rsidP="003123D9">
      <w:pPr>
        <w:pStyle w:val="NRCSBodyText"/>
        <w:rPr>
          <w:i/>
        </w:rPr>
      </w:pPr>
    </w:p>
    <w:p w:rsidR="003253C4" w:rsidRPr="003123D9" w:rsidRDefault="00224C8F" w:rsidP="003123D9">
      <w:pPr>
        <w:pStyle w:val="NRCSBodyText"/>
      </w:pPr>
      <w:r w:rsidRPr="003253C4">
        <w:rPr>
          <w:b/>
        </w:rPr>
        <w:t>Uses</w:t>
      </w:r>
    </w:p>
    <w:p w:rsidR="00C73317" w:rsidRPr="003253C4" w:rsidRDefault="00FD1BFB" w:rsidP="003253C4">
      <w:pPr>
        <w:pStyle w:val="BodytextNRCS"/>
      </w:pPr>
      <w:r w:rsidRPr="00C73317">
        <w:rPr>
          <w:i/>
        </w:rPr>
        <w:t>Wildlife Use</w:t>
      </w:r>
      <w:r w:rsidR="006466E9">
        <w:t xml:space="preserve">: </w:t>
      </w:r>
    </w:p>
    <w:p w:rsidR="00D32B22" w:rsidRDefault="001E5A50" w:rsidP="00D32B22">
      <w:pPr>
        <w:pStyle w:val="BodytextNRCS"/>
      </w:pPr>
      <w:r>
        <w:t xml:space="preserve">Common </w:t>
      </w:r>
      <w:bookmarkStart w:id="0" w:name="OLE_LINK2"/>
      <w:bookmarkStart w:id="1" w:name="OLE_LINK3"/>
      <w:r>
        <w:t xml:space="preserve">St. Johnswort </w:t>
      </w:r>
      <w:bookmarkEnd w:id="0"/>
      <w:bookmarkEnd w:id="1"/>
      <w:r>
        <w:t>provides a nectar source for</w:t>
      </w:r>
      <w:r w:rsidR="003123D9">
        <w:t xml:space="preserve"> pollinators and is well-suited </w:t>
      </w:r>
      <w:r>
        <w:t xml:space="preserve">for use in pollinator restoration habitat. Preliminary observation found that </w:t>
      </w:r>
      <w:r w:rsidR="00B643E6">
        <w:t xml:space="preserve">common </w:t>
      </w:r>
      <w:r>
        <w:t xml:space="preserve">St. Johnswort attracted 7 different species of Hymenoptera in Cape May, New Jersey. </w:t>
      </w:r>
      <w:r w:rsidR="00D93B89">
        <w:t xml:space="preserve">Brown-belted bumble bee, </w:t>
      </w:r>
      <w:r>
        <w:t>(</w:t>
      </w:r>
      <w:r w:rsidRPr="003123D9">
        <w:rPr>
          <w:i/>
        </w:rPr>
        <w:t>Bombus griseocollis</w:t>
      </w:r>
      <w:r>
        <w:t xml:space="preserve">), </w:t>
      </w:r>
      <w:r w:rsidR="00D93B89">
        <w:t>common eastern bumble</w:t>
      </w:r>
      <w:r w:rsidR="00EE7D64">
        <w:t xml:space="preserve"> </w:t>
      </w:r>
      <w:r w:rsidR="00D93B89">
        <w:t xml:space="preserve">bee </w:t>
      </w:r>
      <w:r>
        <w:t>(</w:t>
      </w:r>
      <w:r w:rsidR="00D93B89" w:rsidRPr="003123D9">
        <w:rPr>
          <w:i/>
        </w:rPr>
        <w:t>Bombus impatiens</w:t>
      </w:r>
      <w:r w:rsidR="00D93B89">
        <w:t>),</w:t>
      </w:r>
      <w:r w:rsidR="00EE7D64">
        <w:t xml:space="preserve"> </w:t>
      </w:r>
      <w:r w:rsidR="00B643E6">
        <w:t xml:space="preserve">and </w:t>
      </w:r>
      <w:r w:rsidR="00EE7D64">
        <w:t>sweat bee</w:t>
      </w:r>
      <w:r w:rsidR="00D93B89">
        <w:t xml:space="preserve"> (</w:t>
      </w:r>
      <w:r w:rsidR="00D93B89" w:rsidRPr="003123D9">
        <w:rPr>
          <w:i/>
        </w:rPr>
        <w:t>Lasioglossum tegulare</w:t>
      </w:r>
      <w:r w:rsidR="00D93B89">
        <w:t>)</w:t>
      </w:r>
      <w:r>
        <w:t xml:space="preserve"> were most frequent</w:t>
      </w:r>
      <w:r w:rsidR="007B7568">
        <w:t>ly observed visiting the flower.</w:t>
      </w:r>
      <w:r w:rsidR="00D32B22">
        <w:t xml:space="preserve"> </w:t>
      </w:r>
      <w:r w:rsidR="00D32B22" w:rsidRPr="00D32B22">
        <w:t>Field observations suggest that pollinators exhibit a range of responses to this plant. There is not enough conclusive data to determine if the plant is highly preferred or less preferred among pollinators.</w:t>
      </w:r>
    </w:p>
    <w:p w:rsidR="00DB28E4" w:rsidRDefault="00DB28E4" w:rsidP="00C73317">
      <w:pPr>
        <w:pStyle w:val="BodytextNRCS"/>
      </w:pPr>
    </w:p>
    <w:p w:rsidR="007B7568" w:rsidRDefault="00DE63E1" w:rsidP="00C73317">
      <w:pPr>
        <w:pStyle w:val="BodytextNRCS"/>
      </w:pPr>
      <w:r w:rsidRPr="00DE63E1">
        <w:rPr>
          <w:i/>
        </w:rPr>
        <w:t>E</w:t>
      </w:r>
      <w:r w:rsidR="00224C8F" w:rsidRPr="00DE63E1">
        <w:rPr>
          <w:i/>
        </w:rPr>
        <w:t>rosion Control</w:t>
      </w:r>
      <w:r w:rsidR="00224C8F" w:rsidRPr="007B7568">
        <w:t>:</w:t>
      </w:r>
    </w:p>
    <w:p w:rsidR="003057A5" w:rsidRDefault="0011224B" w:rsidP="003057A5">
      <w:pPr>
        <w:pStyle w:val="BodytextNRCS"/>
      </w:pPr>
      <w:r>
        <w:t xml:space="preserve">With lateral root growth extending </w:t>
      </w:r>
      <w:r w:rsidR="003123D9">
        <w:t>.4</w:t>
      </w:r>
      <w:r w:rsidR="003643AD">
        <w:t>–</w:t>
      </w:r>
      <w:r w:rsidR="003123D9">
        <w:t>3in (1</w:t>
      </w:r>
      <w:r w:rsidR="003643AD">
        <w:t>–</w:t>
      </w:r>
      <w:r w:rsidR="003123D9">
        <w:t xml:space="preserve">8cm) </w:t>
      </w:r>
      <w:r>
        <w:t>below the surfa</w:t>
      </w:r>
      <w:r w:rsidR="00D444EA">
        <w:t>ce, and taproots extending 2–</w:t>
      </w:r>
      <w:r w:rsidR="00CC5A3E">
        <w:t>5 f</w:t>
      </w:r>
      <w:r>
        <w:t xml:space="preserve">t deep, St. Johnswort could make a good erosion control plant. However, the benefits of erosion control should be weighed against the plant’s overall aggressive, invasive characteristics. </w:t>
      </w:r>
      <w:bookmarkStart w:id="2" w:name="OLE_LINK1"/>
    </w:p>
    <w:p w:rsidR="003057A5" w:rsidRDefault="003057A5" w:rsidP="003057A5">
      <w:pPr>
        <w:pStyle w:val="BodytextNRCS"/>
      </w:pPr>
    </w:p>
    <w:p w:rsidR="00224C8F" w:rsidRPr="003057A5" w:rsidRDefault="00224C8F" w:rsidP="003057A5">
      <w:pPr>
        <w:pStyle w:val="BodytextNRCS"/>
        <w:rPr>
          <w:b/>
        </w:rPr>
      </w:pPr>
      <w:r w:rsidRPr="003057A5">
        <w:rPr>
          <w:b/>
        </w:rPr>
        <w:t>Status</w:t>
      </w:r>
    </w:p>
    <w:p w:rsidR="00D444EA" w:rsidRDefault="00224C8F" w:rsidP="00D444EA">
      <w:pPr>
        <w:pStyle w:val="BodytextNRCS"/>
      </w:pPr>
      <w:r w:rsidRPr="003057A5">
        <w:t>Please consult the PLANTS Web site and your State Department of Natural Resources for this plant’s current status (e.g.,</w:t>
      </w:r>
      <w:r w:rsidR="00524054">
        <w:t xml:space="preserve"> </w:t>
      </w:r>
      <w:r w:rsidRPr="003057A5">
        <w:t>state noxious status, and wetland indicator values)</w:t>
      </w:r>
      <w:bookmarkEnd w:id="2"/>
      <w:r w:rsidRPr="003057A5">
        <w:t>.</w:t>
      </w:r>
    </w:p>
    <w:p w:rsidR="00D444EA" w:rsidRDefault="00D444EA" w:rsidP="00D444EA">
      <w:pPr>
        <w:pStyle w:val="BodytextNRCS"/>
      </w:pPr>
    </w:p>
    <w:p w:rsidR="00DB28E4" w:rsidRPr="00D444EA" w:rsidRDefault="00DB28E4" w:rsidP="00D444EA">
      <w:pPr>
        <w:pStyle w:val="BodytextNRCS"/>
        <w:rPr>
          <w:b/>
        </w:rPr>
      </w:pPr>
      <w:r w:rsidRPr="00D444EA">
        <w:rPr>
          <w:b/>
        </w:rPr>
        <w:t>Weediness</w:t>
      </w:r>
    </w:p>
    <w:p w:rsidR="00D42791" w:rsidRDefault="00DB28E4" w:rsidP="00DB28E4">
      <w:pPr>
        <w:pStyle w:val="BodytextNRCS"/>
      </w:pPr>
      <w:r w:rsidRPr="00865CF5">
        <w:t>St. Johnswort is an introduced species that is considered a noxious weed in 7 states in the U.S. Although the plant invades disturbed areas it does not easily invade natural areas. It tends to form dense colonies that crowd-out native plants.</w:t>
      </w:r>
      <w:r>
        <w:t xml:space="preserve"> Please consult with your local NRCS Field Office, Cooperative Extension Service office, state natural resource, or state agriculture department</w:t>
      </w:r>
      <w:r w:rsidR="00D444EA">
        <w:t xml:space="preserve"> regarding its status and use. </w:t>
      </w:r>
      <w:r>
        <w:t xml:space="preserve">Weed information is also available from the PLANTS Web site at </w:t>
      </w:r>
      <w:hyperlink r:id="rId12" w:tooltip="PLANTS Web site" w:history="1">
        <w:r>
          <w:rPr>
            <w:rStyle w:val="Hyperlink"/>
          </w:rPr>
          <w:t>http://plants.usda.gov/</w:t>
        </w:r>
      </w:hyperlink>
      <w:r w:rsidR="00D444EA">
        <w:t xml:space="preserve">. </w:t>
      </w:r>
      <w:r>
        <w:t>Please consult the Related Web Sites on the Plant Profile for this species for further information.</w:t>
      </w:r>
    </w:p>
    <w:p w:rsidR="00DB28E4" w:rsidRDefault="00DB28E4" w:rsidP="00DB28E4">
      <w:pPr>
        <w:pStyle w:val="BodytextNRCS"/>
      </w:pPr>
    </w:p>
    <w:p w:rsidR="00224C8F" w:rsidRPr="003057A5" w:rsidRDefault="00224C8F" w:rsidP="003057A5">
      <w:pPr>
        <w:pStyle w:val="BodytextNRCS"/>
        <w:rPr>
          <w:b/>
        </w:rPr>
      </w:pPr>
      <w:r w:rsidRPr="003057A5">
        <w:rPr>
          <w:b/>
        </w:rPr>
        <w:t>Description</w:t>
      </w:r>
    </w:p>
    <w:p w:rsidR="0033775C" w:rsidRPr="0033775C" w:rsidRDefault="00224C8F" w:rsidP="003057A5">
      <w:pPr>
        <w:pStyle w:val="BodytextNRCS"/>
        <w:rPr>
          <w:i/>
        </w:rPr>
      </w:pPr>
      <w:r w:rsidRPr="002375B8">
        <w:rPr>
          <w:i/>
        </w:rPr>
        <w:t>General</w:t>
      </w:r>
      <w:r>
        <w:t>:</w:t>
      </w:r>
      <w:r w:rsidRPr="007F6C9C">
        <w:t xml:space="preserve"> </w:t>
      </w:r>
      <w:r w:rsidR="001A3BC0">
        <w:t>Common St. Johnswort is an</w:t>
      </w:r>
      <w:r w:rsidR="001E5451">
        <w:t xml:space="preserve"> </w:t>
      </w:r>
      <w:r w:rsidR="001A3BC0">
        <w:t>erect</w:t>
      </w:r>
      <w:r w:rsidR="00096EF7">
        <w:t xml:space="preserve">, multi-stemmed, </w:t>
      </w:r>
      <w:r w:rsidR="001A3BC0">
        <w:t xml:space="preserve">perennial </w:t>
      </w:r>
      <w:r w:rsidR="004479EF">
        <w:t xml:space="preserve">forb </w:t>
      </w:r>
      <w:r w:rsidR="001A3BC0">
        <w:t>that grows to</w:t>
      </w:r>
      <w:r w:rsidR="005E2BBC">
        <w:t xml:space="preserve"> </w:t>
      </w:r>
      <w:r w:rsidR="00D444EA">
        <w:t>1–</w:t>
      </w:r>
      <w:r w:rsidR="00CC5A3E">
        <w:t>3 f</w:t>
      </w:r>
      <w:r w:rsidR="00A36A8E">
        <w:t>t. It has long slender “runners” or stems growing at the soil sur</w:t>
      </w:r>
      <w:r w:rsidR="00DA326B">
        <w:t xml:space="preserve">face or just below the ground. </w:t>
      </w:r>
      <w:r w:rsidR="005E2C94">
        <w:t>It</w:t>
      </w:r>
      <w:r w:rsidR="0082520C">
        <w:t xml:space="preserve"> also has aggressive rhizomes. </w:t>
      </w:r>
      <w:r w:rsidR="0033775C">
        <w:t>St. Johnswort is part of the f</w:t>
      </w:r>
      <w:r w:rsidR="00FA0BF5">
        <w:t xml:space="preserve">amily Hypericaceae </w:t>
      </w:r>
      <w:r w:rsidR="00D42791">
        <w:t xml:space="preserve">which </w:t>
      </w:r>
      <w:r w:rsidR="00FA0BF5">
        <w:t>includes trees, shubs, and herbs with resinous s</w:t>
      </w:r>
      <w:r w:rsidR="003057A5">
        <w:t>ap.</w:t>
      </w:r>
    </w:p>
    <w:p w:rsidR="003057A5" w:rsidRDefault="003057A5" w:rsidP="003057A5">
      <w:pPr>
        <w:pStyle w:val="BodytextNRCS"/>
      </w:pPr>
    </w:p>
    <w:p w:rsidR="007A02F3" w:rsidRDefault="0033775C" w:rsidP="006C2A47">
      <w:pPr>
        <w:pStyle w:val="BodytextNRCS"/>
      </w:pPr>
      <w:r>
        <w:t>The numerous f</w:t>
      </w:r>
      <w:r w:rsidR="00933A51">
        <w:t>lowers</w:t>
      </w:r>
      <w:r w:rsidR="00192F6A">
        <w:t xml:space="preserve"> (roughly 25–</w:t>
      </w:r>
      <w:r>
        <w:t xml:space="preserve">100 per stem) </w:t>
      </w:r>
      <w:r w:rsidR="00933A51">
        <w:t>are</w:t>
      </w:r>
      <w:r w:rsidR="005E2BBC">
        <w:t xml:space="preserve"> symmetrical</w:t>
      </w:r>
      <w:r w:rsidR="006D0866">
        <w:t xml:space="preserve"> around a central point</w:t>
      </w:r>
      <w:r w:rsidR="005E2BBC">
        <w:t xml:space="preserve">, </w:t>
      </w:r>
      <w:r w:rsidR="00FA0BF5">
        <w:t xml:space="preserve">determinate, </w:t>
      </w:r>
      <w:r>
        <w:t xml:space="preserve">in flat-top clusters. </w:t>
      </w:r>
      <w:r w:rsidR="005E2BBC">
        <w:t>T</w:t>
      </w:r>
      <w:r w:rsidR="004C61D9">
        <w:t>he main and branch stems</w:t>
      </w:r>
      <w:r w:rsidR="005E2BBC">
        <w:t xml:space="preserve"> end in a flower, and open before the flowers below. </w:t>
      </w:r>
      <w:r w:rsidR="004D61CE">
        <w:t>The short-</w:t>
      </w:r>
      <w:r w:rsidR="003057A5">
        <w:t>stalked flowers are about 1</w:t>
      </w:r>
      <w:r w:rsidR="00B746D3">
        <w:t xml:space="preserve"> </w:t>
      </w:r>
      <w:r w:rsidR="003057A5">
        <w:t>in</w:t>
      </w:r>
      <w:r w:rsidR="004D61CE">
        <w:t xml:space="preserve"> </w:t>
      </w:r>
      <w:r w:rsidR="00CC5A3E">
        <w:t xml:space="preserve">(2.5 cm </w:t>
      </w:r>
      <w:r w:rsidR="004D61CE">
        <w:t>across</w:t>
      </w:r>
      <w:r w:rsidR="00CC5A3E">
        <w:t>)</w:t>
      </w:r>
      <w:r w:rsidR="004D61CE">
        <w:t xml:space="preserve">, with five yellow to </w:t>
      </w:r>
      <w:r w:rsidR="00933A51">
        <w:t>bright yellow-orange</w:t>
      </w:r>
      <w:r w:rsidR="004D61CE">
        <w:t xml:space="preserve"> flowers.</w:t>
      </w:r>
      <w:r w:rsidR="00933A51">
        <w:t xml:space="preserve"> The petals are peppered with black dots</w:t>
      </w:r>
      <w:r w:rsidR="004D61CE">
        <w:t xml:space="preserve"> around the edges</w:t>
      </w:r>
      <w:r w:rsidR="00933A51">
        <w:t>.</w:t>
      </w:r>
      <w:r w:rsidR="004D61CE">
        <w:t xml:space="preserve"> </w:t>
      </w:r>
      <w:r w:rsidR="00CC5A3E">
        <w:t xml:space="preserve">The yellow tipped stamens join </w:t>
      </w:r>
      <w:r w:rsidR="005E2C94">
        <w:t>in clusters</w:t>
      </w:r>
      <w:r w:rsidR="00CC5A3E">
        <w:t xml:space="preserve"> </w:t>
      </w:r>
      <w:r w:rsidR="007A6A9D">
        <w:t>at their bases</w:t>
      </w:r>
      <w:r w:rsidR="005E2C94">
        <w:t>,</w:t>
      </w:r>
      <w:r w:rsidR="004D61CE">
        <w:t xml:space="preserve"> which may also be spotted. </w:t>
      </w:r>
      <w:r>
        <w:t>There are t</w:t>
      </w:r>
      <w:r w:rsidR="008E2DA9">
        <w:t>hree stigmas and styles.</w:t>
      </w:r>
      <w:r w:rsidR="003057A5">
        <w:t xml:space="preserve"> </w:t>
      </w:r>
    </w:p>
    <w:p w:rsidR="007A02F3" w:rsidRDefault="007A02F3" w:rsidP="006C2A47">
      <w:pPr>
        <w:pStyle w:val="BodytextNRCS"/>
      </w:pPr>
    </w:p>
    <w:p w:rsidR="00325F57" w:rsidRDefault="00325F57" w:rsidP="006C2A47">
      <w:pPr>
        <w:pStyle w:val="BodytextNRCS"/>
      </w:pPr>
      <w:r>
        <w:t xml:space="preserve">Stems are often reddish and woody at the base. </w:t>
      </w:r>
      <w:r w:rsidR="0033775C">
        <w:t>There may be</w:t>
      </w:r>
      <w:r>
        <w:t xml:space="preserve"> several stems </w:t>
      </w:r>
      <w:r w:rsidR="00684F70">
        <w:t xml:space="preserve">(up to 30) </w:t>
      </w:r>
      <w:r>
        <w:t xml:space="preserve">from the base of the plant. </w:t>
      </w:r>
      <w:r w:rsidR="0039749D">
        <w:t>St. Johnswort has a tap root and v</w:t>
      </w:r>
      <w:r w:rsidR="00CC5A3E">
        <w:t>ertical roots extending to 5 f</w:t>
      </w:r>
      <w:r w:rsidR="0039749D">
        <w:t xml:space="preserve">t. </w:t>
      </w:r>
    </w:p>
    <w:p w:rsidR="006C2A47" w:rsidRDefault="006C2A47" w:rsidP="006C2A47">
      <w:pPr>
        <w:pStyle w:val="BodytextNRCS"/>
      </w:pPr>
    </w:p>
    <w:p w:rsidR="004D61CE" w:rsidRDefault="00397B93" w:rsidP="006C2A47">
      <w:pPr>
        <w:pStyle w:val="BodytextNRCS"/>
      </w:pPr>
      <w:r>
        <w:t>The 1–</w:t>
      </w:r>
      <w:r w:rsidR="006C2A47">
        <w:t>2</w:t>
      </w:r>
      <w:r w:rsidR="008544C6">
        <w:t xml:space="preserve"> </w:t>
      </w:r>
      <w:r w:rsidR="006C2A47">
        <w:t xml:space="preserve">in </w:t>
      </w:r>
      <w:r w:rsidR="001802B1">
        <w:t>long, stalk-less leaves are oblong or linear, opposite, round-</w:t>
      </w:r>
      <w:r w:rsidR="006C2A47">
        <w:t>tipped, and roughly ¼</w:t>
      </w:r>
      <w:r w:rsidR="008544C6">
        <w:t xml:space="preserve"> </w:t>
      </w:r>
      <w:r w:rsidR="006C2A47">
        <w:t>in</w:t>
      </w:r>
      <w:r w:rsidR="001802B1">
        <w:t xml:space="preserve"> wide. </w:t>
      </w:r>
      <w:r w:rsidR="007A6A9D">
        <w:t xml:space="preserve">The pale green </w:t>
      </w:r>
      <w:r w:rsidR="006F64C2">
        <w:t xml:space="preserve">or yellow-green </w:t>
      </w:r>
      <w:r w:rsidR="007A6A9D">
        <w:t>l</w:t>
      </w:r>
      <w:r w:rsidR="001802B1">
        <w:t>eaves have scattered translucent dots</w:t>
      </w:r>
      <w:r w:rsidR="00F03F7E">
        <w:t xml:space="preserve"> that make the leaf look perforated</w:t>
      </w:r>
      <w:r w:rsidR="001802B1">
        <w:t xml:space="preserve"> when h</w:t>
      </w:r>
      <w:r w:rsidR="00F03F7E">
        <w:t xml:space="preserve">eld up to the light. The species name for this plant, </w:t>
      </w:r>
      <w:r w:rsidR="00F03F7E" w:rsidRPr="00F03F7E">
        <w:rPr>
          <w:i/>
        </w:rPr>
        <w:t>perforatum</w:t>
      </w:r>
      <w:r w:rsidR="006C2A47">
        <w:t xml:space="preserve">, denotes this characteristic. </w:t>
      </w:r>
      <w:r w:rsidR="004D61CE">
        <w:t>The branches are sharply ridged below the base of each leaf.</w:t>
      </w:r>
    </w:p>
    <w:p w:rsidR="006C2A47" w:rsidRDefault="006C2A47" w:rsidP="006C2A47">
      <w:pPr>
        <w:pStyle w:val="BodytextNRCS"/>
      </w:pPr>
    </w:p>
    <w:p w:rsidR="00900457" w:rsidRDefault="001802B1" w:rsidP="00900457">
      <w:pPr>
        <w:pStyle w:val="BodytextNRCS"/>
      </w:pPr>
      <w:r>
        <w:t xml:space="preserve">The </w:t>
      </w:r>
      <w:r w:rsidR="00684F70">
        <w:t xml:space="preserve">sticky </w:t>
      </w:r>
      <w:r>
        <w:t>see</w:t>
      </w:r>
      <w:r w:rsidR="00F03F7E">
        <w:t xml:space="preserve">d pod is a 3-sectioned capsule </w:t>
      </w:r>
      <w:r>
        <w:t xml:space="preserve">that turns deep reddish brown as it matures. </w:t>
      </w:r>
      <w:r w:rsidR="00B56E4D">
        <w:t>It d</w:t>
      </w:r>
      <w:r w:rsidR="006A0115">
        <w:t xml:space="preserve">ehisces by splitting along the partitions of the seed capsule. The outermost floral whorl is persistent below the capsule. </w:t>
      </w:r>
      <w:r w:rsidR="00B56E4D">
        <w:t>The plant produces bo</w:t>
      </w:r>
      <w:r w:rsidR="00AC142F">
        <w:t xml:space="preserve">th persistent and abundant seed. </w:t>
      </w:r>
      <w:r w:rsidR="009164EE">
        <w:t>The small round, darkly colored seed</w:t>
      </w:r>
      <w:r w:rsidR="00F03F7E">
        <w:t>s have</w:t>
      </w:r>
      <w:r w:rsidR="009164EE">
        <w:t xml:space="preserve"> a resinous smell like turpentine. </w:t>
      </w:r>
      <w:r w:rsidR="00AC142F">
        <w:t xml:space="preserve">The seed </w:t>
      </w:r>
      <w:r w:rsidR="00684F70">
        <w:t>is about 1 mm</w:t>
      </w:r>
      <w:r w:rsidR="0082520C">
        <w:t xml:space="preserve"> </w:t>
      </w:r>
      <w:r w:rsidR="00684F70">
        <w:t xml:space="preserve">long. </w:t>
      </w:r>
    </w:p>
    <w:p w:rsidR="00900457" w:rsidRDefault="00900457" w:rsidP="00900457">
      <w:pPr>
        <w:pStyle w:val="BodytextNRCS"/>
      </w:pPr>
    </w:p>
    <w:p w:rsidR="0068020E" w:rsidRPr="00900457" w:rsidRDefault="0068020E" w:rsidP="00900457">
      <w:pPr>
        <w:pStyle w:val="BodytextNRCS"/>
      </w:pPr>
      <w:r w:rsidRPr="00900457">
        <w:rPr>
          <w:b/>
        </w:rPr>
        <w:t>Ethnobotany</w:t>
      </w:r>
    </w:p>
    <w:p w:rsidR="00812963" w:rsidRDefault="0068020E" w:rsidP="00900457">
      <w:pPr>
        <w:pStyle w:val="BodytextNRCS"/>
      </w:pPr>
      <w:r>
        <w:t xml:space="preserve">St Johnswort was recommended </w:t>
      </w:r>
      <w:r w:rsidR="008544C6">
        <w:t xml:space="preserve">in the first century </w:t>
      </w:r>
      <w:r>
        <w:t>by Greek physicians as a diuretic, wound-healer, and treatment fo</w:t>
      </w:r>
      <w:r w:rsidR="006F6E5A">
        <w:t>r menstrual disorders. It has been</w:t>
      </w:r>
      <w:r>
        <w:t xml:space="preserve"> used as an anti-i</w:t>
      </w:r>
      <w:r w:rsidR="006F6E5A">
        <w:t xml:space="preserve">nflammatory, anti-bacterial, disinfectant, </w:t>
      </w:r>
      <w:r w:rsidR="00812963">
        <w:t xml:space="preserve">and </w:t>
      </w:r>
      <w:r w:rsidR="00900457">
        <w:t>a</w:t>
      </w:r>
      <w:r w:rsidR="006F6E5A">
        <w:t xml:space="preserve"> remedy </w:t>
      </w:r>
      <w:r w:rsidR="00900457">
        <w:t xml:space="preserve">for disorders of the respiratory tract </w:t>
      </w:r>
      <w:r w:rsidR="00812963">
        <w:t>and gall b</w:t>
      </w:r>
      <w:r w:rsidR="006F6E5A">
        <w:t>l</w:t>
      </w:r>
      <w:r w:rsidR="00812963">
        <w:t>a</w:t>
      </w:r>
      <w:r w:rsidR="00900457">
        <w:t>dder.</w:t>
      </w:r>
    </w:p>
    <w:p w:rsidR="00812963" w:rsidRDefault="00812963" w:rsidP="00812963">
      <w:pPr>
        <w:pStyle w:val="BodytextNRCS"/>
      </w:pPr>
    </w:p>
    <w:p w:rsidR="00CC50E6" w:rsidRDefault="005B150F" w:rsidP="00812963">
      <w:pPr>
        <w:pStyle w:val="BodytextNRCS"/>
      </w:pPr>
      <w:r>
        <w:t>It is a well-investigated medicinal herb.</w:t>
      </w:r>
      <w:r w:rsidR="00900457">
        <w:t xml:space="preserve"> </w:t>
      </w:r>
      <w:r w:rsidR="00CC50E6">
        <w:t>The translucent dots on the leaves and peppered spots on the petals ar</w:t>
      </w:r>
      <w:r w:rsidR="004F3A50">
        <w:t xml:space="preserve">e sacs of essential plant oils. When crushed, the black glands on the petals exude </w:t>
      </w:r>
      <w:r w:rsidR="002A2096">
        <w:t>dark</w:t>
      </w:r>
      <w:r w:rsidR="004F3A50">
        <w:t xml:space="preserve">-red oil. </w:t>
      </w:r>
      <w:r w:rsidR="00CC50E6">
        <w:t>These essential oils make common St. Johnswort a popular homeopathic supplement for a variety of conditions. The most important risk of taking St. Johnswort products medicinally are their interactions with other drugs. Homeopathic tinctures, pressed juices, or oils can be prepared from the fresh plant material. Dried plant material can also be used in teas.</w:t>
      </w:r>
    </w:p>
    <w:p w:rsidR="006C2A47" w:rsidRDefault="006C2A47" w:rsidP="006C2A47">
      <w:pPr>
        <w:pStyle w:val="BodytextNRCS"/>
      </w:pPr>
    </w:p>
    <w:p w:rsidR="006C2A47" w:rsidRDefault="00CC50E6" w:rsidP="006C2A47">
      <w:pPr>
        <w:pStyle w:val="BodytextNRCS"/>
      </w:pPr>
      <w:r>
        <w:t xml:space="preserve">St. Johnswort tea is used as a folk remedy for bladder ailments, depression, </w:t>
      </w:r>
      <w:r w:rsidR="004C0D21">
        <w:t xml:space="preserve">anxiety, nervous tension, </w:t>
      </w:r>
      <w:r>
        <w:t xml:space="preserve">dysentery, diarrhea, and worms. </w:t>
      </w:r>
      <w:r w:rsidR="00FC7367">
        <w:t>The tea is also commonly used to treat tuberculosis; as a mild sedative for disturbed sleep; and as a treatment of stomach cancer, herpes, and he</w:t>
      </w:r>
      <w:r w:rsidR="00900457">
        <w:t>morrhoids.</w:t>
      </w:r>
    </w:p>
    <w:p w:rsidR="006C2A47" w:rsidRDefault="006C2A47" w:rsidP="006C2A47">
      <w:pPr>
        <w:pStyle w:val="BodytextNRCS"/>
      </w:pPr>
    </w:p>
    <w:p w:rsidR="006C2A47" w:rsidRDefault="00900457" w:rsidP="006C2A47">
      <w:pPr>
        <w:pStyle w:val="BodytextNRCS"/>
      </w:pPr>
      <w:r>
        <w:t xml:space="preserve">St. Johnswort </w:t>
      </w:r>
      <w:r w:rsidR="00CC50E6">
        <w:t xml:space="preserve">contains the biologically active compounds choline, pectin, rutin, sitosterol, hypericin, pseudohypericin, and hyperforin. </w:t>
      </w:r>
      <w:r w:rsidR="00FC7367">
        <w:t xml:space="preserve">It also contains compounds that regulate brain levels such as dopamine, interleukins, melatonin, monoamine-oxidases, and serotonin. </w:t>
      </w:r>
    </w:p>
    <w:p w:rsidR="006C2A47" w:rsidRDefault="006C2A47" w:rsidP="006C2A47">
      <w:pPr>
        <w:pStyle w:val="BodytextNRCS"/>
      </w:pPr>
    </w:p>
    <w:p w:rsidR="006C2A47" w:rsidRDefault="0068020E" w:rsidP="006C2A47">
      <w:pPr>
        <w:pStyle w:val="BodytextNRCS"/>
      </w:pPr>
      <w:r>
        <w:t>The Cherokee used a compound de</w:t>
      </w:r>
      <w:r w:rsidR="00210C93">
        <w:t>coction as an abortifacient;</w:t>
      </w:r>
      <w:r w:rsidR="008C0EC8">
        <w:t xml:space="preserve"> and </w:t>
      </w:r>
      <w:r w:rsidR="00210C93">
        <w:t>the leaves in an infusion to reduce diarrhea, fever, and gastrointestinal pain. They used a milky compound</w:t>
      </w:r>
      <w:r w:rsidR="008C0EC8">
        <w:t xml:space="preserve"> to rub on sores;</w:t>
      </w:r>
      <w:r>
        <w:t xml:space="preserve"> </w:t>
      </w:r>
      <w:r w:rsidR="008C0EC8">
        <w:t xml:space="preserve">sniffed the crushed plant for nosebleed; and the root was used in poultice </w:t>
      </w:r>
      <w:r w:rsidR="008C0EC8">
        <w:lastRenderedPageBreak/>
        <w:t xml:space="preserve">for snake bite. </w:t>
      </w:r>
      <w:r>
        <w:t xml:space="preserve">Iroquois </w:t>
      </w:r>
      <w:r w:rsidR="00153A91">
        <w:t>used the plant as a fever medicine, and the roots</w:t>
      </w:r>
      <w:r w:rsidR="00CC50E6">
        <w:t xml:space="preserve"> to prevent sterility</w:t>
      </w:r>
      <w:r w:rsidR="00153A91">
        <w:t xml:space="preserve">. </w:t>
      </w:r>
    </w:p>
    <w:p w:rsidR="006C2A47" w:rsidRDefault="006C2A47" w:rsidP="006C2A47">
      <w:pPr>
        <w:pStyle w:val="BodytextNRCS"/>
      </w:pPr>
    </w:p>
    <w:p w:rsidR="006C2A47" w:rsidRDefault="0045682B" w:rsidP="006C2A47">
      <w:pPr>
        <w:pStyle w:val="BodytextNRCS"/>
      </w:pPr>
      <w:r>
        <w:t>St. Johnswort plays</w:t>
      </w:r>
      <w:r w:rsidR="0068020E">
        <w:t xml:space="preserve"> an important role in the traditional knowledge (TK) systems in Spain. </w:t>
      </w:r>
      <w:r w:rsidR="004F3A50">
        <w:t>In this context</w:t>
      </w:r>
      <w:r>
        <w:t>,</w:t>
      </w:r>
      <w:r w:rsidR="004F3A50">
        <w:t xml:space="preserve"> </w:t>
      </w:r>
      <w:r>
        <w:t xml:space="preserve">the </w:t>
      </w:r>
      <w:r w:rsidR="004F3A50">
        <w:t>flowers</w:t>
      </w:r>
      <w:r>
        <w:t xml:space="preserve"> are macerated in olive oil and applied</w:t>
      </w:r>
      <w:r w:rsidR="004F3A50">
        <w:t xml:space="preserve"> externally as a </w:t>
      </w:r>
      <w:r w:rsidR="0068020E">
        <w:t xml:space="preserve">treatment </w:t>
      </w:r>
      <w:r>
        <w:t xml:space="preserve">for </w:t>
      </w:r>
      <w:r w:rsidR="0068020E">
        <w:t>wounds, burns, or chapped skin</w:t>
      </w:r>
      <w:r w:rsidR="004F3A50">
        <w:t>.</w:t>
      </w:r>
    </w:p>
    <w:p w:rsidR="006C2A47" w:rsidRDefault="006C2A47" w:rsidP="006C2A47">
      <w:pPr>
        <w:pStyle w:val="BodytextNRCS"/>
      </w:pPr>
    </w:p>
    <w:p w:rsidR="00D31D46" w:rsidRDefault="004F3A50" w:rsidP="006C2A47">
      <w:pPr>
        <w:pStyle w:val="BodytextNRCS"/>
      </w:pPr>
      <w:r>
        <w:t>St. Johnswort blooms early, ne</w:t>
      </w:r>
      <w:r w:rsidR="00D31D46">
        <w:t>ar the summer solstice; th</w:t>
      </w:r>
      <w:r w:rsidR="004C0D21">
        <w:t xml:space="preserve">us derives its common name by </w:t>
      </w:r>
      <w:r w:rsidR="00D31D46">
        <w:t>blooming near June 24</w:t>
      </w:r>
      <w:r w:rsidR="00D31D46" w:rsidRPr="00D31D46">
        <w:rPr>
          <w:vertAlign w:val="superscript"/>
        </w:rPr>
        <w:t>th</w:t>
      </w:r>
      <w:r w:rsidR="00D31D46">
        <w:t>,</w:t>
      </w:r>
      <w:r w:rsidR="004C0D21">
        <w:t xml:space="preserve"> the birthday of</w:t>
      </w:r>
      <w:r w:rsidR="00900457">
        <w:t xml:space="preserve"> St. John the Baptist. </w:t>
      </w:r>
      <w:r w:rsidR="00D31D46">
        <w:t>Traditionally, during this day the plants would be hung over religious icons in the house to ward off evil. In the middle ages it was called</w:t>
      </w:r>
      <w:r w:rsidR="0068020E">
        <w:t xml:space="preserve"> “Fuga Daemonium”</w:t>
      </w:r>
      <w:r w:rsidR="00D31D46">
        <w:t xml:space="preserve"> or “devil</w:t>
      </w:r>
      <w:r w:rsidR="004C0D21">
        <w:t>’s flight</w:t>
      </w:r>
      <w:r w:rsidR="00D31D46">
        <w:t>”</w:t>
      </w:r>
      <w:r w:rsidR="0068020E">
        <w:t xml:space="preserve"> </w:t>
      </w:r>
      <w:r w:rsidR="00D31D46">
        <w:t xml:space="preserve">to denote this tendency </w:t>
      </w:r>
      <w:r w:rsidR="006C2A47">
        <w:t>to ward off evil spirits.</w:t>
      </w:r>
    </w:p>
    <w:p w:rsidR="006C2A47" w:rsidRDefault="006C2A47" w:rsidP="00D31D46">
      <w:pPr>
        <w:pStyle w:val="BodytextNRCS"/>
        <w:rPr>
          <w:i/>
        </w:rPr>
      </w:pPr>
    </w:p>
    <w:p w:rsidR="00D31D46" w:rsidRDefault="00224C8F" w:rsidP="00D31D46">
      <w:pPr>
        <w:pStyle w:val="BodytextNRCS"/>
      </w:pPr>
      <w:r w:rsidRPr="00D31D46">
        <w:rPr>
          <w:i/>
        </w:rPr>
        <w:t>Distribution</w:t>
      </w:r>
      <w:r>
        <w:t xml:space="preserve">: </w:t>
      </w:r>
    </w:p>
    <w:p w:rsidR="0098373C" w:rsidRDefault="005368BE" w:rsidP="002A34B2">
      <w:pPr>
        <w:pStyle w:val="BodytextNRCS"/>
      </w:pPr>
      <w:r>
        <w:t>St Johnswort is native to Europe, western Asia, and North Africa, and is widely distributed through temperate areas o</w:t>
      </w:r>
      <w:r w:rsidR="00B56E4D">
        <w:t xml:space="preserve">f the world. It is considered a </w:t>
      </w:r>
      <w:r>
        <w:t>weed in many</w:t>
      </w:r>
      <w:r w:rsidR="00B56588">
        <w:t xml:space="preserve"> countries in its native range.</w:t>
      </w:r>
      <w:r>
        <w:t xml:space="preserve"> </w:t>
      </w:r>
      <w:r w:rsidR="002A34B2">
        <w:t>In the United States,</w:t>
      </w:r>
      <w:r w:rsidR="00486919">
        <w:t xml:space="preserve"> St. Johnswort is found from </w:t>
      </w:r>
      <w:r w:rsidR="007D06CA">
        <w:t xml:space="preserve">Minnesota to central Texas, </w:t>
      </w:r>
      <w:r w:rsidR="00486919">
        <w:t xml:space="preserve">stretching to the Atlantic and Pacific oceans. </w:t>
      </w:r>
    </w:p>
    <w:p w:rsidR="006C2A47" w:rsidRDefault="006C2A47" w:rsidP="002A34B2">
      <w:pPr>
        <w:pStyle w:val="BodytextNRCS"/>
      </w:pPr>
    </w:p>
    <w:p w:rsidR="006C2A47" w:rsidRDefault="00224C8F" w:rsidP="006C2A47">
      <w:pPr>
        <w:pStyle w:val="BodytextNRCS"/>
      </w:pPr>
      <w:r>
        <w:t>For current distribution, please consult the Plant Profile page for this species on the PLANTS Web site.</w:t>
      </w:r>
    </w:p>
    <w:p w:rsidR="006C2A47" w:rsidRDefault="006C2A47" w:rsidP="006C2A47">
      <w:pPr>
        <w:pStyle w:val="BodytextNRCS"/>
        <w:rPr>
          <w:i/>
        </w:rPr>
      </w:pPr>
    </w:p>
    <w:p w:rsidR="00F50527" w:rsidRDefault="00224C8F" w:rsidP="006C2A47">
      <w:pPr>
        <w:pStyle w:val="BodytextNRCS"/>
      </w:pPr>
      <w:r w:rsidRPr="00F50527">
        <w:rPr>
          <w:i/>
        </w:rPr>
        <w:t>Habitat</w:t>
      </w:r>
      <w:r>
        <w:t xml:space="preserve">: </w:t>
      </w:r>
    </w:p>
    <w:p w:rsidR="006C2A47" w:rsidRDefault="00F61D24" w:rsidP="006C2A47">
      <w:pPr>
        <w:pStyle w:val="BodytextNRCS"/>
      </w:pPr>
      <w:r>
        <w:t xml:space="preserve">St Johnswort </w:t>
      </w:r>
      <w:r w:rsidR="009359FA">
        <w:t>is most commonly found in grasslands, pastures, meadows, and rangelands. But it also</w:t>
      </w:r>
      <w:r>
        <w:t xml:space="preserve"> occurs in </w:t>
      </w:r>
      <w:r w:rsidR="009359FA">
        <w:t xml:space="preserve">forested areas </w:t>
      </w:r>
      <w:r w:rsidR="007D06CA">
        <w:t xml:space="preserve">in natural clearings, openings, or areas </w:t>
      </w:r>
      <w:r w:rsidR="009359FA">
        <w:t xml:space="preserve">that have been disturbed </w:t>
      </w:r>
      <w:r>
        <w:t xml:space="preserve">by fire, logging, or road construction. </w:t>
      </w:r>
      <w:r w:rsidR="009359FA">
        <w:t xml:space="preserve">Because the seeds of </w:t>
      </w:r>
      <w:r w:rsidR="009359FA" w:rsidRPr="009359FA">
        <w:rPr>
          <w:i/>
        </w:rPr>
        <w:t>Hypericum</w:t>
      </w:r>
      <w:r w:rsidR="009359FA">
        <w:t xml:space="preserve"> species can remain viable in the soil</w:t>
      </w:r>
      <w:r w:rsidR="00C74601">
        <w:t xml:space="preserve"> for several years</w:t>
      </w:r>
      <w:r w:rsidR="009359FA">
        <w:t xml:space="preserve">, they can be found in the seed bank of forested areas. </w:t>
      </w:r>
    </w:p>
    <w:p w:rsidR="006C2A47" w:rsidRDefault="006C2A47" w:rsidP="006C2A47">
      <w:pPr>
        <w:pStyle w:val="BodytextNRCS"/>
      </w:pPr>
    </w:p>
    <w:p w:rsidR="006C2A47" w:rsidRDefault="003B2F8C" w:rsidP="006C2A47">
      <w:pPr>
        <w:pStyle w:val="BodytextNRCS"/>
      </w:pPr>
      <w:r>
        <w:t xml:space="preserve">Little information is available regarding </w:t>
      </w:r>
      <w:r w:rsidR="005531E9">
        <w:t>elevation limits, yet observations have found that populations tend to occur below 5,000 feet</w:t>
      </w:r>
      <w:r w:rsidR="007D06CA">
        <w:t>.</w:t>
      </w:r>
    </w:p>
    <w:p w:rsidR="007D06CA" w:rsidRDefault="007D06CA" w:rsidP="006C2A47">
      <w:pPr>
        <w:pStyle w:val="BodytextNRCS"/>
      </w:pPr>
    </w:p>
    <w:p w:rsidR="006C2A47" w:rsidRDefault="007D06CA" w:rsidP="006C2A47">
      <w:pPr>
        <w:pStyle w:val="BodytextNRCS"/>
      </w:pPr>
      <w:r>
        <w:t xml:space="preserve">Common St. Johnswort grows in </w:t>
      </w:r>
      <w:r w:rsidR="00A72A3A">
        <w:t>well-drained, coarse-textured soils</w:t>
      </w:r>
      <w:r>
        <w:t>,</w:t>
      </w:r>
      <w:r w:rsidR="00A72A3A">
        <w:t xml:space="preserve"> and does not grow well under wet conditions. Generally, the plants require</w:t>
      </w:r>
      <w:r>
        <w:t xml:space="preserve"> more water (35–</w:t>
      </w:r>
      <w:r w:rsidR="006C2A47">
        <w:t>40</w:t>
      </w:r>
      <w:r>
        <w:t xml:space="preserve"> </w:t>
      </w:r>
      <w:r w:rsidR="006C2A47">
        <w:t>in</w:t>
      </w:r>
      <w:r w:rsidR="0035368E">
        <w:t>) in areas with winter rains</w:t>
      </w:r>
      <w:r w:rsidR="00A72A3A">
        <w:t>,</w:t>
      </w:r>
      <w:r>
        <w:t xml:space="preserve"> and less (10–</w:t>
      </w:r>
      <w:r w:rsidR="006C2A47">
        <w:t>12</w:t>
      </w:r>
      <w:r>
        <w:t xml:space="preserve"> </w:t>
      </w:r>
      <w:r w:rsidR="006C2A47">
        <w:t>in</w:t>
      </w:r>
      <w:r w:rsidR="0035368E">
        <w:t xml:space="preserve">) in areas with winter snow. </w:t>
      </w:r>
      <w:r w:rsidR="00525A42">
        <w:t xml:space="preserve">St Johnswort has been found to perform </w:t>
      </w:r>
      <w:r w:rsidR="00A821BA">
        <w:t xml:space="preserve">equally well in acid and </w:t>
      </w:r>
      <w:r w:rsidR="00FB1DA6">
        <w:t>calcareous soils.</w:t>
      </w:r>
      <w:r w:rsidR="00A821BA">
        <w:t xml:space="preserve"> </w:t>
      </w:r>
      <w:r w:rsidR="00F014C1">
        <w:t xml:space="preserve">The roots of the plant are </w:t>
      </w:r>
      <w:r w:rsidR="008544C6">
        <w:t xml:space="preserve">colonized </w:t>
      </w:r>
      <w:r w:rsidR="00F014C1">
        <w:t>with vesicular-arbuscular mycorrhizal (VAM) fungi, making the plant tolerant of harsher environmental conditions.</w:t>
      </w:r>
    </w:p>
    <w:p w:rsidR="006C2A47" w:rsidRDefault="006C2A47" w:rsidP="006C2A47">
      <w:pPr>
        <w:pStyle w:val="BodytextNRCS"/>
      </w:pPr>
    </w:p>
    <w:p w:rsidR="00224C8F" w:rsidRPr="006C2A47" w:rsidRDefault="00224C8F" w:rsidP="006C2A47">
      <w:pPr>
        <w:pStyle w:val="BodytextNRCS"/>
      </w:pPr>
      <w:r w:rsidRPr="00603DE7">
        <w:rPr>
          <w:b/>
        </w:rPr>
        <w:t>Establishment</w:t>
      </w:r>
    </w:p>
    <w:p w:rsidR="006C2A47" w:rsidRDefault="00BB2B74" w:rsidP="006C2A47">
      <w:pPr>
        <w:pStyle w:val="BodytextNRCS"/>
      </w:pPr>
      <w:r>
        <w:t xml:space="preserve">Common St. Johnswort is an early-flowing forb (June or July) that requires full sun or part shade. It can be propagated by seed, division, or by softwood cuttings. It grows well in moist, well-drained soils. </w:t>
      </w:r>
      <w:r>
        <w:lastRenderedPageBreak/>
        <w:t>Wet summers are beneficial to establishment. When soil moisture increases during fall or winter, the densely leaved, non-flowering stems will grow along the ground</w:t>
      </w:r>
      <w:r w:rsidR="006C2A47">
        <w:t>.</w:t>
      </w:r>
    </w:p>
    <w:p w:rsidR="006C2A47" w:rsidRDefault="006C2A47" w:rsidP="006C2A47">
      <w:pPr>
        <w:pStyle w:val="BodytextNRCS"/>
      </w:pPr>
    </w:p>
    <w:p w:rsidR="006C2A47" w:rsidRDefault="00BB2B74" w:rsidP="006C2A47">
      <w:pPr>
        <w:pStyle w:val="BodytextNRCS"/>
      </w:pPr>
      <w:r>
        <w:t>First-year seedlings do not produce flowers or seeds. Seedlings are small and tend to grow slowly and are improved when inoculated with arbuscular mycorrhiza</w:t>
      </w:r>
      <w:r w:rsidR="006C2A47">
        <w:t xml:space="preserve">l fungi. When favorable growing </w:t>
      </w:r>
      <w:r>
        <w:t>conditions are met, there may be a sud</w:t>
      </w:r>
      <w:r w:rsidR="004F4610">
        <w:t>den increase in plant density and n</w:t>
      </w:r>
      <w:r>
        <w:t xml:space="preserve">ew sprouts </w:t>
      </w:r>
      <w:r w:rsidR="004F4610">
        <w:t xml:space="preserve">will create </w:t>
      </w:r>
      <w:r>
        <w:t>dense mats around the base of parent plant. Interspecies competition will restrict seedling survival. Poor site quality appears to be associated with increased vegetative propagation.</w:t>
      </w:r>
    </w:p>
    <w:p w:rsidR="006C2A47" w:rsidRDefault="006C2A47" w:rsidP="006C2A47">
      <w:pPr>
        <w:pStyle w:val="BodytextNRCS"/>
      </w:pPr>
    </w:p>
    <w:p w:rsidR="006C2A47" w:rsidRDefault="00BB2B74" w:rsidP="006C2A47">
      <w:pPr>
        <w:pStyle w:val="BodytextNRCS"/>
      </w:pPr>
      <w:r>
        <w:t>It has been observed that seedlings</w:t>
      </w:r>
      <w:r w:rsidR="00D20B7B">
        <w:t xml:space="preserve"> grown from seed develop a strong tap</w:t>
      </w:r>
      <w:r>
        <w:t xml:space="preserve">root, while </w:t>
      </w:r>
      <w:r w:rsidR="00D20B7B">
        <w:t>vegetative propagation produces</w:t>
      </w:r>
      <w:r>
        <w:t xml:space="preserve"> taproots not aligned with</w:t>
      </w:r>
      <w:r w:rsidR="00D20B7B">
        <w:t xml:space="preserve"> crowns. The taproot grows 2–5 f</w:t>
      </w:r>
      <w:r>
        <w:t>t deep, depending on soil type and moisture content. When injured the plant’s lateral roots will produce buds from which new root crowns develop.</w:t>
      </w:r>
    </w:p>
    <w:p w:rsidR="006C2A47" w:rsidRDefault="006C2A47" w:rsidP="006C2A47">
      <w:pPr>
        <w:pStyle w:val="BodytextNRCS"/>
      </w:pPr>
    </w:p>
    <w:p w:rsidR="006C2A47" w:rsidRDefault="00D32B22" w:rsidP="006C2A47">
      <w:pPr>
        <w:pStyle w:val="BodytextNRCS"/>
      </w:pPr>
      <w:r>
        <w:t>Although seeds are not equipped for wind dispersal, new colonies have been observed in the direction of prevailing winds. This</w:t>
      </w:r>
      <w:r w:rsidR="00195BE3">
        <w:t xml:space="preserve"> would suggest that the seed, to some extent, is </w:t>
      </w:r>
      <w:r>
        <w:t>wind dispersed.</w:t>
      </w:r>
    </w:p>
    <w:p w:rsidR="006C2A47" w:rsidRDefault="006C2A47" w:rsidP="006C2A47">
      <w:pPr>
        <w:pStyle w:val="BodytextNRCS"/>
      </w:pPr>
    </w:p>
    <w:p w:rsidR="00865CF5" w:rsidRDefault="00D32B22" w:rsidP="00865CF5">
      <w:pPr>
        <w:pStyle w:val="BodytextNRCS"/>
      </w:pPr>
      <w:r>
        <w:t xml:space="preserve">Animal transport is another known vector. The seed capsules exude a sticky substance that adheres to the bodies of birds and mammals. Because of this, thick colonies of St. Johnswort </w:t>
      </w:r>
      <w:r w:rsidR="00667443">
        <w:t>are found</w:t>
      </w:r>
      <w:r>
        <w:t xml:space="preserve"> along livestock driveways and animal trails.</w:t>
      </w:r>
    </w:p>
    <w:p w:rsidR="00865CF5" w:rsidRDefault="00865CF5" w:rsidP="00865CF5">
      <w:pPr>
        <w:pStyle w:val="BodytextNRCS"/>
      </w:pPr>
    </w:p>
    <w:p w:rsidR="00224C8F" w:rsidRPr="00865CF5" w:rsidRDefault="00224C8F" w:rsidP="00865CF5">
      <w:pPr>
        <w:pStyle w:val="BodytextNRCS"/>
      </w:pPr>
      <w:r w:rsidRPr="00A56168">
        <w:rPr>
          <w:b/>
        </w:rPr>
        <w:t>Management</w:t>
      </w:r>
    </w:p>
    <w:p w:rsidR="00865CF5" w:rsidRDefault="0020458C" w:rsidP="00865CF5">
      <w:pPr>
        <w:pStyle w:val="BodytextNRCS"/>
      </w:pPr>
      <w:r>
        <w:t>Common St. Johnswort does not exhibit invasive tendencies in undisturbed areas, but in disturbed areas it is much more dominant. St. Johnswort can be potentially invasive in prairie, mountain grassland, western hard</w:t>
      </w:r>
      <w:r w:rsidR="00D20B7B">
        <w:t>woods, maple-beech-birch</w:t>
      </w:r>
      <w:r>
        <w:t>, oak-hickory</w:t>
      </w:r>
      <w:r w:rsidR="00D20B7B">
        <w:t>,</w:t>
      </w:r>
      <w:r>
        <w:t xml:space="preserve"> and oak-pine complexes</w:t>
      </w:r>
      <w:r w:rsidR="00865CF5">
        <w:t>.</w:t>
      </w:r>
    </w:p>
    <w:p w:rsidR="00865CF5" w:rsidRDefault="00865CF5" w:rsidP="00865CF5">
      <w:pPr>
        <w:pStyle w:val="BodytextNRCS"/>
      </w:pPr>
    </w:p>
    <w:p w:rsidR="0020458C" w:rsidRDefault="0020458C" w:rsidP="00865CF5">
      <w:pPr>
        <w:pStyle w:val="BodytextNRCS"/>
      </w:pPr>
      <w:r>
        <w:t xml:space="preserve">Repeated cultivation has been found to destroy the weed. Colonies can also be controlled by mowing several times before maturation. Additionally, a covering of grass litter may be used to reduce germination and shoot extension of St. Johnswort. </w:t>
      </w:r>
    </w:p>
    <w:p w:rsidR="0020458C" w:rsidRDefault="0020458C" w:rsidP="00865CF5">
      <w:pPr>
        <w:pStyle w:val="BodytextNRCS"/>
      </w:pPr>
      <w:r>
        <w:t xml:space="preserve">Vegetative propagation </w:t>
      </w:r>
      <w:r w:rsidR="00667443">
        <w:t>is</w:t>
      </w:r>
      <w:r w:rsidR="00865CF5">
        <w:t xml:space="preserve"> encouraged by grazing or fire.</w:t>
      </w:r>
    </w:p>
    <w:p w:rsidR="00EE0B3F" w:rsidRDefault="00EE0B3F" w:rsidP="00865CF5">
      <w:pPr>
        <w:pStyle w:val="BodytextNRCS"/>
        <w:rPr>
          <w:b/>
        </w:rPr>
      </w:pPr>
    </w:p>
    <w:p w:rsidR="00531D65" w:rsidRDefault="00224C8F" w:rsidP="00865CF5">
      <w:pPr>
        <w:pStyle w:val="BodytextNRCS"/>
        <w:rPr>
          <w:b/>
        </w:rPr>
      </w:pPr>
      <w:r w:rsidRPr="00FD1086">
        <w:rPr>
          <w:b/>
        </w:rPr>
        <w:t>Pests and Potential Problems</w:t>
      </w:r>
    </w:p>
    <w:p w:rsidR="00865CF5" w:rsidRDefault="00E77662" w:rsidP="00865CF5">
      <w:pPr>
        <w:pStyle w:val="BodytextNRCS"/>
      </w:pPr>
      <w:r>
        <w:t>Although St. Johnswort has been reported in the United States since the 1800s, it did not spread to the western United States until the early 1900s. Since the 1940s</w:t>
      </w:r>
      <w:r w:rsidR="0020458C">
        <w:t>,</w:t>
      </w:r>
      <w:r>
        <w:t xml:space="preserve"> biological control efforts have used Klamath weed beetles </w:t>
      </w:r>
      <w:r w:rsidR="009D11E8">
        <w:t>(</w:t>
      </w:r>
      <w:r w:rsidRPr="000F7B2E">
        <w:rPr>
          <w:i/>
        </w:rPr>
        <w:t>Chrysolina quadrigemina</w:t>
      </w:r>
      <w:r w:rsidR="009D11E8" w:rsidRPr="009D11E8">
        <w:t>)</w:t>
      </w:r>
      <w:r w:rsidRPr="009D11E8">
        <w:t>,</w:t>
      </w:r>
      <w:r>
        <w:t xml:space="preserve"> and </w:t>
      </w:r>
      <w:r w:rsidR="009D11E8">
        <w:t>(</w:t>
      </w:r>
      <w:r w:rsidRPr="000F7B2E">
        <w:rPr>
          <w:i/>
        </w:rPr>
        <w:t>Chrysolina hyperici</w:t>
      </w:r>
      <w:r w:rsidR="009D11E8" w:rsidRPr="009D11E8">
        <w:t>)</w:t>
      </w:r>
      <w:r w:rsidRPr="009D11E8">
        <w:t>,</w:t>
      </w:r>
      <w:r>
        <w:t xml:space="preserve"> St. Johnwort root borer (</w:t>
      </w:r>
      <w:r w:rsidRPr="000F7B2E">
        <w:rPr>
          <w:i/>
        </w:rPr>
        <w:t>Agrilus hyperici</w:t>
      </w:r>
      <w:r w:rsidRPr="00C615E0">
        <w:t>)</w:t>
      </w:r>
      <w:r w:rsidR="009D11E8">
        <w:t>, and the St. Johnwo</w:t>
      </w:r>
      <w:r>
        <w:t xml:space="preserve">rt midge </w:t>
      </w:r>
      <w:r w:rsidR="009D11E8">
        <w:lastRenderedPageBreak/>
        <w:t>(</w:t>
      </w:r>
      <w:r w:rsidRPr="000F7B2E">
        <w:rPr>
          <w:i/>
        </w:rPr>
        <w:t>Zeuxidiplosis giardi</w:t>
      </w:r>
      <w:r w:rsidR="009D11E8" w:rsidRPr="009D11E8">
        <w:t>)</w:t>
      </w:r>
      <w:r>
        <w:t xml:space="preserve"> to control populations. </w:t>
      </w:r>
      <w:r w:rsidR="00325F57">
        <w:t xml:space="preserve">These beetle populations are limited by climate. </w:t>
      </w:r>
    </w:p>
    <w:p w:rsidR="00865CF5" w:rsidRDefault="00865CF5" w:rsidP="00865CF5">
      <w:pPr>
        <w:pStyle w:val="BodytextNRCS"/>
      </w:pPr>
    </w:p>
    <w:p w:rsidR="00865CF5" w:rsidRDefault="002A34B2" w:rsidP="00865CF5">
      <w:pPr>
        <w:pStyle w:val="BodytextNRCS"/>
      </w:pPr>
      <w:r>
        <w:t xml:space="preserve">Winter warming and summer droughts increase herbivory. </w:t>
      </w:r>
      <w:r w:rsidR="009D11E8">
        <w:t>Insect herbivory has a strong negative effect on populations and when treated with insecticide, treated plots have twice the seedling survival rates as untreated plots. There is a high degree of phenotypic and genotypic variation between St. Johnswort populations, and herbivore resistance is also variable.</w:t>
      </w:r>
    </w:p>
    <w:p w:rsidR="00865CF5" w:rsidRDefault="00865CF5" w:rsidP="00865CF5">
      <w:pPr>
        <w:pStyle w:val="BodytextNRCS"/>
      </w:pPr>
    </w:p>
    <w:p w:rsidR="00865CF5" w:rsidRPr="00865CF5" w:rsidRDefault="00224C8F" w:rsidP="00865CF5">
      <w:pPr>
        <w:pStyle w:val="BodytextNRCS"/>
        <w:rPr>
          <w:b/>
        </w:rPr>
      </w:pPr>
      <w:r w:rsidRPr="00865CF5">
        <w:rPr>
          <w:b/>
        </w:rPr>
        <w:t>Environmental Concerns</w:t>
      </w:r>
    </w:p>
    <w:p w:rsidR="00440824" w:rsidRDefault="00440824" w:rsidP="00865CF5">
      <w:pPr>
        <w:pStyle w:val="BodytextNRCS"/>
      </w:pPr>
      <w:r w:rsidRPr="00440824">
        <w:t>Due to</w:t>
      </w:r>
      <w:r>
        <w:t xml:space="preserve"> its ability to produce large amounts of persistent seed, sites that have had plants for only one or two years may still have large am</w:t>
      </w:r>
      <w:r w:rsidR="00E96186">
        <w:t>ounts of seed in its seed bank even after mature plants are removed.</w:t>
      </w:r>
      <w:r w:rsidR="00090C0A">
        <w:t xml:space="preserve"> In mature forests where</w:t>
      </w:r>
      <w:r w:rsidR="00282F81">
        <w:t xml:space="preserve"> aboveground vegetation of St. Johnswort has </w:t>
      </w:r>
      <w:r w:rsidR="00090C0A">
        <w:t>been crowded out, seeds have still been found in</w:t>
      </w:r>
      <w:r w:rsidR="00865CF5">
        <w:t xml:space="preserve"> the soil bank. </w:t>
      </w:r>
      <w:r w:rsidR="00282F81">
        <w:t>Therefore</w:t>
      </w:r>
      <w:r w:rsidR="00EE0B3F">
        <w:t>, it is possible</w:t>
      </w:r>
      <w:r w:rsidR="00282F81">
        <w:t xml:space="preserve"> that forests and plantation sites of various ages will contain seeds of St. Johnswort, even if St. Johnswort was not previously established on site.</w:t>
      </w:r>
      <w:r w:rsidR="000340CF">
        <w:t xml:space="preserve"> Similarly, populations of St. Johnswort can increase from </w:t>
      </w:r>
      <w:r w:rsidR="00A154E0">
        <w:t xml:space="preserve">clear cutting or </w:t>
      </w:r>
      <w:r w:rsidR="000340CF">
        <w:t xml:space="preserve">variable-density thinning of forest stands, even if aboveground vegetation is absent. </w:t>
      </w:r>
      <w:r w:rsidR="00F22B59">
        <w:t>In short, there is a high likelihood of St Johnswort establishment from buried seed in areas of disturbance (logging, thinning, burning, and construction)</w:t>
      </w:r>
      <w:r w:rsidR="0071654F">
        <w:t>.</w:t>
      </w:r>
    </w:p>
    <w:p w:rsidR="00865CF5" w:rsidRDefault="00865CF5" w:rsidP="00865CF5">
      <w:pPr>
        <w:pStyle w:val="BodytextNRCS"/>
      </w:pPr>
    </w:p>
    <w:p w:rsidR="000E41C7" w:rsidRPr="00240F20" w:rsidRDefault="00CD797B" w:rsidP="00865CF5">
      <w:pPr>
        <w:pStyle w:val="BodytextNRCS"/>
      </w:pPr>
      <w:r>
        <w:t>Common St. Johnswort has small black glands that contain the photodynamic pigment hypericin. Hypericins are found in the flowers, leaves, and buds of the plant. If digested by livestock, hypericin can cause photosensitization, blisters, and lesions; especially in light-skinned animals. More severe symptoms include loss of appetite, diarrhea, blindness, convulsions, coma and deat</w:t>
      </w:r>
      <w:r w:rsidR="00865CF5">
        <w:t xml:space="preserve">h. Symptoms are often delayed. </w:t>
      </w:r>
      <w:r>
        <w:t xml:space="preserve">Light-colored animals are most affected by photodynamic properties. The exposed skin of horses may also be affected when </w:t>
      </w:r>
      <w:r w:rsidR="00240F20">
        <w:t xml:space="preserve">the plant comes </w:t>
      </w:r>
      <w:r>
        <w:t xml:space="preserve">in contact with </w:t>
      </w:r>
      <w:r w:rsidR="00240F20">
        <w:t xml:space="preserve">the </w:t>
      </w:r>
      <w:r>
        <w:t>skin.</w:t>
      </w:r>
      <w:r w:rsidR="00865CF5">
        <w:t xml:space="preserve"> </w:t>
      </w:r>
      <w:r w:rsidR="00240F20" w:rsidRPr="00240F20">
        <w:t>No hybrids are known to occur in North America</w:t>
      </w:r>
      <w:r w:rsidR="00EE0B3F">
        <w:t>.</w:t>
      </w:r>
    </w:p>
    <w:p w:rsidR="00865CF5" w:rsidRDefault="00865CF5" w:rsidP="00865CF5">
      <w:pPr>
        <w:pStyle w:val="BodytextNRCS"/>
        <w:rPr>
          <w:b/>
        </w:rPr>
      </w:pPr>
    </w:p>
    <w:p w:rsidR="00182197" w:rsidRDefault="00224C8F" w:rsidP="00865CF5">
      <w:pPr>
        <w:pStyle w:val="BodytextNRCS"/>
        <w:rPr>
          <w:b/>
        </w:rPr>
      </w:pPr>
      <w:r w:rsidRPr="002C52A4">
        <w:rPr>
          <w:b/>
        </w:rPr>
        <w:t>Seeds and Plant Production</w:t>
      </w:r>
    </w:p>
    <w:p w:rsidR="00865CF5" w:rsidRDefault="00D32B22" w:rsidP="00865CF5">
      <w:pPr>
        <w:pStyle w:val="BodytextNRCS"/>
      </w:pPr>
      <w:r>
        <w:t>St. Johnswort reproduce</w:t>
      </w:r>
      <w:r w:rsidR="00EE0B3F">
        <w:t>s both sexually and asexually, and f</w:t>
      </w:r>
      <w:r>
        <w:t xml:space="preserve">lowers are both pollinated and self-pollinated. Field studies have indicated a large amount of variability in seed production per plant. This variation could be the result of variations in environmental or site conditions. Each plant produces roughly 15,000-33,000 seeds and the seeds numbered 580,000 per ounce. </w:t>
      </w:r>
      <w:r w:rsidR="00195BE3">
        <w:t>Seeds remain viable in the</w:t>
      </w:r>
      <w:r w:rsidR="007B243A">
        <w:t xml:space="preserve"> soil for long periods of time; as much as 50 years by some accounts.</w:t>
      </w:r>
      <w:r w:rsidR="00195BE3">
        <w:t xml:space="preserve"> </w:t>
      </w:r>
    </w:p>
    <w:p w:rsidR="00865CF5" w:rsidRDefault="00865CF5" w:rsidP="00865CF5">
      <w:pPr>
        <w:pStyle w:val="BodytextNRCS"/>
      </w:pPr>
    </w:p>
    <w:p w:rsidR="00D32B22" w:rsidRDefault="00CD797B" w:rsidP="00865CF5">
      <w:pPr>
        <w:pStyle w:val="BodytextNRCS"/>
      </w:pPr>
      <w:r w:rsidRPr="00865CF5">
        <w:t>St Johnswort seed require</w:t>
      </w:r>
      <w:r w:rsidR="007B243A">
        <w:t>s</w:t>
      </w:r>
      <w:r w:rsidRPr="00865CF5">
        <w:t xml:space="preserve"> a period of dormancy before germination. This dormancy may be broken by washing, heat treatment, light, or a</w:t>
      </w:r>
      <w:r w:rsidR="007B243A">
        <w:t xml:space="preserve">n after-ripening </w:t>
      </w:r>
      <w:r w:rsidR="007B243A">
        <w:lastRenderedPageBreak/>
        <w:t>period of 3–</w:t>
      </w:r>
      <w:r w:rsidRPr="00865CF5">
        <w:t xml:space="preserve">4 months. </w:t>
      </w:r>
      <w:r w:rsidR="00D32B22" w:rsidRPr="00865CF5">
        <w:t>St Johnswort see</w:t>
      </w:r>
      <w:r w:rsidR="007B243A">
        <w:t>d is reported to have 94%</w:t>
      </w:r>
      <w:r w:rsidR="00D32B22" w:rsidRPr="00865CF5">
        <w:t xml:space="preserve"> germination after 5 year</w:t>
      </w:r>
      <w:r w:rsidR="007B243A">
        <w:t>s of dry storage, and 50%</w:t>
      </w:r>
      <w:r w:rsidR="00D32B22" w:rsidRPr="00865CF5">
        <w:t xml:space="preserve"> germination after 16 years of storage. It has been observed that after 5 year</w:t>
      </w:r>
      <w:r w:rsidR="007B243A">
        <w:t>s of storage in water, 7%</w:t>
      </w:r>
      <w:r w:rsidR="00D32B22" w:rsidRPr="00865CF5">
        <w:t xml:space="preserve"> of seeds were still</w:t>
      </w:r>
      <w:r w:rsidR="00865CF5">
        <w:t xml:space="preserve"> able to germinate.</w:t>
      </w:r>
      <w:r w:rsidR="00D32B22" w:rsidRPr="00865CF5">
        <w:t xml:space="preserve"> Other observations</w:t>
      </w:r>
      <w:r w:rsidR="00D32B22" w:rsidRPr="00CD797B">
        <w:rPr>
          <w:b/>
        </w:rPr>
        <w:t xml:space="preserve"> </w:t>
      </w:r>
      <w:r w:rsidR="00D32B22" w:rsidRPr="00865CF5">
        <w:t xml:space="preserve">suggest that germination rates increased with length of time the seed was immersed. If seed exudates are not removed through washing or wear, seed dormancy is increased. This would indicate that at least one mechanism of seed dispersal is through water. </w:t>
      </w:r>
    </w:p>
    <w:p w:rsidR="00865CF5" w:rsidRPr="00865CF5" w:rsidRDefault="00865CF5" w:rsidP="00865CF5">
      <w:pPr>
        <w:pStyle w:val="BodytextNRCS"/>
      </w:pPr>
    </w:p>
    <w:p w:rsidR="00D32B22" w:rsidRDefault="007B243A" w:rsidP="00865CF5">
      <w:pPr>
        <w:pStyle w:val="BodytextNRCS"/>
      </w:pPr>
      <w:r>
        <w:t>Seed germination of both new (1–</w:t>
      </w:r>
      <w:r w:rsidR="00D32B22">
        <w:t>6 month old) and old (9 years) seed has been shown to increase from seed washing. Heat treatments of the seed, exposed from</w:t>
      </w:r>
      <w:r>
        <w:t xml:space="preserve"> 5–</w:t>
      </w:r>
      <w:r w:rsidR="00D32B22">
        <w:t xml:space="preserve">60 minutes to temperatures of 212° F and 260° F showed germination percentages of up to 81%. Subjecting seed to hot water immersion decreased the germination rates. </w:t>
      </w:r>
    </w:p>
    <w:p w:rsidR="00865CF5" w:rsidRDefault="00865CF5" w:rsidP="00865CF5">
      <w:pPr>
        <w:pStyle w:val="BodytextNRCS"/>
      </w:pPr>
    </w:p>
    <w:p w:rsidR="00CD797B" w:rsidRDefault="00D32B22" w:rsidP="00865CF5">
      <w:pPr>
        <w:pStyle w:val="BodytextNRCS"/>
      </w:pPr>
      <w:r>
        <w:t xml:space="preserve">Conditions for germination are very specific and temperature requirements for optimal germination are still unknown. </w:t>
      </w:r>
    </w:p>
    <w:p w:rsidR="00865CF5" w:rsidRDefault="00865CF5" w:rsidP="00865CF5">
      <w:pPr>
        <w:pStyle w:val="BodytextNRCS"/>
      </w:pPr>
    </w:p>
    <w:p w:rsidR="00224C8F" w:rsidRDefault="00224C8F" w:rsidP="000162EB">
      <w:pPr>
        <w:pStyle w:val="BodytextNRCS"/>
        <w:rPr>
          <w:b/>
        </w:rPr>
      </w:pPr>
      <w:r w:rsidRPr="000162EB">
        <w:rPr>
          <w:b/>
        </w:rPr>
        <w:t>References</w:t>
      </w:r>
    </w:p>
    <w:p w:rsidR="000162EB" w:rsidRDefault="00AE5AF0" w:rsidP="00F13993">
      <w:pPr>
        <w:pStyle w:val="BodytextNRCS"/>
        <w:ind w:left="360" w:hanging="360"/>
      </w:pPr>
      <w:r>
        <w:t xml:space="preserve">Chayka, K. 2006. Minnesota wildflowers. </w:t>
      </w:r>
      <w:r w:rsidRPr="00AE5AF0">
        <w:rPr>
          <w:i/>
        </w:rPr>
        <w:t>Hypericum perforatum</w:t>
      </w:r>
      <w:r w:rsidR="0092585A">
        <w:rPr>
          <w:i/>
        </w:rPr>
        <w:t xml:space="preserve"> </w:t>
      </w:r>
      <w:r w:rsidRPr="00AE5AF0">
        <w:t>http://www.minnesotawildflowers.info/search?kw=Hypericum+perforatum</w:t>
      </w:r>
      <w:r>
        <w:t xml:space="preserve"> (</w:t>
      </w:r>
      <w:r w:rsidR="00FB19FD">
        <w:t>accessed</w:t>
      </w:r>
      <w:r w:rsidR="00865CF5">
        <w:t xml:space="preserve"> </w:t>
      </w:r>
      <w:r>
        <w:t>2 Feb</w:t>
      </w:r>
      <w:r w:rsidR="00865CF5">
        <w:t xml:space="preserve">. </w:t>
      </w:r>
      <w:r>
        <w:t>2012)</w:t>
      </w:r>
    </w:p>
    <w:p w:rsidR="000162EB" w:rsidRDefault="00A755C7" w:rsidP="000162EB">
      <w:pPr>
        <w:pStyle w:val="BodytextNRCS"/>
        <w:ind w:left="360" w:hanging="360"/>
      </w:pPr>
      <w:r>
        <w:t xml:space="preserve">Comes, R. D., V.F. Bruns, and A.D. Kelley. </w:t>
      </w:r>
      <w:r w:rsidRPr="00A755C7">
        <w:t>1978. Longevity of certain weed and crop se</w:t>
      </w:r>
      <w:r>
        <w:t>eds in fresh water. Weed Sci</w:t>
      </w:r>
      <w:r w:rsidRPr="00A755C7">
        <w:t xml:space="preserve">. 26(4): 336-344. </w:t>
      </w:r>
    </w:p>
    <w:p w:rsidR="00574F63" w:rsidRDefault="00574F63" w:rsidP="000162EB">
      <w:pPr>
        <w:pStyle w:val="BodytextNRCS"/>
        <w:ind w:left="360" w:hanging="360"/>
      </w:pPr>
      <w:r>
        <w:t xml:space="preserve">Crompton, C. W., I.V. Hall, K.I.N. Jensen,, </w:t>
      </w:r>
      <w:r w:rsidR="002F60E1">
        <w:t xml:space="preserve">and </w:t>
      </w:r>
      <w:r>
        <w:t xml:space="preserve">P.D. Hilderbrand. </w:t>
      </w:r>
      <w:r w:rsidRPr="00574F63">
        <w:t>1988. The bio</w:t>
      </w:r>
      <w:r w:rsidR="00A755C7">
        <w:t>logy of Canadian weeds. Can. J. Plant Sci</w:t>
      </w:r>
      <w:r w:rsidRPr="00574F63">
        <w:t xml:space="preserve">. 68(1): 149-162. </w:t>
      </w:r>
    </w:p>
    <w:p w:rsidR="00A755C7" w:rsidRPr="00A755C7" w:rsidRDefault="00A755C7" w:rsidP="000162EB">
      <w:pPr>
        <w:pStyle w:val="BodytextNRCS"/>
        <w:ind w:left="360" w:hanging="360"/>
      </w:pPr>
      <w:r w:rsidRPr="00A755C7">
        <w:t>Foster,S.</w:t>
      </w:r>
      <w:r>
        <w:t>,</w:t>
      </w:r>
      <w:r w:rsidRPr="00A755C7">
        <w:t xml:space="preserve"> and J.A.Du</w:t>
      </w:r>
      <w:r>
        <w:t>ke. 2000. Medicinal plants and herbs, of eastern and c</w:t>
      </w:r>
      <w:r w:rsidRPr="00A755C7">
        <w:t>entral North America. Peterson Field Guide. 2</w:t>
      </w:r>
      <w:r w:rsidRPr="00A755C7">
        <w:rPr>
          <w:vertAlign w:val="superscript"/>
        </w:rPr>
        <w:t>nd</w:t>
      </w:r>
      <w:r w:rsidRPr="00A755C7">
        <w:t xml:space="preserve"> E</w:t>
      </w:r>
      <w:r w:rsidR="0010120E">
        <w:t>dition. Houghton Mifflin. NY. p</w:t>
      </w:r>
      <w:r w:rsidRPr="00A755C7">
        <w:t>. 128-129.</w:t>
      </w:r>
    </w:p>
    <w:p w:rsidR="0092585A" w:rsidRDefault="00A755C7" w:rsidP="0092585A">
      <w:pPr>
        <w:tabs>
          <w:tab w:val="left" w:pos="3360"/>
        </w:tabs>
        <w:ind w:left="360" w:hanging="360"/>
        <w:jc w:val="left"/>
        <w:rPr>
          <w:sz w:val="20"/>
        </w:rPr>
      </w:pPr>
      <w:r>
        <w:rPr>
          <w:sz w:val="20"/>
        </w:rPr>
        <w:t>Gleason, H.A., and A. Cronquist. 1963. Manual of</w:t>
      </w:r>
      <w:r w:rsidR="0092585A">
        <w:rPr>
          <w:sz w:val="20"/>
        </w:rPr>
        <w:t xml:space="preserve"> </w:t>
      </w:r>
    </w:p>
    <w:p w:rsidR="000162EB" w:rsidRDefault="0092585A" w:rsidP="0092585A">
      <w:pPr>
        <w:tabs>
          <w:tab w:val="left" w:pos="3360"/>
        </w:tabs>
        <w:ind w:left="360"/>
        <w:jc w:val="left"/>
        <w:rPr>
          <w:sz w:val="20"/>
        </w:rPr>
      </w:pPr>
      <w:r>
        <w:rPr>
          <w:sz w:val="20"/>
        </w:rPr>
        <w:t>v</w:t>
      </w:r>
      <w:r w:rsidR="00A755C7">
        <w:rPr>
          <w:sz w:val="20"/>
        </w:rPr>
        <w:t>ascular plants of northeastern United States and adjacent Canada. Van Nostrand Reinhold Company. New York, N.Y.</w:t>
      </w:r>
    </w:p>
    <w:p w:rsidR="00CA1923" w:rsidRDefault="00A755C7" w:rsidP="007B243A">
      <w:pPr>
        <w:tabs>
          <w:tab w:val="left" w:pos="3360"/>
        </w:tabs>
        <w:ind w:left="360" w:hanging="360"/>
        <w:jc w:val="left"/>
        <w:rPr>
          <w:sz w:val="20"/>
        </w:rPr>
      </w:pPr>
      <w:r w:rsidRPr="00A755C7">
        <w:rPr>
          <w:sz w:val="20"/>
        </w:rPr>
        <w:t>Gonzalez, J.A., M.Garcia-Barriuso, and F. Amich. 2010. Ethnobotanical study of medicinal plants traditionally used in the Arrib</w:t>
      </w:r>
      <w:r w:rsidR="000162EB">
        <w:rPr>
          <w:sz w:val="20"/>
        </w:rPr>
        <w:t xml:space="preserve">es del Duero, western Spain. J. </w:t>
      </w:r>
      <w:r w:rsidRPr="00A755C7">
        <w:rPr>
          <w:sz w:val="20"/>
        </w:rPr>
        <w:t>Ethn</w:t>
      </w:r>
      <w:r w:rsidR="000162EB">
        <w:rPr>
          <w:sz w:val="20"/>
        </w:rPr>
        <w:t xml:space="preserve">. </w:t>
      </w:r>
      <w:r w:rsidR="007B243A">
        <w:rPr>
          <w:sz w:val="20"/>
        </w:rPr>
        <w:t>131: 343-355.</w:t>
      </w:r>
    </w:p>
    <w:p w:rsidR="000162EB" w:rsidRDefault="003D54C1" w:rsidP="000162EB">
      <w:pPr>
        <w:tabs>
          <w:tab w:val="left" w:pos="3360"/>
        </w:tabs>
        <w:ind w:left="360" w:hanging="360"/>
        <w:jc w:val="left"/>
        <w:rPr>
          <w:sz w:val="20"/>
        </w:rPr>
      </w:pPr>
      <w:r w:rsidRPr="003D54C1">
        <w:rPr>
          <w:sz w:val="20"/>
        </w:rPr>
        <w:t xml:space="preserve">Moerman, D.E. 2003. </w:t>
      </w:r>
      <w:r>
        <w:rPr>
          <w:sz w:val="20"/>
        </w:rPr>
        <w:t>Native American ethnobotany:</w:t>
      </w:r>
      <w:r w:rsidRPr="003D54C1">
        <w:rPr>
          <w:sz w:val="20"/>
        </w:rPr>
        <w:t xml:space="preserve"> A database of foods, drugs, dyes and fibers of Native American peoples, derived from plants</w:t>
      </w:r>
      <w:r>
        <w:rPr>
          <w:sz w:val="20"/>
        </w:rPr>
        <w:t xml:space="preserve"> </w:t>
      </w:r>
      <w:r w:rsidRPr="003D54C1">
        <w:rPr>
          <w:sz w:val="20"/>
        </w:rPr>
        <w:t>University of Michigan, Dearborn. http://herb.umd.umich.edu/</w:t>
      </w:r>
      <w:r>
        <w:rPr>
          <w:sz w:val="20"/>
        </w:rPr>
        <w:t xml:space="preserve"> (ac</w:t>
      </w:r>
      <w:r w:rsidR="00FB19FD">
        <w:rPr>
          <w:sz w:val="20"/>
        </w:rPr>
        <w:t xml:space="preserve">cessed </w:t>
      </w:r>
      <w:r w:rsidR="000162EB">
        <w:rPr>
          <w:sz w:val="20"/>
        </w:rPr>
        <w:t xml:space="preserve">2 Feb. </w:t>
      </w:r>
      <w:r>
        <w:rPr>
          <w:sz w:val="20"/>
        </w:rPr>
        <w:t>2012)</w:t>
      </w:r>
    </w:p>
    <w:p w:rsidR="00FB19FD" w:rsidRDefault="00575F20" w:rsidP="00FB19FD">
      <w:pPr>
        <w:tabs>
          <w:tab w:val="left" w:pos="3360"/>
        </w:tabs>
        <w:ind w:left="360" w:hanging="360"/>
        <w:jc w:val="left"/>
        <w:rPr>
          <w:sz w:val="20"/>
        </w:rPr>
      </w:pPr>
      <w:r>
        <w:rPr>
          <w:sz w:val="20"/>
        </w:rPr>
        <w:lastRenderedPageBreak/>
        <w:t>Pierce Conservation District. Common poisonous plants of western Was</w:t>
      </w:r>
      <w:r w:rsidR="000162EB">
        <w:rPr>
          <w:sz w:val="20"/>
        </w:rPr>
        <w:t xml:space="preserve">hington which affect livestock. </w:t>
      </w:r>
      <w:r w:rsidRPr="00575F20">
        <w:rPr>
          <w:sz w:val="20"/>
        </w:rPr>
        <w:t>http://www.piercecountycd.org/tip_toxicplnts_p.html</w:t>
      </w:r>
      <w:r>
        <w:rPr>
          <w:sz w:val="20"/>
        </w:rPr>
        <w:t xml:space="preserve"> (</w:t>
      </w:r>
      <w:r w:rsidR="00FB19FD">
        <w:rPr>
          <w:sz w:val="20"/>
        </w:rPr>
        <w:t xml:space="preserve">accessed </w:t>
      </w:r>
      <w:r w:rsidR="000162EB">
        <w:rPr>
          <w:sz w:val="20"/>
        </w:rPr>
        <w:t xml:space="preserve">2 Feb. </w:t>
      </w:r>
      <w:r>
        <w:rPr>
          <w:sz w:val="20"/>
        </w:rPr>
        <w:t>2012)</w:t>
      </w:r>
    </w:p>
    <w:p w:rsidR="00FB19FD" w:rsidRDefault="001A3BC0" w:rsidP="00FB19FD">
      <w:pPr>
        <w:tabs>
          <w:tab w:val="left" w:pos="3360"/>
        </w:tabs>
        <w:ind w:left="360" w:hanging="360"/>
        <w:jc w:val="left"/>
        <w:rPr>
          <w:sz w:val="20"/>
        </w:rPr>
      </w:pPr>
      <w:r>
        <w:rPr>
          <w:sz w:val="20"/>
        </w:rPr>
        <w:t>Stone, W. 1973.T</w:t>
      </w:r>
      <w:r w:rsidR="00A755C7">
        <w:rPr>
          <w:sz w:val="20"/>
        </w:rPr>
        <w:t>he plants of s</w:t>
      </w:r>
      <w:r>
        <w:rPr>
          <w:sz w:val="20"/>
        </w:rPr>
        <w:t>outhern New Jersey. Quarterman P</w:t>
      </w:r>
      <w:r w:rsidR="007B243A">
        <w:rPr>
          <w:sz w:val="20"/>
        </w:rPr>
        <w:t>ublications, Inc. Boston, Mass.</w:t>
      </w:r>
    </w:p>
    <w:p w:rsidR="00763F47" w:rsidRDefault="00084753" w:rsidP="00FB19FD">
      <w:pPr>
        <w:tabs>
          <w:tab w:val="left" w:pos="3360"/>
        </w:tabs>
        <w:ind w:left="360" w:hanging="360"/>
        <w:jc w:val="left"/>
        <w:rPr>
          <w:sz w:val="20"/>
        </w:rPr>
      </w:pPr>
      <w:r w:rsidRPr="0010120E">
        <w:rPr>
          <w:sz w:val="20"/>
        </w:rPr>
        <w:t xml:space="preserve">US Forest Service. </w:t>
      </w:r>
      <w:r w:rsidR="00575F20">
        <w:rPr>
          <w:sz w:val="20"/>
        </w:rPr>
        <w:t>Publication: noxious w</w:t>
      </w:r>
      <w:r w:rsidR="00FE3A7F" w:rsidRPr="0010120E">
        <w:rPr>
          <w:sz w:val="20"/>
        </w:rPr>
        <w:t>eeds</w:t>
      </w:r>
      <w:r w:rsidR="00FB19FD">
        <w:rPr>
          <w:sz w:val="20"/>
        </w:rPr>
        <w:t xml:space="preserve">. </w:t>
      </w:r>
      <w:r w:rsidR="00575F20" w:rsidRPr="0010120E">
        <w:rPr>
          <w:sz w:val="20"/>
        </w:rPr>
        <w:t>Blue Mountains National Resources Institute.</w:t>
      </w:r>
      <w:r w:rsidR="00575F20">
        <w:rPr>
          <w:sz w:val="20"/>
        </w:rPr>
        <w:t xml:space="preserve"> </w:t>
      </w:r>
      <w:r w:rsidR="00575F20" w:rsidRPr="00575F20">
        <w:rPr>
          <w:sz w:val="20"/>
        </w:rPr>
        <w:t>ht</w:t>
      </w:r>
      <w:r w:rsidR="00575F20" w:rsidRPr="00575F20">
        <w:rPr>
          <w:sz w:val="20"/>
        </w:rPr>
        <w:t>t</w:t>
      </w:r>
      <w:r w:rsidR="00575F20" w:rsidRPr="00575F20">
        <w:rPr>
          <w:sz w:val="20"/>
        </w:rPr>
        <w:t>p://www.fs.fed.us/pnw/mdr/past/bmnri/publications/weeds/stjohnswort.sht</w:t>
      </w:r>
      <w:r w:rsidR="00575F20" w:rsidRPr="00575F20">
        <w:rPr>
          <w:sz w:val="20"/>
        </w:rPr>
        <w:t>m</w:t>
      </w:r>
      <w:r w:rsidR="00575F20" w:rsidRPr="00575F20">
        <w:rPr>
          <w:sz w:val="20"/>
        </w:rPr>
        <w:t>l</w:t>
      </w:r>
      <w:r w:rsidR="00FB19FD">
        <w:rPr>
          <w:sz w:val="20"/>
        </w:rPr>
        <w:t xml:space="preserve"> (accessed 2 Feb.</w:t>
      </w:r>
      <w:r w:rsidR="00575F20">
        <w:rPr>
          <w:sz w:val="20"/>
        </w:rPr>
        <w:t xml:space="preserve"> 2012)</w:t>
      </w:r>
    </w:p>
    <w:p w:rsidR="00827784" w:rsidRPr="0010120E" w:rsidRDefault="00FE3A7F" w:rsidP="000162EB">
      <w:pPr>
        <w:tabs>
          <w:tab w:val="left" w:pos="3360"/>
        </w:tabs>
        <w:ind w:left="360" w:hanging="360"/>
        <w:jc w:val="left"/>
        <w:rPr>
          <w:sz w:val="20"/>
        </w:rPr>
      </w:pPr>
      <w:r w:rsidRPr="0010120E">
        <w:rPr>
          <w:sz w:val="20"/>
        </w:rPr>
        <w:t xml:space="preserve">Zouhar, Kris. 2004. </w:t>
      </w:r>
      <w:r w:rsidRPr="0010120E">
        <w:rPr>
          <w:i/>
          <w:sz w:val="20"/>
        </w:rPr>
        <w:t>Hypericum perforatum</w:t>
      </w:r>
      <w:r w:rsidR="0010120E">
        <w:rPr>
          <w:sz w:val="20"/>
        </w:rPr>
        <w:t>. In: Fire effect</w:t>
      </w:r>
      <w:r w:rsidR="00FB19FD">
        <w:rPr>
          <w:sz w:val="20"/>
        </w:rPr>
        <w:t xml:space="preserve">s information system. </w:t>
      </w:r>
      <w:r w:rsidRPr="0010120E">
        <w:rPr>
          <w:sz w:val="20"/>
        </w:rPr>
        <w:t>U.S. Department of Agriculture, Forest Service, Rocky Mountain Research Station, Fire Sciences La</w:t>
      </w:r>
      <w:r w:rsidR="00FB19FD">
        <w:rPr>
          <w:sz w:val="20"/>
        </w:rPr>
        <w:t xml:space="preserve">boratory (Producer). </w:t>
      </w:r>
      <w:r w:rsidRPr="0010120E">
        <w:rPr>
          <w:sz w:val="20"/>
        </w:rPr>
        <w:t>http:/</w:t>
      </w:r>
      <w:r w:rsidR="00AE5AF0">
        <w:rPr>
          <w:sz w:val="20"/>
        </w:rPr>
        <w:t>/www</w:t>
      </w:r>
      <w:r w:rsidR="00FB19FD">
        <w:rPr>
          <w:sz w:val="20"/>
        </w:rPr>
        <w:t>.fs.fed.us/database/feis/ (accessed 6 Jan.</w:t>
      </w:r>
      <w:r w:rsidR="00AE5AF0">
        <w:rPr>
          <w:sz w:val="20"/>
        </w:rPr>
        <w:t xml:space="preserve"> </w:t>
      </w:r>
      <w:r w:rsidRPr="0010120E">
        <w:rPr>
          <w:sz w:val="20"/>
        </w:rPr>
        <w:t>2012</w:t>
      </w:r>
      <w:r w:rsidR="00AE5AF0">
        <w:rPr>
          <w:sz w:val="20"/>
        </w:rPr>
        <w:t>)</w:t>
      </w:r>
    </w:p>
    <w:p w:rsidR="00FE3A7F" w:rsidRDefault="00FE3A7F" w:rsidP="00531D65">
      <w:pPr>
        <w:tabs>
          <w:tab w:val="left" w:pos="3360"/>
        </w:tabs>
        <w:ind w:left="360" w:hanging="360"/>
        <w:jc w:val="left"/>
        <w:rPr>
          <w:sz w:val="20"/>
        </w:rPr>
      </w:pPr>
    </w:p>
    <w:p w:rsidR="00DE63E1" w:rsidRDefault="00862684" w:rsidP="00DE63E1">
      <w:pPr>
        <w:jc w:val="left"/>
        <w:rPr>
          <w:sz w:val="20"/>
        </w:rPr>
      </w:pPr>
      <w:r>
        <w:rPr>
          <w:b/>
          <w:sz w:val="20"/>
        </w:rPr>
        <w:t>Prepared By:</w:t>
      </w:r>
      <w:r w:rsidR="0068609E">
        <w:rPr>
          <w:b/>
          <w:sz w:val="20"/>
        </w:rPr>
        <w:t xml:space="preserve"> </w:t>
      </w:r>
      <w:r w:rsidR="00DE63E1" w:rsidRPr="00D14CA3">
        <w:rPr>
          <w:i/>
          <w:sz w:val="20"/>
        </w:rPr>
        <w:t>Christopher M. Sheahan</w:t>
      </w:r>
      <w:r w:rsidR="00DE63E1">
        <w:rPr>
          <w:sz w:val="20"/>
        </w:rPr>
        <w:t xml:space="preserve">. USDA-NRCS, Cape May </w:t>
      </w:r>
      <w:r w:rsidR="00DE63E1" w:rsidRPr="00862684">
        <w:rPr>
          <w:sz w:val="20"/>
        </w:rPr>
        <w:t>Plant Materials Center</w:t>
      </w:r>
      <w:r w:rsidR="00DE63E1">
        <w:rPr>
          <w:sz w:val="20"/>
        </w:rPr>
        <w:t>, Cape May, NJ</w:t>
      </w:r>
      <w:r w:rsidR="00DE63E1" w:rsidRPr="00862684">
        <w:rPr>
          <w:sz w:val="20"/>
        </w:rPr>
        <w:t>.</w:t>
      </w:r>
    </w:p>
    <w:p w:rsidR="00DE63E1" w:rsidRDefault="00DE63E1" w:rsidP="00DE63E1">
      <w:pPr>
        <w:jc w:val="left"/>
        <w:rPr>
          <w:sz w:val="20"/>
        </w:rPr>
      </w:pPr>
    </w:p>
    <w:p w:rsidR="006B735B" w:rsidRDefault="00862684" w:rsidP="00DE63E1">
      <w:pPr>
        <w:jc w:val="left"/>
        <w:rPr>
          <w:sz w:val="20"/>
        </w:rPr>
      </w:pPr>
      <w:r>
        <w:rPr>
          <w:b/>
          <w:sz w:val="20"/>
        </w:rPr>
        <w:t xml:space="preserve">Citation: </w:t>
      </w:r>
      <w:r w:rsidR="006B735B">
        <w:rPr>
          <w:sz w:val="20"/>
        </w:rPr>
        <w:t>Sheahan, C.M. 2012</w:t>
      </w:r>
      <w:r w:rsidR="006B735B" w:rsidRPr="00862684">
        <w:rPr>
          <w:sz w:val="20"/>
        </w:rPr>
        <w:t>. Plant guide for</w:t>
      </w:r>
      <w:r w:rsidR="006B735B">
        <w:rPr>
          <w:b/>
          <w:sz w:val="20"/>
        </w:rPr>
        <w:t xml:space="preserve"> </w:t>
      </w:r>
      <w:r w:rsidR="006B735B">
        <w:rPr>
          <w:sz w:val="20"/>
        </w:rPr>
        <w:t xml:space="preserve">common St. Johnswort </w:t>
      </w:r>
      <w:r w:rsidR="006B735B" w:rsidRPr="00862684">
        <w:rPr>
          <w:sz w:val="20"/>
        </w:rPr>
        <w:t>(</w:t>
      </w:r>
      <w:r w:rsidR="006B735B">
        <w:rPr>
          <w:i/>
          <w:sz w:val="20"/>
        </w:rPr>
        <w:t xml:space="preserve">Hypericum </w:t>
      </w:r>
      <w:r w:rsidR="006B735B" w:rsidRPr="00AE5AF0">
        <w:rPr>
          <w:i/>
          <w:sz w:val="20"/>
        </w:rPr>
        <w:t>perforatum</w:t>
      </w:r>
      <w:r w:rsidR="006B735B" w:rsidRPr="00862684">
        <w:rPr>
          <w:sz w:val="20"/>
        </w:rPr>
        <w:t>)</w:t>
      </w:r>
      <w:r w:rsidR="006B735B">
        <w:rPr>
          <w:sz w:val="20"/>
        </w:rPr>
        <w:t xml:space="preserve">. USDA-NRCS, Cape May Plant Materials Center. Cape May, NJ. </w:t>
      </w:r>
    </w:p>
    <w:p w:rsidR="00DE63E1" w:rsidRDefault="00DE63E1" w:rsidP="00DE63E1">
      <w:pPr>
        <w:jc w:val="left"/>
        <w:rPr>
          <w:sz w:val="20"/>
        </w:rPr>
      </w:pPr>
    </w:p>
    <w:p w:rsidR="00DE63E1" w:rsidRDefault="00DE63E1" w:rsidP="00DE63E1">
      <w:pPr>
        <w:jc w:val="left"/>
        <w:rPr>
          <w:sz w:val="20"/>
        </w:rPr>
      </w:pPr>
      <w:r w:rsidRPr="00FA6F15">
        <w:rPr>
          <w:sz w:val="20"/>
        </w:rPr>
        <w:t>Published July 2012</w:t>
      </w:r>
    </w:p>
    <w:p w:rsidR="00DE63E1" w:rsidRPr="004E4444" w:rsidRDefault="00DE63E1" w:rsidP="00DE63E1">
      <w:pPr>
        <w:jc w:val="left"/>
        <w:rPr>
          <w:sz w:val="20"/>
        </w:rPr>
      </w:pPr>
    </w:p>
    <w:p w:rsidR="00224C8F" w:rsidRPr="00F55CF3" w:rsidRDefault="00224C8F" w:rsidP="00224C8F">
      <w:pPr>
        <w:tabs>
          <w:tab w:val="left" w:pos="2430"/>
        </w:tabs>
        <w:spacing w:after="120"/>
        <w:jc w:val="both"/>
        <w:rPr>
          <w:sz w:val="14"/>
          <w:szCs w:val="14"/>
        </w:rPr>
      </w:pPr>
      <w:r w:rsidRPr="00F55CF3">
        <w:rPr>
          <w:sz w:val="14"/>
          <w:szCs w:val="14"/>
        </w:rPr>
        <w:t xml:space="preserve">Edited: </w:t>
      </w:r>
    </w:p>
    <w:p w:rsidR="00224C8F" w:rsidRPr="00F55CF3" w:rsidRDefault="00224C8F" w:rsidP="00224C8F">
      <w:pPr>
        <w:tabs>
          <w:tab w:val="left" w:pos="2430"/>
        </w:tabs>
        <w:spacing w:after="120"/>
        <w:jc w:val="left"/>
        <w:rPr>
          <w:b/>
          <w:sz w:val="16"/>
          <w:szCs w:val="16"/>
        </w:rPr>
      </w:pPr>
      <w:r w:rsidRPr="00F55CF3">
        <w:rPr>
          <w:sz w:val="16"/>
          <w:szCs w:val="16"/>
        </w:rPr>
        <w:t xml:space="preserve">For more information about this and other plants, please contact your local NRCS field office or Conservation District at </w:t>
      </w:r>
      <w:hyperlink r:id="rId13" w:tgtFrame="_blank" w:tooltip="USDA NRCS Web site" w:history="1">
        <w:r w:rsidRPr="00F55CF3">
          <w:rPr>
            <w:rStyle w:val="Hyperlink"/>
            <w:sz w:val="16"/>
            <w:szCs w:val="16"/>
          </w:rPr>
          <w:t>http://www.nrcs.usda.gov/</w:t>
        </w:r>
      </w:hyperlink>
      <w:r w:rsidRPr="00F55CF3">
        <w:rPr>
          <w:sz w:val="16"/>
          <w:szCs w:val="16"/>
        </w:rPr>
        <w:t xml:space="preserve"> and visit the PLANTS Web site at </w:t>
      </w:r>
      <w:hyperlink r:id="rId14" w:tgtFrame="_blank" w:tooltip="PLANTS Web site" w:history="1">
        <w:r w:rsidRPr="00F55CF3">
          <w:rPr>
            <w:rStyle w:val="Hyperlink"/>
            <w:sz w:val="16"/>
            <w:szCs w:val="16"/>
          </w:rPr>
          <w:t>http://plants.usda.gov/</w:t>
        </w:r>
      </w:hyperlink>
      <w:r w:rsidRPr="00F55CF3">
        <w:rPr>
          <w:sz w:val="16"/>
          <w:szCs w:val="16"/>
        </w:rPr>
        <w:t xml:space="preserve"> or the Plant Materials Program Web site </w:t>
      </w:r>
      <w:hyperlink r:id="rId15" w:tgtFrame="_blank" w:tooltip="Plant Materials Program Web site" w:history="1">
        <w:r w:rsidRPr="00F55CF3">
          <w:rPr>
            <w:rStyle w:val="Hyperlink"/>
            <w:sz w:val="16"/>
            <w:szCs w:val="16"/>
          </w:rPr>
          <w:t>http://plant-materials.nrcs.usda.gov</w:t>
        </w:r>
      </w:hyperlink>
      <w:r w:rsidRPr="00F55CF3">
        <w:rPr>
          <w:sz w:val="16"/>
          <w:szCs w:val="16"/>
        </w:rPr>
        <w:t>.</w:t>
      </w:r>
    </w:p>
    <w:p w:rsidR="00535C47" w:rsidRDefault="00224C8F" w:rsidP="00535C47">
      <w:pPr>
        <w:pStyle w:val="BodytextNRCS"/>
        <w:spacing w:before="240"/>
      </w:pPr>
      <w:r>
        <w:t>PLANTS is not responsible for the content or availability of other Web sites.</w:t>
      </w:r>
    </w:p>
    <w:p w:rsidR="00061FD0" w:rsidRDefault="00061FD0" w:rsidP="00535C47">
      <w:pPr>
        <w:pStyle w:val="BodytextNRCS"/>
        <w:spacing w:before="240"/>
      </w:pPr>
    </w:p>
    <w:p w:rsidR="007B243A" w:rsidRDefault="007B243A" w:rsidP="00535C47">
      <w:pPr>
        <w:pStyle w:val="BodytextNRCS"/>
        <w:spacing w:before="240"/>
      </w:pPr>
    </w:p>
    <w:p w:rsidR="007B243A" w:rsidRDefault="007B243A" w:rsidP="00535C47">
      <w:pPr>
        <w:pStyle w:val="BodytextNRCS"/>
        <w:spacing w:before="240"/>
      </w:pPr>
    </w:p>
    <w:p w:rsidR="007B243A" w:rsidRDefault="007B243A" w:rsidP="00535C47">
      <w:pPr>
        <w:pStyle w:val="BodytextNRCS"/>
        <w:spacing w:before="240"/>
      </w:pPr>
    </w:p>
    <w:p w:rsidR="007B243A" w:rsidRDefault="007B243A" w:rsidP="00535C47">
      <w:pPr>
        <w:pStyle w:val="BodytextNRCS"/>
        <w:spacing w:before="240"/>
      </w:pPr>
    </w:p>
    <w:p w:rsidR="007B243A" w:rsidRDefault="007B243A" w:rsidP="00535C47">
      <w:pPr>
        <w:pStyle w:val="BodytextNRCS"/>
        <w:spacing w:before="240"/>
      </w:pPr>
    </w:p>
    <w:p w:rsidR="007B243A" w:rsidRDefault="007B243A" w:rsidP="00535C47">
      <w:pPr>
        <w:pStyle w:val="BodytextNRCS"/>
        <w:spacing w:before="240"/>
      </w:pPr>
    </w:p>
    <w:p w:rsidR="007B243A" w:rsidRDefault="007B243A" w:rsidP="00535C47">
      <w:pPr>
        <w:pStyle w:val="BodytextNRCS"/>
        <w:spacing w:before="240"/>
      </w:pPr>
    </w:p>
    <w:p w:rsidR="007B243A" w:rsidRPr="00535C47" w:rsidRDefault="007B243A" w:rsidP="00535C47">
      <w:pPr>
        <w:pStyle w:val="BodytextNRCS"/>
        <w:spacing w:before="240"/>
        <w:sectPr w:rsidR="007B243A" w:rsidRPr="00535C47" w:rsidSect="00313599">
          <w:headerReference w:type="default" r:id="rId16"/>
          <w:footerReference w:type="default" r:id="rId17"/>
          <w:type w:val="continuous"/>
          <w:pgSz w:w="12240" w:h="15840" w:code="1"/>
          <w:pgMar w:top="360" w:right="1440" w:bottom="360" w:left="1440" w:header="720" w:footer="720" w:gutter="0"/>
          <w:cols w:num="2" w:space="720"/>
          <w:titlePg/>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6F3E" w:rsidRDefault="008A6F3E">
      <w:r>
        <w:separator/>
      </w:r>
    </w:p>
  </w:endnote>
  <w:endnote w:type="continuationSeparator" w:id="0">
    <w:p w:rsidR="008A6F3E" w:rsidRDefault="008A6F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3FA" w:rsidRPr="001F7210" w:rsidRDefault="003B73FA"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3FA" w:rsidRDefault="003B73FA"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6F3E" w:rsidRDefault="008A6F3E">
      <w:r>
        <w:separator/>
      </w:r>
    </w:p>
  </w:footnote>
  <w:footnote w:type="continuationSeparator" w:id="0">
    <w:p w:rsidR="008A6F3E" w:rsidRDefault="008A6F3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3FA" w:rsidRPr="003749B3" w:rsidRDefault="003B73FA"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3074">
      <o:colormru v:ext="edit" colors="#0000b0,#0000c6,#060"/>
    </o:shapedefaults>
  </w:hdrShapeDefaults>
  <w:footnotePr>
    <w:footnote w:id="-1"/>
    <w:footnote w:id="0"/>
  </w:footnotePr>
  <w:endnotePr>
    <w:endnote w:id="-1"/>
    <w:endnote w:id="0"/>
  </w:endnotePr>
  <w:compat/>
  <w:rsids>
    <w:rsidRoot w:val="001024AA"/>
    <w:rsid w:val="000033DE"/>
    <w:rsid w:val="00007042"/>
    <w:rsid w:val="00012925"/>
    <w:rsid w:val="000162EB"/>
    <w:rsid w:val="000171EC"/>
    <w:rsid w:val="000213F4"/>
    <w:rsid w:val="00024DE6"/>
    <w:rsid w:val="00025AAC"/>
    <w:rsid w:val="000340CF"/>
    <w:rsid w:val="00034B57"/>
    <w:rsid w:val="000411A6"/>
    <w:rsid w:val="00044CEF"/>
    <w:rsid w:val="00050C84"/>
    <w:rsid w:val="00054E13"/>
    <w:rsid w:val="00055658"/>
    <w:rsid w:val="000578C2"/>
    <w:rsid w:val="000607FF"/>
    <w:rsid w:val="00061FD0"/>
    <w:rsid w:val="000663D5"/>
    <w:rsid w:val="00066CA1"/>
    <w:rsid w:val="00071C78"/>
    <w:rsid w:val="00071F1A"/>
    <w:rsid w:val="00073262"/>
    <w:rsid w:val="00076424"/>
    <w:rsid w:val="00084753"/>
    <w:rsid w:val="00084A96"/>
    <w:rsid w:val="000867C9"/>
    <w:rsid w:val="000907C1"/>
    <w:rsid w:val="0009080A"/>
    <w:rsid w:val="00090C0A"/>
    <w:rsid w:val="000955DA"/>
    <w:rsid w:val="00095E67"/>
    <w:rsid w:val="00096EF7"/>
    <w:rsid w:val="000A1774"/>
    <w:rsid w:val="000A6758"/>
    <w:rsid w:val="000A69A1"/>
    <w:rsid w:val="000B0E28"/>
    <w:rsid w:val="000B7EBD"/>
    <w:rsid w:val="000C04E7"/>
    <w:rsid w:val="000D2026"/>
    <w:rsid w:val="000D3A30"/>
    <w:rsid w:val="000D6B14"/>
    <w:rsid w:val="000D70B6"/>
    <w:rsid w:val="000E3166"/>
    <w:rsid w:val="000E35A0"/>
    <w:rsid w:val="000E41C7"/>
    <w:rsid w:val="000F1970"/>
    <w:rsid w:val="000F4C63"/>
    <w:rsid w:val="000F7B2E"/>
    <w:rsid w:val="0010120E"/>
    <w:rsid w:val="001024AA"/>
    <w:rsid w:val="0011224B"/>
    <w:rsid w:val="0012651E"/>
    <w:rsid w:val="00133C00"/>
    <w:rsid w:val="00143135"/>
    <w:rsid w:val="001478F1"/>
    <w:rsid w:val="00152FD8"/>
    <w:rsid w:val="00153A91"/>
    <w:rsid w:val="00153DA5"/>
    <w:rsid w:val="00156657"/>
    <w:rsid w:val="00156A57"/>
    <w:rsid w:val="00161FBC"/>
    <w:rsid w:val="00173092"/>
    <w:rsid w:val="001760D8"/>
    <w:rsid w:val="001802B1"/>
    <w:rsid w:val="00182197"/>
    <w:rsid w:val="00184B2A"/>
    <w:rsid w:val="00186361"/>
    <w:rsid w:val="00192F6A"/>
    <w:rsid w:val="00195BE3"/>
    <w:rsid w:val="00195D59"/>
    <w:rsid w:val="001A3BC0"/>
    <w:rsid w:val="001A7145"/>
    <w:rsid w:val="001B0207"/>
    <w:rsid w:val="001B5564"/>
    <w:rsid w:val="001B6C75"/>
    <w:rsid w:val="001B760C"/>
    <w:rsid w:val="001C4209"/>
    <w:rsid w:val="001D074C"/>
    <w:rsid w:val="001D3988"/>
    <w:rsid w:val="001D6A53"/>
    <w:rsid w:val="001E5451"/>
    <w:rsid w:val="001E5A50"/>
    <w:rsid w:val="001E5DEE"/>
    <w:rsid w:val="001E70C9"/>
    <w:rsid w:val="001F3E04"/>
    <w:rsid w:val="001F6B39"/>
    <w:rsid w:val="001F7210"/>
    <w:rsid w:val="00203399"/>
    <w:rsid w:val="0020458C"/>
    <w:rsid w:val="002073CB"/>
    <w:rsid w:val="002107FE"/>
    <w:rsid w:val="00210C93"/>
    <w:rsid w:val="00211547"/>
    <w:rsid w:val="002127B5"/>
    <w:rsid w:val="002148DF"/>
    <w:rsid w:val="0021496C"/>
    <w:rsid w:val="0021577F"/>
    <w:rsid w:val="00222F37"/>
    <w:rsid w:val="00224C8F"/>
    <w:rsid w:val="00226C58"/>
    <w:rsid w:val="00231856"/>
    <w:rsid w:val="00232453"/>
    <w:rsid w:val="002375B8"/>
    <w:rsid w:val="002378C0"/>
    <w:rsid w:val="00237B9D"/>
    <w:rsid w:val="0024018A"/>
    <w:rsid w:val="00240F20"/>
    <w:rsid w:val="002466FE"/>
    <w:rsid w:val="002535E1"/>
    <w:rsid w:val="002535FF"/>
    <w:rsid w:val="00254BF2"/>
    <w:rsid w:val="002629E7"/>
    <w:rsid w:val="0026727E"/>
    <w:rsid w:val="0026733F"/>
    <w:rsid w:val="002679EE"/>
    <w:rsid w:val="00272129"/>
    <w:rsid w:val="00273D00"/>
    <w:rsid w:val="00280D6D"/>
    <w:rsid w:val="00280F13"/>
    <w:rsid w:val="002825E8"/>
    <w:rsid w:val="00282F81"/>
    <w:rsid w:val="00283073"/>
    <w:rsid w:val="002832B3"/>
    <w:rsid w:val="002909D6"/>
    <w:rsid w:val="002928CC"/>
    <w:rsid w:val="00293979"/>
    <w:rsid w:val="00296F0F"/>
    <w:rsid w:val="0029707F"/>
    <w:rsid w:val="002A2096"/>
    <w:rsid w:val="002A34B2"/>
    <w:rsid w:val="002B5C39"/>
    <w:rsid w:val="002C30C2"/>
    <w:rsid w:val="002C3B5E"/>
    <w:rsid w:val="002C45BA"/>
    <w:rsid w:val="002D21B2"/>
    <w:rsid w:val="002D41E7"/>
    <w:rsid w:val="002E249E"/>
    <w:rsid w:val="002E3415"/>
    <w:rsid w:val="002E6B0C"/>
    <w:rsid w:val="002F253D"/>
    <w:rsid w:val="002F60E1"/>
    <w:rsid w:val="002F693D"/>
    <w:rsid w:val="00302841"/>
    <w:rsid w:val="00302C9A"/>
    <w:rsid w:val="003057A5"/>
    <w:rsid w:val="0030616D"/>
    <w:rsid w:val="00307324"/>
    <w:rsid w:val="0031050C"/>
    <w:rsid w:val="003123D9"/>
    <w:rsid w:val="00313599"/>
    <w:rsid w:val="00317BE2"/>
    <w:rsid w:val="0032133F"/>
    <w:rsid w:val="003253C4"/>
    <w:rsid w:val="00325F57"/>
    <w:rsid w:val="0032662A"/>
    <w:rsid w:val="0033775C"/>
    <w:rsid w:val="00341F59"/>
    <w:rsid w:val="003469A8"/>
    <w:rsid w:val="0035368E"/>
    <w:rsid w:val="00354A89"/>
    <w:rsid w:val="00357DFB"/>
    <w:rsid w:val="00360E46"/>
    <w:rsid w:val="003614AD"/>
    <w:rsid w:val="003643AD"/>
    <w:rsid w:val="003655A0"/>
    <w:rsid w:val="0036701D"/>
    <w:rsid w:val="003749B3"/>
    <w:rsid w:val="003759E1"/>
    <w:rsid w:val="00376137"/>
    <w:rsid w:val="00377657"/>
    <w:rsid w:val="00377934"/>
    <w:rsid w:val="00377DEF"/>
    <w:rsid w:val="00380D17"/>
    <w:rsid w:val="003871A2"/>
    <w:rsid w:val="00391410"/>
    <w:rsid w:val="00395D33"/>
    <w:rsid w:val="00396DDC"/>
    <w:rsid w:val="0039749D"/>
    <w:rsid w:val="00397B93"/>
    <w:rsid w:val="003A19F5"/>
    <w:rsid w:val="003A5407"/>
    <w:rsid w:val="003B2F8C"/>
    <w:rsid w:val="003B3EFA"/>
    <w:rsid w:val="003B5CA2"/>
    <w:rsid w:val="003B73FA"/>
    <w:rsid w:val="003C6BC8"/>
    <w:rsid w:val="003D0BA9"/>
    <w:rsid w:val="003D4468"/>
    <w:rsid w:val="003D54C1"/>
    <w:rsid w:val="003D55DC"/>
    <w:rsid w:val="003D5F1D"/>
    <w:rsid w:val="003E1E4D"/>
    <w:rsid w:val="003E66FA"/>
    <w:rsid w:val="003F2171"/>
    <w:rsid w:val="004005D9"/>
    <w:rsid w:val="004011BB"/>
    <w:rsid w:val="004016C9"/>
    <w:rsid w:val="004032F8"/>
    <w:rsid w:val="00404192"/>
    <w:rsid w:val="0040465C"/>
    <w:rsid w:val="004052E3"/>
    <w:rsid w:val="00413BFB"/>
    <w:rsid w:val="00416D52"/>
    <w:rsid w:val="00421015"/>
    <w:rsid w:val="00422C8A"/>
    <w:rsid w:val="004340C9"/>
    <w:rsid w:val="00435867"/>
    <w:rsid w:val="004364E5"/>
    <w:rsid w:val="00437F11"/>
    <w:rsid w:val="00440824"/>
    <w:rsid w:val="00441EB6"/>
    <w:rsid w:val="0044320D"/>
    <w:rsid w:val="00445D91"/>
    <w:rsid w:val="00446891"/>
    <w:rsid w:val="0044715E"/>
    <w:rsid w:val="0044721C"/>
    <w:rsid w:val="004479EF"/>
    <w:rsid w:val="004500D1"/>
    <w:rsid w:val="004511B9"/>
    <w:rsid w:val="00455D21"/>
    <w:rsid w:val="0045682B"/>
    <w:rsid w:val="0046432F"/>
    <w:rsid w:val="0048212B"/>
    <w:rsid w:val="00482CFF"/>
    <w:rsid w:val="00483D7D"/>
    <w:rsid w:val="00485D14"/>
    <w:rsid w:val="00486806"/>
    <w:rsid w:val="00486919"/>
    <w:rsid w:val="00492870"/>
    <w:rsid w:val="004A0DD7"/>
    <w:rsid w:val="004A249A"/>
    <w:rsid w:val="004A3095"/>
    <w:rsid w:val="004A3650"/>
    <w:rsid w:val="004A50AC"/>
    <w:rsid w:val="004B59A3"/>
    <w:rsid w:val="004C0D21"/>
    <w:rsid w:val="004C61D9"/>
    <w:rsid w:val="004C7BB5"/>
    <w:rsid w:val="004D21C3"/>
    <w:rsid w:val="004D2583"/>
    <w:rsid w:val="004D61CE"/>
    <w:rsid w:val="004D7B57"/>
    <w:rsid w:val="004E2BD6"/>
    <w:rsid w:val="004E4F33"/>
    <w:rsid w:val="004F2702"/>
    <w:rsid w:val="004F3A50"/>
    <w:rsid w:val="004F4324"/>
    <w:rsid w:val="004F4610"/>
    <w:rsid w:val="004F6575"/>
    <w:rsid w:val="004F6FB0"/>
    <w:rsid w:val="004F75FB"/>
    <w:rsid w:val="004F78CE"/>
    <w:rsid w:val="00503652"/>
    <w:rsid w:val="00510724"/>
    <w:rsid w:val="005124C2"/>
    <w:rsid w:val="0051763E"/>
    <w:rsid w:val="00517AC9"/>
    <w:rsid w:val="00517BD2"/>
    <w:rsid w:val="00520FAC"/>
    <w:rsid w:val="00524054"/>
    <w:rsid w:val="00525A42"/>
    <w:rsid w:val="00531D65"/>
    <w:rsid w:val="005325C3"/>
    <w:rsid w:val="00535C47"/>
    <w:rsid w:val="005368BE"/>
    <w:rsid w:val="005374A0"/>
    <w:rsid w:val="00552FC3"/>
    <w:rsid w:val="005531E9"/>
    <w:rsid w:val="005624E4"/>
    <w:rsid w:val="00564DB5"/>
    <w:rsid w:val="00564F15"/>
    <w:rsid w:val="00567EE9"/>
    <w:rsid w:val="00574F63"/>
    <w:rsid w:val="00575F20"/>
    <w:rsid w:val="00583D57"/>
    <w:rsid w:val="00585FE3"/>
    <w:rsid w:val="00586780"/>
    <w:rsid w:val="00592CFA"/>
    <w:rsid w:val="00594990"/>
    <w:rsid w:val="00597B6E"/>
    <w:rsid w:val="005A2740"/>
    <w:rsid w:val="005B150F"/>
    <w:rsid w:val="005C7737"/>
    <w:rsid w:val="005D295E"/>
    <w:rsid w:val="005E2BBC"/>
    <w:rsid w:val="005E2C94"/>
    <w:rsid w:val="005E2E01"/>
    <w:rsid w:val="005F57D8"/>
    <w:rsid w:val="005F6574"/>
    <w:rsid w:val="005F6BC2"/>
    <w:rsid w:val="00604076"/>
    <w:rsid w:val="00610529"/>
    <w:rsid w:val="00610F1D"/>
    <w:rsid w:val="00614036"/>
    <w:rsid w:val="0061466A"/>
    <w:rsid w:val="00615C92"/>
    <w:rsid w:val="0061608E"/>
    <w:rsid w:val="0062116A"/>
    <w:rsid w:val="00626026"/>
    <w:rsid w:val="006333FE"/>
    <w:rsid w:val="00634E80"/>
    <w:rsid w:val="0063600A"/>
    <w:rsid w:val="006466E9"/>
    <w:rsid w:val="00666C7B"/>
    <w:rsid w:val="00667443"/>
    <w:rsid w:val="0068020E"/>
    <w:rsid w:val="006824A7"/>
    <w:rsid w:val="00684F70"/>
    <w:rsid w:val="0068523F"/>
    <w:rsid w:val="0068609E"/>
    <w:rsid w:val="006A0115"/>
    <w:rsid w:val="006A29CA"/>
    <w:rsid w:val="006A65B1"/>
    <w:rsid w:val="006B4B3E"/>
    <w:rsid w:val="006B4FE7"/>
    <w:rsid w:val="006B716F"/>
    <w:rsid w:val="006B718C"/>
    <w:rsid w:val="006B735B"/>
    <w:rsid w:val="006C07A7"/>
    <w:rsid w:val="006C2A47"/>
    <w:rsid w:val="006C44A9"/>
    <w:rsid w:val="006D0866"/>
    <w:rsid w:val="006D1115"/>
    <w:rsid w:val="006D1492"/>
    <w:rsid w:val="006D3F3D"/>
    <w:rsid w:val="006D7A42"/>
    <w:rsid w:val="006E16E2"/>
    <w:rsid w:val="006E1AB7"/>
    <w:rsid w:val="006F1510"/>
    <w:rsid w:val="006F39A4"/>
    <w:rsid w:val="006F64C2"/>
    <w:rsid w:val="006F6E5A"/>
    <w:rsid w:val="006F7A43"/>
    <w:rsid w:val="00703BB4"/>
    <w:rsid w:val="00704BA1"/>
    <w:rsid w:val="00707E48"/>
    <w:rsid w:val="00712AC4"/>
    <w:rsid w:val="0071654F"/>
    <w:rsid w:val="007210A5"/>
    <w:rsid w:val="00721B7E"/>
    <w:rsid w:val="00721E96"/>
    <w:rsid w:val="00722A00"/>
    <w:rsid w:val="007267E8"/>
    <w:rsid w:val="00732FEF"/>
    <w:rsid w:val="00735794"/>
    <w:rsid w:val="00740FE4"/>
    <w:rsid w:val="00741F79"/>
    <w:rsid w:val="007446AD"/>
    <w:rsid w:val="007469FF"/>
    <w:rsid w:val="00746E42"/>
    <w:rsid w:val="007478EA"/>
    <w:rsid w:val="00763908"/>
    <w:rsid w:val="00763F47"/>
    <w:rsid w:val="007649A5"/>
    <w:rsid w:val="00764BF8"/>
    <w:rsid w:val="00775361"/>
    <w:rsid w:val="00777D4B"/>
    <w:rsid w:val="00777F2D"/>
    <w:rsid w:val="00782941"/>
    <w:rsid w:val="00783F8E"/>
    <w:rsid w:val="007866F3"/>
    <w:rsid w:val="00787548"/>
    <w:rsid w:val="00787A2A"/>
    <w:rsid w:val="00793969"/>
    <w:rsid w:val="00793F9D"/>
    <w:rsid w:val="00797B30"/>
    <w:rsid w:val="007A02F3"/>
    <w:rsid w:val="007A3680"/>
    <w:rsid w:val="007A6A9D"/>
    <w:rsid w:val="007B08BA"/>
    <w:rsid w:val="007B243A"/>
    <w:rsid w:val="007B2E0B"/>
    <w:rsid w:val="007B51E8"/>
    <w:rsid w:val="007B7568"/>
    <w:rsid w:val="007C102F"/>
    <w:rsid w:val="007C18E1"/>
    <w:rsid w:val="007C2D43"/>
    <w:rsid w:val="007D06CA"/>
    <w:rsid w:val="007D357D"/>
    <w:rsid w:val="007D6D8C"/>
    <w:rsid w:val="007E4466"/>
    <w:rsid w:val="007E78AB"/>
    <w:rsid w:val="007F274E"/>
    <w:rsid w:val="007F3743"/>
    <w:rsid w:val="007F41A9"/>
    <w:rsid w:val="007F62D1"/>
    <w:rsid w:val="007F6915"/>
    <w:rsid w:val="007F7B79"/>
    <w:rsid w:val="00803F73"/>
    <w:rsid w:val="00807FB6"/>
    <w:rsid w:val="00812963"/>
    <w:rsid w:val="0081582F"/>
    <w:rsid w:val="008175C8"/>
    <w:rsid w:val="00825063"/>
    <w:rsid w:val="0082520C"/>
    <w:rsid w:val="00827784"/>
    <w:rsid w:val="00830F95"/>
    <w:rsid w:val="00835176"/>
    <w:rsid w:val="0084037F"/>
    <w:rsid w:val="0084379A"/>
    <w:rsid w:val="008455CB"/>
    <w:rsid w:val="00847EB6"/>
    <w:rsid w:val="00850E8B"/>
    <w:rsid w:val="008517EF"/>
    <w:rsid w:val="008544C6"/>
    <w:rsid w:val="00855BB2"/>
    <w:rsid w:val="00862684"/>
    <w:rsid w:val="00863066"/>
    <w:rsid w:val="00864B87"/>
    <w:rsid w:val="00865CF5"/>
    <w:rsid w:val="00871D10"/>
    <w:rsid w:val="00877873"/>
    <w:rsid w:val="00882384"/>
    <w:rsid w:val="00883B1F"/>
    <w:rsid w:val="008859AB"/>
    <w:rsid w:val="008859FD"/>
    <w:rsid w:val="00886E3D"/>
    <w:rsid w:val="00890298"/>
    <w:rsid w:val="0089154B"/>
    <w:rsid w:val="008922EF"/>
    <w:rsid w:val="00897AAA"/>
    <w:rsid w:val="00897ABC"/>
    <w:rsid w:val="008A4BFE"/>
    <w:rsid w:val="008A5B98"/>
    <w:rsid w:val="008A6F3E"/>
    <w:rsid w:val="008A72B4"/>
    <w:rsid w:val="008A77E4"/>
    <w:rsid w:val="008B09DC"/>
    <w:rsid w:val="008B1383"/>
    <w:rsid w:val="008B3C33"/>
    <w:rsid w:val="008B5541"/>
    <w:rsid w:val="008B7A6F"/>
    <w:rsid w:val="008C0DEF"/>
    <w:rsid w:val="008C0EC8"/>
    <w:rsid w:val="008D400F"/>
    <w:rsid w:val="008E1145"/>
    <w:rsid w:val="008E2DA9"/>
    <w:rsid w:val="008E6018"/>
    <w:rsid w:val="008E603E"/>
    <w:rsid w:val="008F3D5A"/>
    <w:rsid w:val="008F6BC9"/>
    <w:rsid w:val="00900457"/>
    <w:rsid w:val="009027B9"/>
    <w:rsid w:val="0090772D"/>
    <w:rsid w:val="00911CAF"/>
    <w:rsid w:val="009164EE"/>
    <w:rsid w:val="009169CC"/>
    <w:rsid w:val="00916BBA"/>
    <w:rsid w:val="009178E2"/>
    <w:rsid w:val="0092585A"/>
    <w:rsid w:val="009322AB"/>
    <w:rsid w:val="00933A51"/>
    <w:rsid w:val="009359FA"/>
    <w:rsid w:val="009372DC"/>
    <w:rsid w:val="00944CE4"/>
    <w:rsid w:val="00946211"/>
    <w:rsid w:val="009509C7"/>
    <w:rsid w:val="00964586"/>
    <w:rsid w:val="00976447"/>
    <w:rsid w:val="00977881"/>
    <w:rsid w:val="009813FE"/>
    <w:rsid w:val="00982214"/>
    <w:rsid w:val="009827D0"/>
    <w:rsid w:val="0098373C"/>
    <w:rsid w:val="009866AC"/>
    <w:rsid w:val="009873F4"/>
    <w:rsid w:val="00994CE3"/>
    <w:rsid w:val="009A00B9"/>
    <w:rsid w:val="009A064A"/>
    <w:rsid w:val="009B1728"/>
    <w:rsid w:val="009B7922"/>
    <w:rsid w:val="009C0694"/>
    <w:rsid w:val="009C6C2A"/>
    <w:rsid w:val="009D11E8"/>
    <w:rsid w:val="009F0263"/>
    <w:rsid w:val="00A039D1"/>
    <w:rsid w:val="00A06FE6"/>
    <w:rsid w:val="00A11C8D"/>
    <w:rsid w:val="00A12175"/>
    <w:rsid w:val="00A14395"/>
    <w:rsid w:val="00A154E0"/>
    <w:rsid w:val="00A168C8"/>
    <w:rsid w:val="00A171E3"/>
    <w:rsid w:val="00A24DF7"/>
    <w:rsid w:val="00A27C54"/>
    <w:rsid w:val="00A27DAF"/>
    <w:rsid w:val="00A339BF"/>
    <w:rsid w:val="00A36A8E"/>
    <w:rsid w:val="00A42E0C"/>
    <w:rsid w:val="00A43EF5"/>
    <w:rsid w:val="00A50150"/>
    <w:rsid w:val="00A56168"/>
    <w:rsid w:val="00A57E30"/>
    <w:rsid w:val="00A66325"/>
    <w:rsid w:val="00A67DAC"/>
    <w:rsid w:val="00A70B46"/>
    <w:rsid w:val="00A72A3A"/>
    <w:rsid w:val="00A755C7"/>
    <w:rsid w:val="00A7589A"/>
    <w:rsid w:val="00A821BA"/>
    <w:rsid w:val="00A82441"/>
    <w:rsid w:val="00A8423D"/>
    <w:rsid w:val="00A87BE1"/>
    <w:rsid w:val="00A90532"/>
    <w:rsid w:val="00AA459F"/>
    <w:rsid w:val="00AA7140"/>
    <w:rsid w:val="00AB23B1"/>
    <w:rsid w:val="00AC142F"/>
    <w:rsid w:val="00AC201A"/>
    <w:rsid w:val="00AC23BD"/>
    <w:rsid w:val="00AC2D89"/>
    <w:rsid w:val="00AC4D2C"/>
    <w:rsid w:val="00AC6947"/>
    <w:rsid w:val="00AD30BE"/>
    <w:rsid w:val="00AD4843"/>
    <w:rsid w:val="00AD4AFA"/>
    <w:rsid w:val="00AD7AE9"/>
    <w:rsid w:val="00AE07A3"/>
    <w:rsid w:val="00AE5AF0"/>
    <w:rsid w:val="00AE6345"/>
    <w:rsid w:val="00AE7297"/>
    <w:rsid w:val="00AF1E77"/>
    <w:rsid w:val="00AF79E3"/>
    <w:rsid w:val="00B05ABB"/>
    <w:rsid w:val="00B1076B"/>
    <w:rsid w:val="00B1177C"/>
    <w:rsid w:val="00B12B73"/>
    <w:rsid w:val="00B136CE"/>
    <w:rsid w:val="00B2049A"/>
    <w:rsid w:val="00B23B35"/>
    <w:rsid w:val="00B23D22"/>
    <w:rsid w:val="00B246A4"/>
    <w:rsid w:val="00B51820"/>
    <w:rsid w:val="00B56588"/>
    <w:rsid w:val="00B56E4D"/>
    <w:rsid w:val="00B643E6"/>
    <w:rsid w:val="00B65C8B"/>
    <w:rsid w:val="00B67607"/>
    <w:rsid w:val="00B67C76"/>
    <w:rsid w:val="00B70162"/>
    <w:rsid w:val="00B715E7"/>
    <w:rsid w:val="00B746D3"/>
    <w:rsid w:val="00B755F2"/>
    <w:rsid w:val="00B77875"/>
    <w:rsid w:val="00B77DD0"/>
    <w:rsid w:val="00B80EC0"/>
    <w:rsid w:val="00B827C6"/>
    <w:rsid w:val="00B83602"/>
    <w:rsid w:val="00B841F9"/>
    <w:rsid w:val="00B8425D"/>
    <w:rsid w:val="00B856DA"/>
    <w:rsid w:val="00B93BEF"/>
    <w:rsid w:val="00BA1C56"/>
    <w:rsid w:val="00BA3A0B"/>
    <w:rsid w:val="00BB2617"/>
    <w:rsid w:val="00BB2B74"/>
    <w:rsid w:val="00BC6320"/>
    <w:rsid w:val="00BD33B2"/>
    <w:rsid w:val="00BD616F"/>
    <w:rsid w:val="00BD656E"/>
    <w:rsid w:val="00BE080A"/>
    <w:rsid w:val="00BE198D"/>
    <w:rsid w:val="00BE43AE"/>
    <w:rsid w:val="00BE456A"/>
    <w:rsid w:val="00BE5356"/>
    <w:rsid w:val="00BE6387"/>
    <w:rsid w:val="00BE6B07"/>
    <w:rsid w:val="00BE7535"/>
    <w:rsid w:val="00BF2BEE"/>
    <w:rsid w:val="00BF354D"/>
    <w:rsid w:val="00BF44A8"/>
    <w:rsid w:val="00BF6D7E"/>
    <w:rsid w:val="00C00A03"/>
    <w:rsid w:val="00C028D2"/>
    <w:rsid w:val="00C12DFE"/>
    <w:rsid w:val="00C225CF"/>
    <w:rsid w:val="00C2542E"/>
    <w:rsid w:val="00C341C6"/>
    <w:rsid w:val="00C459DE"/>
    <w:rsid w:val="00C46C4E"/>
    <w:rsid w:val="00C549BB"/>
    <w:rsid w:val="00C55C16"/>
    <w:rsid w:val="00C615E0"/>
    <w:rsid w:val="00C71B7B"/>
    <w:rsid w:val="00C72035"/>
    <w:rsid w:val="00C73317"/>
    <w:rsid w:val="00C74601"/>
    <w:rsid w:val="00C80B8A"/>
    <w:rsid w:val="00C81773"/>
    <w:rsid w:val="00C83035"/>
    <w:rsid w:val="00C934E0"/>
    <w:rsid w:val="00C9540F"/>
    <w:rsid w:val="00CA1923"/>
    <w:rsid w:val="00CA2A5E"/>
    <w:rsid w:val="00CA6B4F"/>
    <w:rsid w:val="00CC0042"/>
    <w:rsid w:val="00CC50E6"/>
    <w:rsid w:val="00CC5A3E"/>
    <w:rsid w:val="00CD2CF9"/>
    <w:rsid w:val="00CD32FB"/>
    <w:rsid w:val="00CD49CC"/>
    <w:rsid w:val="00CD7818"/>
    <w:rsid w:val="00CD797B"/>
    <w:rsid w:val="00CE64FE"/>
    <w:rsid w:val="00CE7C18"/>
    <w:rsid w:val="00CF06F8"/>
    <w:rsid w:val="00CF2EE7"/>
    <w:rsid w:val="00CF572B"/>
    <w:rsid w:val="00CF7EC1"/>
    <w:rsid w:val="00D022DD"/>
    <w:rsid w:val="00D1244A"/>
    <w:rsid w:val="00D14BE8"/>
    <w:rsid w:val="00D17C4E"/>
    <w:rsid w:val="00D20B7B"/>
    <w:rsid w:val="00D30BFA"/>
    <w:rsid w:val="00D31D46"/>
    <w:rsid w:val="00D32B22"/>
    <w:rsid w:val="00D41040"/>
    <w:rsid w:val="00D42791"/>
    <w:rsid w:val="00D444EA"/>
    <w:rsid w:val="00D44E18"/>
    <w:rsid w:val="00D45AF9"/>
    <w:rsid w:val="00D50B1D"/>
    <w:rsid w:val="00D5761B"/>
    <w:rsid w:val="00D62438"/>
    <w:rsid w:val="00D62818"/>
    <w:rsid w:val="00D63177"/>
    <w:rsid w:val="00D64206"/>
    <w:rsid w:val="00D7175D"/>
    <w:rsid w:val="00D83A9D"/>
    <w:rsid w:val="00D83BB4"/>
    <w:rsid w:val="00D85996"/>
    <w:rsid w:val="00D85CE4"/>
    <w:rsid w:val="00D90CA5"/>
    <w:rsid w:val="00D93B89"/>
    <w:rsid w:val="00D973B0"/>
    <w:rsid w:val="00DA03D2"/>
    <w:rsid w:val="00DA326B"/>
    <w:rsid w:val="00DB241A"/>
    <w:rsid w:val="00DB28E4"/>
    <w:rsid w:val="00DB74A6"/>
    <w:rsid w:val="00DC0138"/>
    <w:rsid w:val="00DC12E5"/>
    <w:rsid w:val="00DC6AB8"/>
    <w:rsid w:val="00DD200B"/>
    <w:rsid w:val="00DD3424"/>
    <w:rsid w:val="00DD41E3"/>
    <w:rsid w:val="00DE1A13"/>
    <w:rsid w:val="00DE1DD3"/>
    <w:rsid w:val="00DE63E1"/>
    <w:rsid w:val="00DE7F41"/>
    <w:rsid w:val="00DF2459"/>
    <w:rsid w:val="00DF4842"/>
    <w:rsid w:val="00DF7E51"/>
    <w:rsid w:val="00E03EBD"/>
    <w:rsid w:val="00E15870"/>
    <w:rsid w:val="00E1698F"/>
    <w:rsid w:val="00E2320D"/>
    <w:rsid w:val="00E2523E"/>
    <w:rsid w:val="00E35CBE"/>
    <w:rsid w:val="00E36FB8"/>
    <w:rsid w:val="00E400ED"/>
    <w:rsid w:val="00E43B3E"/>
    <w:rsid w:val="00E519DD"/>
    <w:rsid w:val="00E523FD"/>
    <w:rsid w:val="00E55AD1"/>
    <w:rsid w:val="00E62883"/>
    <w:rsid w:val="00E636E1"/>
    <w:rsid w:val="00E717F3"/>
    <w:rsid w:val="00E7733A"/>
    <w:rsid w:val="00E77662"/>
    <w:rsid w:val="00E83DC9"/>
    <w:rsid w:val="00E84230"/>
    <w:rsid w:val="00E87D06"/>
    <w:rsid w:val="00E90067"/>
    <w:rsid w:val="00E9203C"/>
    <w:rsid w:val="00E93233"/>
    <w:rsid w:val="00E93A7B"/>
    <w:rsid w:val="00E96186"/>
    <w:rsid w:val="00E96F43"/>
    <w:rsid w:val="00EA6F5C"/>
    <w:rsid w:val="00EA71DA"/>
    <w:rsid w:val="00EA725E"/>
    <w:rsid w:val="00EA7F28"/>
    <w:rsid w:val="00EB3895"/>
    <w:rsid w:val="00EC6BD9"/>
    <w:rsid w:val="00ED012D"/>
    <w:rsid w:val="00ED03AA"/>
    <w:rsid w:val="00ED1ACA"/>
    <w:rsid w:val="00ED3EA0"/>
    <w:rsid w:val="00EE0B3F"/>
    <w:rsid w:val="00EE3490"/>
    <w:rsid w:val="00EE4060"/>
    <w:rsid w:val="00EE5DD6"/>
    <w:rsid w:val="00EE7D64"/>
    <w:rsid w:val="00EF0D13"/>
    <w:rsid w:val="00F014C1"/>
    <w:rsid w:val="00F03F7E"/>
    <w:rsid w:val="00F11469"/>
    <w:rsid w:val="00F1350F"/>
    <w:rsid w:val="00F13993"/>
    <w:rsid w:val="00F206DA"/>
    <w:rsid w:val="00F22B59"/>
    <w:rsid w:val="00F26813"/>
    <w:rsid w:val="00F26F3E"/>
    <w:rsid w:val="00F3098F"/>
    <w:rsid w:val="00F32773"/>
    <w:rsid w:val="00F32C11"/>
    <w:rsid w:val="00F376DA"/>
    <w:rsid w:val="00F43617"/>
    <w:rsid w:val="00F43778"/>
    <w:rsid w:val="00F442CC"/>
    <w:rsid w:val="00F44D8B"/>
    <w:rsid w:val="00F47874"/>
    <w:rsid w:val="00F47C9B"/>
    <w:rsid w:val="00F50527"/>
    <w:rsid w:val="00F52BD1"/>
    <w:rsid w:val="00F55CF3"/>
    <w:rsid w:val="00F57CAA"/>
    <w:rsid w:val="00F61D24"/>
    <w:rsid w:val="00F725B1"/>
    <w:rsid w:val="00F72ADF"/>
    <w:rsid w:val="00F7564A"/>
    <w:rsid w:val="00F76655"/>
    <w:rsid w:val="00F802DB"/>
    <w:rsid w:val="00F80CAE"/>
    <w:rsid w:val="00F8418F"/>
    <w:rsid w:val="00F8479C"/>
    <w:rsid w:val="00F84C8F"/>
    <w:rsid w:val="00F85E60"/>
    <w:rsid w:val="00F85E98"/>
    <w:rsid w:val="00F9482A"/>
    <w:rsid w:val="00FA009D"/>
    <w:rsid w:val="00FA0BF5"/>
    <w:rsid w:val="00FA5A01"/>
    <w:rsid w:val="00FB030E"/>
    <w:rsid w:val="00FB19FD"/>
    <w:rsid w:val="00FB1DA6"/>
    <w:rsid w:val="00FB3F34"/>
    <w:rsid w:val="00FB7D20"/>
    <w:rsid w:val="00FC5D3A"/>
    <w:rsid w:val="00FC6152"/>
    <w:rsid w:val="00FC6B62"/>
    <w:rsid w:val="00FC7367"/>
    <w:rsid w:val="00FD1BFB"/>
    <w:rsid w:val="00FD2384"/>
    <w:rsid w:val="00FD5156"/>
    <w:rsid w:val="00FD56AA"/>
    <w:rsid w:val="00FD5E60"/>
    <w:rsid w:val="00FE3A7F"/>
    <w:rsid w:val="00FE4138"/>
    <w:rsid w:val="00FF0390"/>
    <w:rsid w:val="00FF4A0A"/>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0000b0,#0000c6,#0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Emphasis"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rPr>
      <w:lang/>
    </w:r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color w:val="0000FF"/>
      <w:sz w:val="14"/>
    </w:rPr>
  </w:style>
  <w:style w:type="character" w:customStyle="1" w:styleId="BodytextItalicChar">
    <w:name w:val="Body text + Italic 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uiPriority w:val="99"/>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lang/>
    </w:rPr>
  </w:style>
  <w:style w:type="character" w:customStyle="1" w:styleId="TitleChar">
    <w:name w:val="Title Char"/>
    <w:aliases w:val="Title NRCS Char"/>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sz w:val="16"/>
      <w:szCs w:val="16"/>
      <w:lang/>
    </w:rPr>
  </w:style>
  <w:style w:type="character" w:customStyle="1" w:styleId="DocumentMapChar">
    <w:name w:val="Document Map Char"/>
    <w:link w:val="DocumentMap"/>
    <w:rsid w:val="003759E1"/>
    <w:rPr>
      <w:rFonts w:ascii="Tahoma" w:hAnsi="Tahoma" w:cs="Tahoma"/>
      <w:sz w:val="16"/>
      <w:szCs w:val="16"/>
    </w:rPr>
  </w:style>
  <w:style w:type="character" w:customStyle="1" w:styleId="Heading3Char">
    <w:name w:val="Heading 3 Char"/>
    <w:aliases w:val="H3 NRCS Char"/>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color w:val="0000FF"/>
      <w:sz w:val="14"/>
    </w:rPr>
  </w:style>
  <w:style w:type="paragraph" w:customStyle="1" w:styleId="PlantSymbol">
    <w:name w:val="Plant Symbol"/>
    <w:basedOn w:val="Normal"/>
    <w:link w:val="PlantSymbolChar"/>
    <w:qFormat/>
    <w:rsid w:val="006A29CA"/>
    <w:rPr>
      <w:lang/>
    </w:rPr>
  </w:style>
  <w:style w:type="character" w:customStyle="1" w:styleId="NRCSInstructionCommentChar">
    <w:name w:val="NRCS Instruction Comment Char"/>
    <w:link w:val="NRCSInstructionComment"/>
    <w:rsid w:val="00CE7C18"/>
    <w:rPr>
      <w:i/>
      <w:color w:val="0000FF"/>
      <w:sz w:val="14"/>
      <w:lang w:val="en-US" w:eastAsia="en-US" w:bidi="ar-SA"/>
    </w:rPr>
  </w:style>
  <w:style w:type="character" w:customStyle="1" w:styleId="PlantSymbolChar">
    <w:name w:val="Plant Symbol Char"/>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224C8F"/>
    <w:pPr>
      <w:tabs>
        <w:tab w:val="left" w:pos="2430"/>
      </w:tabs>
      <w:jc w:val="left"/>
    </w:pPr>
    <w:rPr>
      <w:color w:val="auto"/>
      <w:sz w:val="20"/>
    </w:rPr>
  </w:style>
  <w:style w:type="character" w:customStyle="1" w:styleId="BodytextChar0">
    <w:name w:val="Body text Char"/>
    <w:basedOn w:val="BodyTextChar"/>
    <w:link w:val="Bodytext0"/>
    <w:rsid w:val="00224C8F"/>
  </w:style>
  <w:style w:type="character" w:styleId="Emphasis">
    <w:name w:val="Emphasis"/>
    <w:qFormat/>
    <w:rsid w:val="00224C8F"/>
    <w:rPr>
      <w:i/>
      <w:iCs/>
    </w:rPr>
  </w:style>
  <w:style w:type="character" w:customStyle="1" w:styleId="search1">
    <w:name w:val="search1"/>
    <w:rsid w:val="00224C8F"/>
    <w:rPr>
      <w:color w:val="228622"/>
    </w:rPr>
  </w:style>
  <w:style w:type="paragraph" w:styleId="Caption">
    <w:name w:val="caption"/>
    <w:basedOn w:val="Normal"/>
    <w:next w:val="Normal"/>
    <w:unhideWhenUsed/>
    <w:qFormat/>
    <w:rsid w:val="00231856"/>
    <w:pPr>
      <w:spacing w:after="200"/>
    </w:pPr>
    <w:rPr>
      <w:b/>
      <w:bCs/>
      <w:color w:val="4F81BD"/>
      <w:sz w:val="18"/>
      <w:szCs w:val="18"/>
    </w:rPr>
  </w:style>
  <w:style w:type="paragraph" w:styleId="Revision">
    <w:name w:val="Revision"/>
    <w:hidden/>
    <w:uiPriority w:val="99"/>
    <w:semiHidden/>
    <w:rsid w:val="00667443"/>
    <w:rPr>
      <w:sz w:val="24"/>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06615838">
      <w:bodyDiv w:val="1"/>
      <w:marLeft w:val="0"/>
      <w:marRight w:val="0"/>
      <w:marTop w:val="0"/>
      <w:marBottom w:val="0"/>
      <w:divBdr>
        <w:top w:val="none" w:sz="0" w:space="0" w:color="auto"/>
        <w:left w:val="none" w:sz="0" w:space="0" w:color="auto"/>
        <w:bottom w:val="none" w:sz="0" w:space="0" w:color="auto"/>
        <w:right w:val="none" w:sz="0" w:space="0" w:color="auto"/>
      </w:divBdr>
      <w:divsChild>
        <w:div w:id="1655790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rcs.usda.gov/"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plants.usda.gov/"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plant-materials.nrcs.usda.gov"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plant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ris.sheahan\Local%20Settings\Temporary%20Internet%20Files\Content.Outlook\4698F28E\blue_maiden_p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2.xml><?xml version="1.0" encoding="utf-8"?>
<ds:datastoreItem xmlns:ds="http://schemas.openxmlformats.org/officeDocument/2006/customXml" ds:itemID="{A0A941F5-45A5-4D95-9CA2-BE34CC839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blue_maiden_pg.dotx</Template>
  <TotalTime>0</TotalTime>
  <Pages>4</Pages>
  <Words>2507</Words>
  <Characters>14291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Common St. Johnswort (Hypericum perforatum)</vt:lpstr>
    </vt:vector>
  </TitlesOfParts>
  <Manager>Chris Miller, USDA NRCS Cape May Plant Materials Center</Manager>
  <Company>USDA NRCS National Plant Materials Center</Company>
  <LinksUpToDate>false</LinksUpToDate>
  <CharactersWithSpaces>16765</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St. Johnswort (Hypericum perforatum)</dc:title>
  <dc:subject>is a native perennial that can be used for pollinator habitat</dc:subject>
  <dc:creator>Chris Sheahan, USDA NRCS Cape May Plant Materials Center</dc:creator>
  <cp:keywords>Plant Guide, common St. Johnswort, Hypericum perforatum, perennial forb, pollinator,wildlife habitat, erosion control, NRCS, Plant Materials Program, Plant Data Center</cp:keywords>
  <cp:lastModifiedBy>william farrell</cp:lastModifiedBy>
  <cp:revision>2</cp:revision>
  <cp:lastPrinted>2010-08-20T22:27:00Z</cp:lastPrinted>
  <dcterms:created xsi:type="dcterms:W3CDTF">2012-11-28T22:26:00Z</dcterms:created>
  <dcterms:modified xsi:type="dcterms:W3CDTF">2012-11-28T22:26:00Z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