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F76DE" w:rsidP="000578C2">
            <w:pPr>
              <w:pStyle w:val="TitleHeader"/>
              <w:rPr>
                <w:i/>
              </w:rPr>
            </w:pPr>
            <w:r>
              <w:lastRenderedPageBreak/>
              <w:t>Dotted Gayfeather</w:t>
            </w:r>
          </w:p>
        </w:tc>
      </w:tr>
      <w:tr w:rsidR="00CD49CC">
        <w:tblPrEx>
          <w:tblCellMar>
            <w:top w:w="0" w:type="dxa"/>
            <w:bottom w:w="0" w:type="dxa"/>
          </w:tblCellMar>
        </w:tblPrEx>
        <w:tc>
          <w:tcPr>
            <w:tcW w:w="4410" w:type="dxa"/>
          </w:tcPr>
          <w:p w:rsidR="00CD49CC" w:rsidRPr="008F3D5A" w:rsidRDefault="00FF76DE" w:rsidP="008F3D5A">
            <w:pPr>
              <w:pStyle w:val="Titlesubheader1"/>
              <w:rPr>
                <w:i/>
              </w:rPr>
            </w:pPr>
            <w:r>
              <w:rPr>
                <w:i/>
              </w:rPr>
              <w:t>Liatris punctata</w:t>
            </w:r>
            <w:r w:rsidR="000F1970" w:rsidRPr="008F3D5A">
              <w:t xml:space="preserve"> </w:t>
            </w:r>
            <w:r>
              <w:t>Hook.</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F76DE">
              <w:t>LIPU</w:t>
            </w:r>
          </w:p>
        </w:tc>
      </w:tr>
    </w:tbl>
    <w:p w:rsidR="00CD49CC" w:rsidRPr="004A50AC" w:rsidRDefault="00CD49CC" w:rsidP="004A50AC">
      <w:pPr>
        <w:jc w:val="left"/>
        <w:rPr>
          <w:sz w:val="20"/>
        </w:rPr>
      </w:pPr>
    </w:p>
    <w:p w:rsidR="00FF76DE" w:rsidRDefault="001478F1" w:rsidP="00267020">
      <w:pPr>
        <w:pStyle w:val="Header2"/>
      </w:pPr>
      <w:r>
        <w:t xml:space="preserve">Contributed by: </w:t>
      </w:r>
      <w:smartTag w:uri="urn:schemas-microsoft-com:office:smarttags" w:element="PlaceName">
        <w:r w:rsidR="00FF76DE">
          <w:t>USDA</w:t>
        </w:r>
      </w:smartTag>
      <w:r w:rsidR="00FF76DE">
        <w:t xml:space="preserve"> </w:t>
      </w:r>
      <w:smartTag w:uri="urn:schemas-microsoft-com:office:smarttags" w:element="PlaceName">
        <w:r w:rsidR="00FF76DE">
          <w:t>NRCS</w:t>
        </w:r>
      </w:smartTag>
      <w:r w:rsidR="00FF76DE">
        <w:t xml:space="preserve"> </w:t>
      </w:r>
      <w:smartTag w:uri="urn:schemas-microsoft-com:office:smarttags" w:element="PlaceName">
        <w:r w:rsidR="00FF76DE">
          <w:t>Plant</w:t>
        </w:r>
      </w:smartTag>
      <w:r w:rsidR="00FF76DE">
        <w:t xml:space="preserve"> </w:t>
      </w:r>
      <w:smartTag w:uri="urn:schemas-microsoft-com:office:smarttags" w:element="PlaceName">
        <w:r w:rsidR="00FF76DE">
          <w:t>Materials</w:t>
        </w:r>
      </w:smartTag>
      <w:r w:rsidR="00FF76DE">
        <w:t xml:space="preserve"> </w:t>
      </w:r>
      <w:smartTag w:uri="urn:schemas-microsoft-com:office:smarttags" w:element="PlaceType">
        <w:r w:rsidR="00FF76DE">
          <w:t>Center</w:t>
        </w:r>
      </w:smartTag>
      <w:r w:rsidR="0015142E">
        <w:t xml:space="preserve"> </w:t>
      </w:r>
      <w:smartTag w:uri="urn:schemas-microsoft-com:office:smarttags" w:element="place">
        <w:smartTag w:uri="urn:schemas-microsoft-com:office:smarttags" w:element="City">
          <w:r w:rsidR="00FF76DE">
            <w:t>Manhattan</w:t>
          </w:r>
        </w:smartTag>
        <w:r w:rsidR="00FF76DE">
          <w:t xml:space="preserve">, </w:t>
        </w:r>
        <w:smartTag w:uri="urn:schemas-microsoft-com:office:smarttags" w:element="State">
          <w:r w:rsidR="00FF76DE">
            <w:t>Kansas</w:t>
          </w:r>
        </w:smartTag>
      </w:smartTag>
    </w:p>
    <w:p w:rsidR="00267020" w:rsidRDefault="00267020" w:rsidP="00267020">
      <w:pPr>
        <w:pStyle w:val="Header2"/>
      </w:pPr>
    </w:p>
    <w:p w:rsidR="00FF76DE" w:rsidRDefault="00223225" w:rsidP="004A50AC">
      <w:pPr>
        <w:jc w:val="left"/>
        <w:rPr>
          <w:sz w:val="20"/>
        </w:rPr>
      </w:pPr>
      <w:r>
        <w:rPr>
          <w:noProof/>
          <w:sz w:val="20"/>
        </w:rPr>
        <w:drawing>
          <wp:inline distT="0" distB="0" distL="0" distR="0">
            <wp:extent cx="2724150" cy="3629025"/>
            <wp:effectExtent l="19050" t="0" r="0" b="0"/>
            <wp:docPr id="2" name="Picture 2" descr="Color image of Liatris punctata by R. Alan 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Liatris punctata by R. Alan Shadow"/>
                    <pic:cNvPicPr>
                      <a:picLocks noChangeAspect="1" noChangeArrowheads="1"/>
                    </pic:cNvPicPr>
                  </pic:nvPicPr>
                  <pic:blipFill>
                    <a:blip r:embed="rId8" cstate="print"/>
                    <a:srcRect/>
                    <a:stretch>
                      <a:fillRect/>
                    </a:stretch>
                  </pic:blipFill>
                  <pic:spPr bwMode="auto">
                    <a:xfrm>
                      <a:off x="0" y="0"/>
                      <a:ext cx="2724150" cy="3629025"/>
                    </a:xfrm>
                    <a:prstGeom prst="rect">
                      <a:avLst/>
                    </a:prstGeom>
                    <a:noFill/>
                    <a:ln w="9525">
                      <a:noFill/>
                      <a:miter lim="800000"/>
                      <a:headEnd/>
                      <a:tailEnd/>
                    </a:ln>
                  </pic:spPr>
                </pic:pic>
              </a:graphicData>
            </a:graphic>
          </wp:inline>
        </w:drawing>
      </w:r>
    </w:p>
    <w:p w:rsidR="00A06FE6" w:rsidRPr="00CF06F8" w:rsidRDefault="00267020" w:rsidP="00FC6152">
      <w:pPr>
        <w:jc w:val="left"/>
        <w:rPr>
          <w:sz w:val="16"/>
          <w:szCs w:val="16"/>
        </w:rPr>
      </w:pPr>
      <w:r>
        <w:rPr>
          <w:sz w:val="16"/>
          <w:szCs w:val="16"/>
        </w:rPr>
        <w:t xml:space="preserve">R. </w:t>
      </w:r>
      <w:smartTag w:uri="urn:schemas-microsoft-com:office:smarttags" w:element="City">
        <w:r>
          <w:rPr>
            <w:sz w:val="16"/>
            <w:szCs w:val="16"/>
          </w:rPr>
          <w:t>Alan Shadow</w:t>
        </w:r>
      </w:smartTag>
      <w:r>
        <w:rPr>
          <w:sz w:val="16"/>
          <w:szCs w:val="16"/>
        </w:rPr>
        <w:t xml:space="preserve">, </w:t>
      </w:r>
      <w:smartTag w:uri="urn:schemas-microsoft-com:office:smarttags" w:element="State">
        <w:r>
          <w:rPr>
            <w:sz w:val="16"/>
            <w:szCs w:val="16"/>
          </w:rPr>
          <w:t>East</w:t>
        </w:r>
      </w:smartTag>
      <w:r>
        <w:rPr>
          <w:sz w:val="16"/>
          <w:szCs w:val="16"/>
        </w:rPr>
        <w:t xml:space="preserve"> </w:t>
      </w:r>
      <w:smartTag w:uri="urn:schemas-microsoft-com:office:smarttags" w:element="State">
        <w:r>
          <w:rPr>
            <w:sz w:val="16"/>
            <w:szCs w:val="16"/>
          </w:rPr>
          <w:t>Texas</w:t>
        </w:r>
      </w:smartTag>
      <w:r>
        <w:rPr>
          <w:sz w:val="16"/>
          <w:szCs w:val="16"/>
        </w:rPr>
        <w:t xml:space="preserve"> PMC</w:t>
      </w:r>
      <w:r w:rsidR="00222C2C">
        <w:rPr>
          <w:sz w:val="16"/>
          <w:szCs w:val="16"/>
        </w:rPr>
        <w:t xml:space="preserve">, </w:t>
      </w:r>
      <w:smartTag w:uri="urn:schemas-microsoft-com:office:smarttags" w:element="place">
        <w:smartTag w:uri="urn:schemas-microsoft-com:office:smarttags" w:element="City">
          <w:r w:rsidR="00222C2C">
            <w:rPr>
              <w:sz w:val="16"/>
              <w:szCs w:val="16"/>
            </w:rPr>
            <w:t>Nacogdoches</w:t>
          </w:r>
        </w:smartTag>
        <w:r w:rsidR="00222C2C">
          <w:rPr>
            <w:sz w:val="16"/>
            <w:szCs w:val="16"/>
          </w:rPr>
          <w:t xml:space="preserve">, </w:t>
        </w:r>
        <w:smartTag w:uri="urn:schemas-microsoft-com:office:smarttags" w:element="State">
          <w:r w:rsidR="00222C2C">
            <w:rPr>
              <w:sz w:val="16"/>
              <w:szCs w:val="16"/>
            </w:rPr>
            <w:t>Texas</w:t>
          </w:r>
        </w:smartTag>
      </w:smartTag>
    </w:p>
    <w:p w:rsidR="00520FAC" w:rsidRPr="004A50AC" w:rsidRDefault="00520FAC" w:rsidP="004A50AC">
      <w:pPr>
        <w:jc w:val="left"/>
        <w:rPr>
          <w:sz w:val="20"/>
        </w:rPr>
      </w:pPr>
    </w:p>
    <w:p w:rsidR="00CD49CC" w:rsidRDefault="000F1970" w:rsidP="00F802DB">
      <w:pPr>
        <w:pStyle w:val="Header3"/>
        <w:rPr>
          <w:b w:val="0"/>
        </w:rPr>
      </w:pPr>
      <w:r>
        <w:t>Alternate Names</w:t>
      </w:r>
      <w:r w:rsidR="00267020">
        <w:t xml:space="preserve"> </w:t>
      </w:r>
    </w:p>
    <w:p w:rsidR="00267020" w:rsidRPr="00267020" w:rsidRDefault="00267020" w:rsidP="00F802DB">
      <w:pPr>
        <w:pStyle w:val="Header3"/>
        <w:rPr>
          <w:b w:val="0"/>
        </w:rPr>
      </w:pPr>
      <w:r>
        <w:rPr>
          <w:b w:val="0"/>
        </w:rPr>
        <w:t xml:space="preserve">Dotted blazing star, </w:t>
      </w:r>
      <w:smartTag w:uri="urn:schemas-microsoft-com:office:smarttags" w:element="place">
        <w:smartTag w:uri="urn:schemas-microsoft-com:office:smarttags" w:element="State">
          <w:r>
            <w:rPr>
              <w:b w:val="0"/>
            </w:rPr>
            <w:t>Nebraska</w:t>
          </w:r>
        </w:smartTag>
      </w:smartTag>
      <w:r>
        <w:rPr>
          <w:b w:val="0"/>
        </w:rPr>
        <w:t xml:space="preserve"> blazing star</w:t>
      </w:r>
      <w:r w:rsidR="00F86C36">
        <w:rPr>
          <w:b w:val="0"/>
        </w:rPr>
        <w:t>, blazing star, button snakeroot, starwort</w:t>
      </w:r>
    </w:p>
    <w:p w:rsidR="00712AC4" w:rsidRDefault="00712AC4" w:rsidP="00F802DB">
      <w:pPr>
        <w:pStyle w:val="Bodytext0"/>
      </w:pPr>
    </w:p>
    <w:p w:rsidR="00CD49CC" w:rsidRDefault="00CD49CC" w:rsidP="00F802DB">
      <w:pPr>
        <w:pStyle w:val="Header3"/>
      </w:pPr>
      <w:r>
        <w:t>Uses</w:t>
      </w:r>
    </w:p>
    <w:p w:rsidR="007F22D4" w:rsidRPr="00F86C36" w:rsidRDefault="00132149" w:rsidP="00F802DB">
      <w:pPr>
        <w:pStyle w:val="Header3"/>
        <w:rPr>
          <w:b w:val="0"/>
        </w:rPr>
      </w:pPr>
      <w:r>
        <w:rPr>
          <w:b w:val="0"/>
        </w:rPr>
        <w:t>Dotted gayfeather is a</w:t>
      </w:r>
      <w:r w:rsidR="00A21A7E">
        <w:rPr>
          <w:b w:val="0"/>
        </w:rPr>
        <w:t xml:space="preserve"> forage or browse species that </w:t>
      </w:r>
      <w:r>
        <w:rPr>
          <w:b w:val="0"/>
        </w:rPr>
        <w:t xml:space="preserve">is eaten by deer, antelope, and domestic livestock, especially sheep. The forage quality is rated as fair to good. This plant will decrease under continuous heavy grazing. </w:t>
      </w:r>
      <w:r w:rsidR="00213CA4">
        <w:rPr>
          <w:b w:val="0"/>
        </w:rPr>
        <w:t>Many species of butterflies</w:t>
      </w:r>
      <w:r w:rsidR="00B64219">
        <w:rPr>
          <w:b w:val="0"/>
        </w:rPr>
        <w:t>, bees and other native pollinators visit the flowers in full bloom.</w:t>
      </w:r>
      <w:r w:rsidR="001C1DFD">
        <w:rPr>
          <w:b w:val="0"/>
        </w:rPr>
        <w:t xml:space="preserve"> </w:t>
      </w:r>
      <w:r w:rsidR="007B539D">
        <w:rPr>
          <w:b w:val="0"/>
        </w:rPr>
        <w:t xml:space="preserve">                                                           </w:t>
      </w:r>
      <w:r w:rsidR="001C1DFD">
        <w:rPr>
          <w:b w:val="0"/>
        </w:rPr>
        <w:t xml:space="preserve">American Indians used the dotted gayfeather for food and medicinal purposes. </w:t>
      </w:r>
      <w:r w:rsidR="00835232">
        <w:rPr>
          <w:b w:val="0"/>
        </w:rPr>
        <w:t xml:space="preserve">Kindscher (1987) indicated that the root was used for food and was either baked or boiled before being consumed by Native American </w:t>
      </w:r>
      <w:r w:rsidR="00835232">
        <w:rPr>
          <w:b w:val="0"/>
        </w:rPr>
        <w:lastRenderedPageBreak/>
        <w:t>tribes</w:t>
      </w:r>
      <w:r w:rsidR="0052459A">
        <w:rPr>
          <w:b w:val="0"/>
        </w:rPr>
        <w:t xml:space="preserve">. </w:t>
      </w:r>
      <w:r w:rsidR="007F22D4">
        <w:rPr>
          <w:b w:val="0"/>
        </w:rPr>
        <w:t xml:space="preserve">Kindscher (1992) listed a host of </w:t>
      </w:r>
      <w:r w:rsidR="004A7063">
        <w:rPr>
          <w:b w:val="0"/>
        </w:rPr>
        <w:t xml:space="preserve">medicinal </w:t>
      </w:r>
      <w:r w:rsidR="007F22D4">
        <w:rPr>
          <w:b w:val="0"/>
        </w:rPr>
        <w:t xml:space="preserve">uses that the </w:t>
      </w:r>
      <w:r w:rsidR="00DE7D5E">
        <w:rPr>
          <w:b w:val="0"/>
        </w:rPr>
        <w:t>Plains</w:t>
      </w:r>
      <w:r w:rsidR="007F22D4">
        <w:rPr>
          <w:b w:val="0"/>
        </w:rPr>
        <w:t xml:space="preserve"> Indian tribes had for dotted gayfeather. The Blackfeet used boiled root to reduce swelling, the </w:t>
      </w:r>
      <w:smartTag w:uri="urn:schemas-microsoft-com:office:smarttags" w:element="City">
        <w:smartTag w:uri="urn:schemas-microsoft-com:office:smarttags" w:element="place">
          <w:r w:rsidR="007F22D4">
            <w:rPr>
              <w:b w:val="0"/>
            </w:rPr>
            <w:t>Omaha</w:t>
          </w:r>
        </w:smartTag>
      </w:smartTag>
      <w:r w:rsidR="007F22D4">
        <w:rPr>
          <w:b w:val="0"/>
        </w:rPr>
        <w:t>’s powdered the root and applied it as a poultice for external inflammation</w:t>
      </w:r>
      <w:r w:rsidR="00DE7D5E">
        <w:rPr>
          <w:b w:val="0"/>
        </w:rPr>
        <w:t>. They also made a tea from the plant to treat abdominal troubles. The Pawnees boiled the leaves and roots together and fed the tea to children with diarrhea.</w:t>
      </w:r>
      <w:r w:rsidR="007B539D">
        <w:rPr>
          <w:b w:val="0"/>
        </w:rPr>
        <w:t xml:space="preserve"> The root was also used as an antidote for snake bites.                                          </w:t>
      </w:r>
      <w:r w:rsidR="00DE7D5E">
        <w:rPr>
          <w:b w:val="0"/>
        </w:rPr>
        <w:t xml:space="preserve"> </w:t>
      </w:r>
      <w:r w:rsidR="002C32F6">
        <w:rPr>
          <w:b w:val="0"/>
        </w:rPr>
        <w:t>Gayfeathers are becoming more popular for ornamental use, especially fresh floral arrangements and winter bouquets (Stubbendieck et al. 1989).</w:t>
      </w:r>
      <w:r w:rsidR="008D3E27">
        <w:rPr>
          <w:b w:val="0"/>
        </w:rPr>
        <w:t xml:space="preserve"> </w:t>
      </w:r>
      <w:r w:rsidR="00907EA7">
        <w:rPr>
          <w:b w:val="0"/>
        </w:rPr>
        <w:t>If picked at their prime and allowed to dry out of the sunlight then spikes will retain their color and can be used in dry plant arrangements.</w:t>
      </w:r>
      <w:r w:rsidR="007F4676">
        <w:rPr>
          <w:b w:val="0"/>
        </w:rPr>
        <w:t xml:space="preserve"> This species </w:t>
      </w:r>
      <w:r w:rsidR="00907EA7">
        <w:rPr>
          <w:b w:val="0"/>
        </w:rPr>
        <w:t xml:space="preserve">also </w:t>
      </w:r>
      <w:r w:rsidR="007F4676">
        <w:rPr>
          <w:b w:val="0"/>
        </w:rPr>
        <w:t xml:space="preserve">offers much promise for roadside plantings in the </w:t>
      </w:r>
      <w:smartTag w:uri="urn:schemas-microsoft-com:office:smarttags" w:element="place">
        <w:r w:rsidR="008D3E27">
          <w:rPr>
            <w:b w:val="0"/>
          </w:rPr>
          <w:t>Great Plains</w:t>
        </w:r>
      </w:smartTag>
      <w:r w:rsidR="007F4676">
        <w:rPr>
          <w:b w:val="0"/>
        </w:rPr>
        <w:t xml:space="preserve"> region (Salac 1978).</w:t>
      </w:r>
    </w:p>
    <w:p w:rsidR="00CD49CC" w:rsidRDefault="00CD49CC" w:rsidP="00F802DB">
      <w:pPr>
        <w:pStyle w:val="Bodytext0"/>
      </w:pPr>
    </w:p>
    <w:p w:rsidR="00CD49CC" w:rsidRDefault="00CD49CC" w:rsidP="00F802DB">
      <w:pPr>
        <w:pStyle w:val="Header3"/>
      </w:pPr>
      <w:bookmarkStart w:id="0"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2375B8" w:rsidRDefault="002375B8" w:rsidP="00437F11">
      <w:pPr>
        <w:pStyle w:val="Bodytext0"/>
      </w:pPr>
      <w:r w:rsidRPr="002375B8">
        <w:rPr>
          <w:i/>
        </w:rPr>
        <w:t>General</w:t>
      </w:r>
      <w:r>
        <w:t>:</w:t>
      </w:r>
      <w:r w:rsidR="00B64219">
        <w:t xml:space="preserve"> Dotted gayfeather belongs to the composite or sunflower family (Asteraceae). </w:t>
      </w:r>
      <w:r w:rsidR="005346A7">
        <w:t xml:space="preserve">Dotted gayfeather is a native long lived herbaceous forb that is 20 to 80 cm tall, with stems single or in clusters from a woody   rootstock. </w:t>
      </w:r>
      <w:r w:rsidR="006403F6">
        <w:t>This spec</w:t>
      </w:r>
      <w:r w:rsidR="00C35FB2">
        <w:t>ies taproot system is remarkably</w:t>
      </w:r>
      <w:r w:rsidR="006403F6">
        <w:t xml:space="preserve"> extensive; its lateral branches spread 1.0 to 1.5 meters. Weaver (1954) found that the generalized root system more or less thoroughly occupied the first 2.5 meters of soil, absorbing little in the first 30 cm, but sometimes reaching a depth of 5 meters. </w:t>
      </w:r>
      <w:r w:rsidR="000700D6">
        <w:t>Its leaves have an alternate arrangement on the stem, are closely spaced and linear</w:t>
      </w:r>
      <w:r w:rsidR="00C35FB2">
        <w:t>,</w:t>
      </w:r>
      <w:r w:rsidR="000700D6">
        <w:t xml:space="preserve"> being up to 15 cm long</w:t>
      </w:r>
      <w:r w:rsidR="0000493E">
        <w:t xml:space="preserve"> and 1.5 to 5 mm wide</w:t>
      </w:r>
      <w:r w:rsidR="000700D6">
        <w:t>. The leaves arch upward</w:t>
      </w:r>
      <w:r w:rsidR="0000493E">
        <w:t>, have ciliate margins,</w:t>
      </w:r>
      <w:r w:rsidR="000700D6">
        <w:t xml:space="preserve"> and ha</w:t>
      </w:r>
      <w:r w:rsidR="0000493E">
        <w:t>ve dotted glands on the surface,</w:t>
      </w:r>
      <w:r w:rsidR="000700D6">
        <w:t xml:space="preserve"> thus the</w:t>
      </w:r>
      <w:r w:rsidR="004A7063">
        <w:t xml:space="preserve"> common</w:t>
      </w:r>
      <w:r w:rsidR="000700D6">
        <w:t xml:space="preserve"> name dotted gayfeather.</w:t>
      </w:r>
      <w:r w:rsidR="0000493E">
        <w:t xml:space="preserve"> Flowering heads as tufts arranged in spike like groups at the end of s</w:t>
      </w:r>
      <w:r w:rsidR="008D3E27">
        <w:t>tems. Flowering occurs from August</w:t>
      </w:r>
      <w:r w:rsidR="0000493E">
        <w:t xml:space="preserve"> to October. </w:t>
      </w:r>
      <w:r w:rsidR="008D3E27">
        <w:t xml:space="preserve">A spike blooms for a long time as flower heads bloom successively from the top down. </w:t>
      </w:r>
      <w:r w:rsidR="0000493E">
        <w:t xml:space="preserve">Flower corollas are small, tubular, 9 to 12 </w:t>
      </w:r>
      <w:r w:rsidR="00E5359B">
        <w:t>mm long and rose</w:t>
      </w:r>
      <w:r w:rsidR="0000493E">
        <w:t>-purple</w:t>
      </w:r>
      <w:r w:rsidR="00E20B2C">
        <w:t xml:space="preserve"> with five pointed lobes and strap like styles protruding.</w:t>
      </w:r>
      <w:r w:rsidR="0060698A">
        <w:t xml:space="preserve"> The collection of dotted gayfeather at the Manhattan PMC has the t</w:t>
      </w:r>
      <w:r w:rsidR="00E5359B">
        <w:t>raditional corolla color of rose</w:t>
      </w:r>
      <w:r w:rsidR="0060698A">
        <w:t xml:space="preserve">-purple </w:t>
      </w:r>
      <w:r w:rsidR="00E5359B">
        <w:t xml:space="preserve">as well as a percentage of  </w:t>
      </w:r>
      <w:r w:rsidR="0060698A">
        <w:t xml:space="preserve"> individuals with white corollas. The f</w:t>
      </w:r>
      <w:r w:rsidR="00E20B2C">
        <w:t xml:space="preserve">ruits are </w:t>
      </w:r>
      <w:r w:rsidR="0060698A">
        <w:t xml:space="preserve">10 ribbed </w:t>
      </w:r>
      <w:r w:rsidR="00E20B2C">
        <w:t>dry achenes</w:t>
      </w:r>
      <w:r w:rsidR="0060698A">
        <w:t xml:space="preserve">, measuring 6 to 7 mm long and each containing a tuft of feathery bristles. </w:t>
      </w:r>
    </w:p>
    <w:p w:rsidR="00E20B2C" w:rsidRDefault="00E20B2C" w:rsidP="00437F11">
      <w:pPr>
        <w:pStyle w:val="Bodytext0"/>
      </w:pPr>
    </w:p>
    <w:p w:rsidR="002375B8" w:rsidRDefault="002375B8" w:rsidP="00437F11">
      <w:pPr>
        <w:pStyle w:val="Bodytext0"/>
      </w:pPr>
      <w:r w:rsidRPr="002375B8">
        <w:rPr>
          <w:i/>
        </w:rPr>
        <w:lastRenderedPageBreak/>
        <w:t>Distribution</w:t>
      </w:r>
      <w:r>
        <w:t>: For current distribution, please consult the Plant Profile page for this species on the PLANTS Web site.</w:t>
      </w:r>
      <w:r w:rsidR="00A21A7E">
        <w:t xml:space="preserve"> Dotted gayfeather is found through much of the plains region from southern </w:t>
      </w:r>
      <w:smartTag w:uri="urn:schemas-microsoft-com:office:smarttags" w:element="State">
        <w:r w:rsidR="00A21A7E">
          <w:t>Manitoba</w:t>
        </w:r>
      </w:smartTag>
      <w:r w:rsidR="00A21A7E">
        <w:t xml:space="preserve"> to </w:t>
      </w:r>
      <w:smartTag w:uri="urn:schemas-microsoft-com:office:smarttags" w:element="State">
        <w:r w:rsidR="00A21A7E">
          <w:t>Alberta</w:t>
        </w:r>
      </w:smartTag>
      <w:r w:rsidR="00A21A7E">
        <w:t xml:space="preserve"> and from western </w:t>
      </w:r>
      <w:smartTag w:uri="urn:schemas-microsoft-com:office:smarttags" w:element="State">
        <w:r w:rsidR="00A21A7E">
          <w:t>Missouri</w:t>
        </w:r>
      </w:smartTag>
      <w:r w:rsidR="00A21A7E">
        <w:t xml:space="preserve"> to </w:t>
      </w:r>
      <w:smartTag w:uri="urn:schemas-microsoft-com:office:smarttags" w:element="State">
        <w:r w:rsidR="00A21A7E">
          <w:t>New Mexico</w:t>
        </w:r>
      </w:smartTag>
      <w:r w:rsidR="00A21A7E">
        <w:t xml:space="preserve"> and into northern </w:t>
      </w:r>
      <w:smartTag w:uri="urn:schemas-microsoft-com:office:smarttags" w:element="country-region">
        <w:smartTag w:uri="urn:schemas-microsoft-com:office:smarttags" w:element="place">
          <w:r w:rsidR="00A21A7E">
            <w:t>Mexico</w:t>
          </w:r>
        </w:smartTag>
      </w:smartTag>
      <w:r w:rsidR="00A21A7E">
        <w:t xml:space="preserve">. </w:t>
      </w:r>
    </w:p>
    <w:p w:rsidR="002375B8" w:rsidRDefault="002375B8" w:rsidP="00437F11">
      <w:pPr>
        <w:pStyle w:val="Bodytext0"/>
      </w:pPr>
    </w:p>
    <w:p w:rsidR="002375B8" w:rsidRDefault="002375B8" w:rsidP="00437F11">
      <w:pPr>
        <w:pStyle w:val="Bodytext0"/>
      </w:pPr>
      <w:r w:rsidRPr="002375B8">
        <w:rPr>
          <w:i/>
        </w:rPr>
        <w:t>Habitat</w:t>
      </w:r>
      <w:r>
        <w:t>:</w:t>
      </w:r>
      <w:r w:rsidR="006B4B3E">
        <w:t xml:space="preserve"> </w:t>
      </w:r>
      <w:r w:rsidR="00A21A7E">
        <w:t>It grows on many types of upland, rocky prairie sites in the open where it will receive full sunlight. Weaver (1954) found this species on 58 percent of the upland prairie sites he visited and in 10 percent of those sites it ranked as the most common forb.</w:t>
      </w:r>
    </w:p>
    <w:p w:rsidR="00525262" w:rsidRPr="00B86F00" w:rsidRDefault="00525262" w:rsidP="00437F11">
      <w:pPr>
        <w:pStyle w:val="Bodytext0"/>
        <w:rPr>
          <w:sz w:val="18"/>
          <w:szCs w:val="18"/>
        </w:rPr>
      </w:pPr>
    </w:p>
    <w:p w:rsidR="00525262" w:rsidRDefault="00223225" w:rsidP="00437F11">
      <w:pPr>
        <w:pStyle w:val="Bodytext0"/>
      </w:pPr>
      <w:r>
        <w:rPr>
          <w:noProof/>
        </w:rPr>
        <w:drawing>
          <wp:inline distT="0" distB="0" distL="0" distR="0">
            <wp:extent cx="2743200" cy="1828800"/>
            <wp:effectExtent l="19050" t="0" r="0" b="0"/>
            <wp:docPr id="3" name="Picture 3" descr="lipu_004_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pu_004_shp"/>
                    <pic:cNvPicPr>
                      <a:picLocks noChangeAspect="1" noChangeArrowheads="1"/>
                    </pic:cNvPicPr>
                  </pic:nvPicPr>
                  <pic:blipFill>
                    <a:blip r:embed="rId9"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525262" w:rsidRPr="00B86F00" w:rsidRDefault="00525262" w:rsidP="00437F11">
      <w:pPr>
        <w:pStyle w:val="Bodytext0"/>
        <w:rPr>
          <w:sz w:val="16"/>
          <w:szCs w:val="16"/>
        </w:rPr>
      </w:pPr>
      <w:r w:rsidRPr="00B86F00">
        <w:rPr>
          <w:sz w:val="16"/>
          <w:szCs w:val="16"/>
        </w:rPr>
        <w:t>Photo byline: Steve Hurst @ USAD-NRCS PLANTS Database.</w:t>
      </w:r>
    </w:p>
    <w:p w:rsidR="00525262" w:rsidRDefault="0015142E" w:rsidP="00437F11">
      <w:pPr>
        <w:pStyle w:val="Bodytext0"/>
        <w:rPr>
          <w:sz w:val="18"/>
          <w:szCs w:val="18"/>
        </w:rPr>
      </w:pPr>
      <w:r w:rsidRPr="00B86F00">
        <w:rPr>
          <w:sz w:val="18"/>
          <w:szCs w:val="18"/>
        </w:rPr>
        <w:t>Dotted gayfeather achenes with tufts of feathery bristles</w:t>
      </w:r>
      <w:r>
        <w:rPr>
          <w:sz w:val="18"/>
          <w:szCs w:val="18"/>
        </w:rPr>
        <w:t>.</w:t>
      </w:r>
    </w:p>
    <w:p w:rsidR="0015142E" w:rsidRDefault="0015142E" w:rsidP="00437F11">
      <w:pPr>
        <w:pStyle w:val="Bodytext0"/>
      </w:pPr>
    </w:p>
    <w:p w:rsidR="00CD49CC" w:rsidRDefault="00CD49CC" w:rsidP="00F802DB">
      <w:pPr>
        <w:pStyle w:val="Header3"/>
      </w:pPr>
      <w:r>
        <w:t>Adaptation</w:t>
      </w:r>
    </w:p>
    <w:p w:rsidR="00CD49CC" w:rsidRDefault="00D1170D" w:rsidP="00F802DB">
      <w:pPr>
        <w:pStyle w:val="Bodytext0"/>
      </w:pPr>
      <w:r>
        <w:t>See</w:t>
      </w:r>
      <w:r w:rsidR="008D3E27">
        <w:t>dlings grow slowly above ground</w:t>
      </w:r>
      <w:r>
        <w:t>, but with marked rapidity below ground. By mid-summer a seedling may be only 12 cm tall and have but two narrow, long, erect leaves, while its taproot may be a meter long already. It is extremely tolerant of shade and can grow under light intensities of</w:t>
      </w:r>
      <w:r w:rsidR="00B42F1E">
        <w:t xml:space="preserve"> 5 to 10 percent of normal. Carbohydrates are</w:t>
      </w:r>
      <w:r>
        <w:t xml:space="preserve"> being stored in the plants fleshy taproot at only a few weeks following </w:t>
      </w:r>
      <w:r w:rsidR="00B42F1E">
        <w:t xml:space="preserve">germination. </w:t>
      </w:r>
      <w:r w:rsidR="001C439A">
        <w:t>Dotted gayfeather is indeed ideally suited to grow in dry, coarse soils with its extensive root system and limited foliage of linear, narrow leaves.</w:t>
      </w:r>
    </w:p>
    <w:p w:rsidR="001C439A" w:rsidRDefault="001C439A" w:rsidP="00F802DB">
      <w:pPr>
        <w:pStyle w:val="Bodytext0"/>
      </w:pPr>
    </w:p>
    <w:p w:rsidR="00CD49CC" w:rsidRDefault="00CD49CC" w:rsidP="00F802DB">
      <w:pPr>
        <w:pStyle w:val="Header3"/>
      </w:pPr>
      <w:r>
        <w:t>Establishment</w:t>
      </w:r>
    </w:p>
    <w:p w:rsidR="00CD49CC" w:rsidRDefault="007F4676" w:rsidP="00F802DB">
      <w:pPr>
        <w:pStyle w:val="Bodytext0"/>
      </w:pPr>
      <w:r w:rsidRPr="007F4676">
        <w:rPr>
          <w:i/>
        </w:rPr>
        <w:t>Liatris punctata</w:t>
      </w:r>
      <w:r>
        <w:t xml:space="preserve"> can be established using seed. </w:t>
      </w:r>
      <w:r w:rsidR="00907EA7">
        <w:t xml:space="preserve">Stratified seed can be planted in the field in spring or non-stratified seed can be planted in the fall. The typical seedbed preparations should be followed in order to optimize the seedlings success. Prepare a firm, weed free seedbed by disking, harrowing and cultipacking the site. Chemical weed control can be used prior to planting to minimize the weed competition. Plant </w:t>
      </w:r>
      <w:r w:rsidR="007924DA">
        <w:t xml:space="preserve">the </w:t>
      </w:r>
      <w:r w:rsidR="00907EA7">
        <w:t>seed</w:t>
      </w:r>
      <w:r w:rsidR="007924DA">
        <w:t xml:space="preserve"> units of </w:t>
      </w:r>
      <w:r w:rsidR="007924DA" w:rsidRPr="007924DA">
        <w:rPr>
          <w:i/>
        </w:rPr>
        <w:t>Liatris punctata</w:t>
      </w:r>
      <w:r w:rsidR="00907EA7" w:rsidRPr="007924DA">
        <w:rPr>
          <w:i/>
        </w:rPr>
        <w:t xml:space="preserve"> </w:t>
      </w:r>
      <w:r w:rsidR="00907EA7">
        <w:t xml:space="preserve">utilizing a drill with </w:t>
      </w:r>
      <w:r w:rsidR="007924DA">
        <w:t xml:space="preserve">a </w:t>
      </w:r>
      <w:r w:rsidR="00907EA7">
        <w:t>legume or forb box and depth bands to ensure correct depth of planting</w:t>
      </w:r>
      <w:r w:rsidR="007924DA">
        <w:t xml:space="preserve"> (6 mm)</w:t>
      </w:r>
      <w:r w:rsidR="00907EA7">
        <w:t xml:space="preserve"> and good seed to soil contact. </w:t>
      </w:r>
      <w:r w:rsidR="007924DA">
        <w:t xml:space="preserve">If establishing this species </w:t>
      </w:r>
      <w:r w:rsidR="007924DA">
        <w:lastRenderedPageBreak/>
        <w:t xml:space="preserve">for seed production </w:t>
      </w:r>
      <w:r w:rsidR="00C35FB2">
        <w:t xml:space="preserve">purposes </w:t>
      </w:r>
      <w:r w:rsidR="007924DA">
        <w:t>planting in rows is desirable with a planting rate of 30 Pure Live Seed (PLS) per 30 cm of row. For prairie restoration or diverse planting</w:t>
      </w:r>
      <w:r w:rsidR="00C35FB2">
        <w:t>s</w:t>
      </w:r>
      <w:r w:rsidR="007924DA">
        <w:t xml:space="preserve"> intended for</w:t>
      </w:r>
      <w:r w:rsidR="00C35FB2">
        <w:t xml:space="preserve"> wildlife, add</w:t>
      </w:r>
      <w:r w:rsidR="007924DA">
        <w:t xml:space="preserve"> 60 grams of PLS</w:t>
      </w:r>
      <w:r w:rsidR="00C35FB2">
        <w:t xml:space="preserve"> seed per ha</w:t>
      </w:r>
      <w:r w:rsidR="007924DA">
        <w:t xml:space="preserve"> into the </w:t>
      </w:r>
      <w:r w:rsidR="00C35FB2">
        <w:t xml:space="preserve">seeding </w:t>
      </w:r>
      <w:r w:rsidR="007924DA">
        <w:t xml:space="preserve">mixture. Apply no fertilizer the year of establishment unless there is a severe deficiency of potassium or phosphorus </w:t>
      </w:r>
      <w:r w:rsidR="004A6A88">
        <w:t>indicated by the soil test. No nitrogen should be used the year of establishment to reduce the weed competition. Seedling vigor of this species is good, but first years growth is prioritized to the root system. Establishment is comparatively easy when weed competition can be successfully controlled.</w:t>
      </w:r>
    </w:p>
    <w:p w:rsidR="00B86F00" w:rsidRDefault="00B86F00" w:rsidP="00F802DB">
      <w:pPr>
        <w:pStyle w:val="Bodytext0"/>
      </w:pPr>
    </w:p>
    <w:p w:rsidR="00CD49CC" w:rsidRDefault="00CD49CC" w:rsidP="00F802DB">
      <w:pPr>
        <w:pStyle w:val="Header3"/>
        <w:rPr>
          <w:rFonts w:ascii="Arial" w:hAnsi="Arial"/>
        </w:rPr>
      </w:pPr>
      <w:r>
        <w:t>Management</w:t>
      </w:r>
    </w:p>
    <w:p w:rsidR="00CD49CC" w:rsidRDefault="00667664" w:rsidP="00F802DB">
      <w:pPr>
        <w:pStyle w:val="Bodytext0"/>
      </w:pPr>
      <w:r>
        <w:t xml:space="preserve">Barr (1983) indicated that </w:t>
      </w:r>
      <w:r w:rsidRPr="00213CA4">
        <w:rPr>
          <w:i/>
        </w:rPr>
        <w:t>Liatris punctata</w:t>
      </w:r>
      <w:r>
        <w:t xml:space="preserve"> often seemed to need lime or potash to strengthen its stems in moist environments. He stated that in its native</w:t>
      </w:r>
      <w:r w:rsidR="007323D8">
        <w:t>,</w:t>
      </w:r>
      <w:r>
        <w:t xml:space="preserve"> drier climate the stems were naturally erect</w:t>
      </w:r>
      <w:r w:rsidR="007323D8">
        <w:t xml:space="preserve">. </w:t>
      </w:r>
    </w:p>
    <w:p w:rsidR="007323D8" w:rsidRDefault="007323D8" w:rsidP="00F802DB">
      <w:pPr>
        <w:pStyle w:val="Bodytext0"/>
      </w:pPr>
    </w:p>
    <w:p w:rsidR="00CD49CC" w:rsidRDefault="00CD49CC" w:rsidP="00F802DB">
      <w:pPr>
        <w:pStyle w:val="Header3"/>
      </w:pPr>
      <w:r>
        <w:t>Pests and Potential Problems</w:t>
      </w:r>
    </w:p>
    <w:p w:rsidR="00CD49CC" w:rsidRDefault="004B5BFC" w:rsidP="00F802DB">
      <w:pPr>
        <w:pStyle w:val="Bodytext0"/>
      </w:pPr>
      <w:r>
        <w:t xml:space="preserve">Menhusen (1973) indicated that rodents will eat the flower buds, seedlings, new leaves and roots of this species. </w:t>
      </w:r>
      <w:r w:rsidR="00C35FB2">
        <w:t>A m</w:t>
      </w:r>
      <w:r w:rsidR="0003431A">
        <w:t>edium amount of</w:t>
      </w:r>
      <w:r w:rsidR="000E7E61">
        <w:t xml:space="preserve"> lodging can be a problem </w:t>
      </w:r>
      <w:r w:rsidR="0003431A">
        <w:t xml:space="preserve">during seed maturity in a field monoculture situation. </w:t>
      </w:r>
    </w:p>
    <w:p w:rsidR="004B5BFC" w:rsidRDefault="004B5BFC" w:rsidP="00F802DB">
      <w:pPr>
        <w:pStyle w:val="Bodytext0"/>
      </w:pPr>
    </w:p>
    <w:p w:rsidR="00CD49CC" w:rsidRDefault="00CD49CC" w:rsidP="00F802DB">
      <w:pPr>
        <w:pStyle w:val="Header3"/>
      </w:pPr>
      <w:r>
        <w:t>Environmental Concerns</w:t>
      </w:r>
    </w:p>
    <w:p w:rsidR="00CD49CC" w:rsidRDefault="004B5BFC" w:rsidP="00F802DB">
      <w:pPr>
        <w:pStyle w:val="Bodytext0"/>
      </w:pPr>
      <w:r>
        <w:t>There are no environmental concerns with dotted gayfeather. This species will reproduce by volunteer seedlings, but will not do so aggressively</w:t>
      </w:r>
      <w:r w:rsidR="00DC23B1">
        <w:t xml:space="preserve"> (Platt and Harder 1991)</w:t>
      </w:r>
      <w:r>
        <w:t>.</w:t>
      </w:r>
    </w:p>
    <w:p w:rsidR="004B5BFC" w:rsidRDefault="004B5BFC" w:rsidP="00F802DB">
      <w:pPr>
        <w:pStyle w:val="Bodytext0"/>
      </w:pPr>
    </w:p>
    <w:p w:rsidR="002375B8" w:rsidRDefault="002375B8" w:rsidP="00F802DB">
      <w:pPr>
        <w:pStyle w:val="Header3"/>
      </w:pPr>
      <w:r>
        <w:t>Seeds and Plant Production</w:t>
      </w:r>
    </w:p>
    <w:p w:rsidR="002375B8" w:rsidRDefault="00222ECB" w:rsidP="00F802DB">
      <w:pPr>
        <w:pStyle w:val="Header3"/>
        <w:rPr>
          <w:b w:val="0"/>
        </w:rPr>
      </w:pPr>
      <w:r>
        <w:rPr>
          <w:b w:val="0"/>
        </w:rPr>
        <w:t>Seed units can be sown in pots or flats in a greenhouse setting.</w:t>
      </w:r>
      <w:r w:rsidR="00C13303">
        <w:rPr>
          <w:b w:val="0"/>
        </w:rPr>
        <w:t xml:space="preserve"> The seedlings can be transplanted to pots when the first true leaves develop. Moist stratification is necessary for consistent germination of dotted gayfeather. Salac et al. (1978) reported 96 percent germination of </w:t>
      </w:r>
      <w:r w:rsidR="00C13303" w:rsidRPr="00C13303">
        <w:rPr>
          <w:b w:val="0"/>
          <w:i/>
        </w:rPr>
        <w:t>Liatris punctata</w:t>
      </w:r>
      <w:r w:rsidR="00C13303">
        <w:rPr>
          <w:b w:val="0"/>
        </w:rPr>
        <w:t xml:space="preserve"> seed</w:t>
      </w:r>
      <w:r w:rsidR="00C35FB2">
        <w:rPr>
          <w:b w:val="0"/>
        </w:rPr>
        <w:t>s</w:t>
      </w:r>
      <w:r w:rsidR="00C13303">
        <w:rPr>
          <w:b w:val="0"/>
        </w:rPr>
        <w:t xml:space="preserve"> after two weeks of moist stratification. They reported that the optimum temperature for germination was 26 degrees centigrade. </w:t>
      </w:r>
      <w:r w:rsidR="006546EE">
        <w:rPr>
          <w:b w:val="0"/>
        </w:rPr>
        <w:t xml:space="preserve">Sorensen and Holden (1974) found that </w:t>
      </w:r>
      <w:r w:rsidR="00C35FB2">
        <w:rPr>
          <w:b w:val="0"/>
        </w:rPr>
        <w:t xml:space="preserve">a </w:t>
      </w:r>
      <w:r w:rsidR="006546EE">
        <w:rPr>
          <w:b w:val="0"/>
        </w:rPr>
        <w:t xml:space="preserve">seed lot of </w:t>
      </w:r>
      <w:r w:rsidR="006546EE" w:rsidRPr="006546EE">
        <w:rPr>
          <w:b w:val="0"/>
          <w:i/>
        </w:rPr>
        <w:t>Liatris punctata</w:t>
      </w:r>
      <w:r w:rsidR="006546EE">
        <w:rPr>
          <w:b w:val="0"/>
        </w:rPr>
        <w:t xml:space="preserve"> collected in the wild contained 76.5 percent mature embryos and had a germination percentage of 47 over an 8 to 22 day period. Salac et al. (1978) reported that this species can be propagated vegetatively by root cuttings taken during the dormant season or by soft stem cuttings</w:t>
      </w:r>
      <w:r w:rsidR="00DC23B1">
        <w:rPr>
          <w:b w:val="0"/>
        </w:rPr>
        <w:t xml:space="preserve"> during the growing season. </w:t>
      </w:r>
      <w:r w:rsidR="00AD131B">
        <w:rPr>
          <w:b w:val="0"/>
        </w:rPr>
        <w:t>Seed units of this species are quite small with 305,800 seeds per kg or about 139,000 seeds per pound.</w:t>
      </w:r>
      <w:r w:rsidR="00356349">
        <w:rPr>
          <w:b w:val="0"/>
        </w:rPr>
        <w:t xml:space="preserve"> Dotted gayfeather can be hand stripped or harvested with a conventional combine. Seed units are usually processed by running through a hammer mill to remove the tuft of feathery bristles attached to the </w:t>
      </w:r>
      <w:r w:rsidR="00356349">
        <w:rPr>
          <w:b w:val="0"/>
        </w:rPr>
        <w:lastRenderedPageBreak/>
        <w:t>end of the ache</w:t>
      </w:r>
      <w:r w:rsidR="00C35FB2">
        <w:rPr>
          <w:b w:val="0"/>
        </w:rPr>
        <w:t>ne. The seed units can</w:t>
      </w:r>
      <w:r w:rsidR="00356349">
        <w:rPr>
          <w:b w:val="0"/>
        </w:rPr>
        <w:t xml:space="preserve"> be processed further using a two screen fanning mill with a low air setting.  </w:t>
      </w:r>
    </w:p>
    <w:p w:rsidR="00DC23B1" w:rsidRPr="00222F37" w:rsidRDefault="00DC23B1" w:rsidP="00F802DB">
      <w:pPr>
        <w:pStyle w:val="Header3"/>
        <w:rPr>
          <w:b w:val="0"/>
        </w:rPr>
      </w:pPr>
    </w:p>
    <w:p w:rsidR="00CD49CC" w:rsidRDefault="00CD49CC" w:rsidP="00F802DB">
      <w:pPr>
        <w:pStyle w:val="Header3"/>
      </w:pPr>
      <w:r>
        <w:t>Cultivars, Improved, and Selected Materials (and area of origin)</w:t>
      </w:r>
    </w:p>
    <w:p w:rsidR="00024DE6" w:rsidRPr="001244A5" w:rsidRDefault="00024DE6" w:rsidP="00024DE6">
      <w:pPr>
        <w:jc w:val="left"/>
        <w:rPr>
          <w:sz w:val="20"/>
        </w:rPr>
      </w:pPr>
      <w:r w:rsidRPr="001244A5">
        <w:rPr>
          <w:sz w:val="20"/>
        </w:rPr>
        <w:t>Contact your local Natural Resources Conservat</w:t>
      </w:r>
      <w:r w:rsidR="00885A29">
        <w:rPr>
          <w:sz w:val="20"/>
        </w:rPr>
        <w:t>ion Service</w:t>
      </w:r>
      <w:r w:rsidRPr="001244A5">
        <w:rPr>
          <w:sz w:val="20"/>
        </w:rPr>
        <w:t xml:space="preserve"> office for more information</w:t>
      </w:r>
      <w:r w:rsidR="00F86C36">
        <w:rPr>
          <w:sz w:val="20"/>
        </w:rPr>
        <w:t>.  Look in the phone book under “</w:t>
      </w:r>
      <w:r w:rsidRPr="001244A5">
        <w:rPr>
          <w:sz w:val="20"/>
        </w:rPr>
        <w:t>United States Government</w:t>
      </w:r>
      <w:r w:rsidR="0032662A">
        <w:rPr>
          <w:sz w:val="20"/>
        </w:rPr>
        <w:t>.</w:t>
      </w:r>
      <w:r w:rsidRPr="001244A5">
        <w:rPr>
          <w:sz w:val="20"/>
        </w:rPr>
        <w:t>”  The Natural Resources Conservation Service will be listed under the subheading “Department of Agriculture.”</w:t>
      </w:r>
    </w:p>
    <w:p w:rsidR="00024DE6" w:rsidRDefault="00024DE6" w:rsidP="00F802DB">
      <w:pPr>
        <w:pStyle w:val="Bodytext0"/>
      </w:pPr>
    </w:p>
    <w:p w:rsidR="001A5037" w:rsidRDefault="0000132A" w:rsidP="00F802DB">
      <w:pPr>
        <w:pStyle w:val="Bodytext0"/>
      </w:pPr>
      <w:r>
        <w:t>There are c</w:t>
      </w:r>
      <w:r w:rsidR="001A5037">
        <w:t>urrently</w:t>
      </w:r>
      <w:r w:rsidR="005B15AD">
        <w:t xml:space="preserve"> no released varieties</w:t>
      </w:r>
      <w:r>
        <w:t xml:space="preserve"> or germplasm lines</w:t>
      </w:r>
      <w:r w:rsidR="001A5037">
        <w:t xml:space="preserve"> </w:t>
      </w:r>
      <w:r>
        <w:t xml:space="preserve">of </w:t>
      </w:r>
      <w:r w:rsidRPr="0000132A">
        <w:rPr>
          <w:i/>
        </w:rPr>
        <w:t>Liatris punctata</w:t>
      </w:r>
      <w:r w:rsidR="001C439A">
        <w:t xml:space="preserve"> </w:t>
      </w:r>
      <w:r w:rsidR="001A5037">
        <w:t>from the NRCS Plant Materials Program.</w:t>
      </w:r>
    </w:p>
    <w:p w:rsidR="00525262" w:rsidRDefault="00525262" w:rsidP="00F802DB">
      <w:pPr>
        <w:pStyle w:val="Bodytext0"/>
      </w:pPr>
    </w:p>
    <w:p w:rsidR="002375B8" w:rsidRDefault="002375B8" w:rsidP="0015142E">
      <w:pPr>
        <w:pStyle w:val="Header3"/>
        <w:keepNext w:val="0"/>
      </w:pPr>
      <w:r>
        <w:t>References</w:t>
      </w:r>
    </w:p>
    <w:p w:rsidR="00DE7D5E" w:rsidRDefault="007323D8" w:rsidP="0015142E">
      <w:pPr>
        <w:pStyle w:val="Header3"/>
        <w:keepNext w:val="0"/>
        <w:rPr>
          <w:b w:val="0"/>
        </w:rPr>
      </w:pPr>
      <w:smartTag w:uri="urn:schemas-microsoft-com:office:smarttags" w:element="place">
        <w:smartTag w:uri="urn:schemas-microsoft-com:office:smarttags" w:element="City">
          <w:r>
            <w:rPr>
              <w:b w:val="0"/>
            </w:rPr>
            <w:t>Barr</w:t>
          </w:r>
        </w:smartTag>
        <w:r>
          <w:rPr>
            <w:b w:val="0"/>
          </w:rPr>
          <w:t xml:space="preserve">, </w:t>
        </w:r>
        <w:smartTag w:uri="urn:schemas-microsoft-com:office:smarttags" w:element="country-region">
          <w:r>
            <w:rPr>
              <w:b w:val="0"/>
            </w:rPr>
            <w:t>C.A.</w:t>
          </w:r>
        </w:smartTag>
      </w:smartTag>
      <w:r>
        <w:rPr>
          <w:b w:val="0"/>
        </w:rPr>
        <w:t xml:space="preserve"> 1983. </w:t>
      </w:r>
      <w:r w:rsidRPr="007323D8">
        <w:rPr>
          <w:b w:val="0"/>
          <w:i/>
        </w:rPr>
        <w:t>Jewels of the plains</w:t>
      </w:r>
      <w:r>
        <w:rPr>
          <w:b w:val="0"/>
        </w:rPr>
        <w:t xml:space="preserve">. </w:t>
      </w:r>
      <w:smartTag w:uri="urn:schemas-microsoft-com:office:smarttags" w:element="PlaceType">
        <w:r>
          <w:rPr>
            <w:b w:val="0"/>
          </w:rPr>
          <w:t>University</w:t>
        </w:r>
      </w:smartTag>
      <w:r>
        <w:rPr>
          <w:b w:val="0"/>
        </w:rPr>
        <w:t xml:space="preserve"> of </w:t>
      </w:r>
      <w:smartTag w:uri="urn:schemas-microsoft-com:office:smarttags" w:element="PlaceName">
        <w:r>
          <w:rPr>
            <w:b w:val="0"/>
          </w:rPr>
          <w:t>Minnesota</w:t>
        </w:r>
      </w:smartTag>
      <w:r w:rsidR="0015142E">
        <w:rPr>
          <w:b w:val="0"/>
        </w:rPr>
        <w:t xml:space="preserve"> Press, </w:t>
      </w:r>
      <w:smartTag w:uri="urn:schemas-microsoft-com:office:smarttags" w:element="place">
        <w:smartTag w:uri="urn:schemas-microsoft-com:office:smarttags" w:element="City">
          <w:r w:rsidR="0015142E">
            <w:rPr>
              <w:b w:val="0"/>
            </w:rPr>
            <w:t>Minneapolis</w:t>
          </w:r>
        </w:smartTag>
        <w:r w:rsidR="0015142E">
          <w:rPr>
            <w:b w:val="0"/>
          </w:rPr>
          <w:t xml:space="preserve">, </w:t>
        </w:r>
        <w:smartTag w:uri="urn:schemas-microsoft-com:office:smarttags" w:element="State">
          <w:r w:rsidR="0015142E">
            <w:rPr>
              <w:b w:val="0"/>
            </w:rPr>
            <w:t>Minnesota</w:t>
          </w:r>
        </w:smartTag>
      </w:smartTag>
      <w:r w:rsidR="0015142E">
        <w:rPr>
          <w:b w:val="0"/>
        </w:rPr>
        <w:t>.</w:t>
      </w:r>
    </w:p>
    <w:p w:rsidR="00DE7D5E" w:rsidRPr="00DE7D5E" w:rsidRDefault="00DE7D5E" w:rsidP="0015142E">
      <w:pPr>
        <w:pStyle w:val="Header3"/>
        <w:keepNext w:val="0"/>
        <w:rPr>
          <w:b w:val="0"/>
        </w:rPr>
      </w:pPr>
    </w:p>
    <w:p w:rsidR="00DE7D5E" w:rsidRDefault="00DE7D5E" w:rsidP="0015142E">
      <w:pPr>
        <w:pStyle w:val="Header3"/>
        <w:keepNext w:val="0"/>
        <w:rPr>
          <w:b w:val="0"/>
        </w:rPr>
      </w:pPr>
      <w:r>
        <w:rPr>
          <w:b w:val="0"/>
        </w:rPr>
        <w:t xml:space="preserve">Kindscher, K. 1992. </w:t>
      </w:r>
      <w:r w:rsidRPr="007323D8">
        <w:rPr>
          <w:b w:val="0"/>
          <w:i/>
        </w:rPr>
        <w:t>Medicinal Wild Plants of the Prairie</w:t>
      </w:r>
      <w:r w:rsidR="0062381C" w:rsidRPr="007323D8">
        <w:rPr>
          <w:b w:val="0"/>
          <w:i/>
        </w:rPr>
        <w:t>: An Ethnobotanical Guide</w:t>
      </w:r>
      <w:r w:rsidR="0015142E">
        <w:rPr>
          <w:b w:val="0"/>
        </w:rPr>
        <w:t xml:space="preserve">. </w:t>
      </w:r>
      <w:r>
        <w:rPr>
          <w:b w:val="0"/>
        </w:rPr>
        <w:t xml:space="preserve">University Press of </w:t>
      </w:r>
      <w:smartTag w:uri="urn:schemas-microsoft-com:office:smarttags" w:element="State">
        <w:r>
          <w:rPr>
            <w:b w:val="0"/>
          </w:rPr>
          <w:t>Kansas</w:t>
        </w:r>
      </w:smartTag>
      <w:r w:rsidR="0015142E">
        <w:rPr>
          <w:b w:val="0"/>
        </w:rPr>
        <w:t xml:space="preserve">, </w:t>
      </w:r>
      <w:smartTag w:uri="urn:schemas-microsoft-com:office:smarttags" w:element="place">
        <w:smartTag w:uri="urn:schemas-microsoft-com:office:smarttags" w:element="City">
          <w:r w:rsidR="0015142E">
            <w:rPr>
              <w:b w:val="0"/>
            </w:rPr>
            <w:t>Lawrence</w:t>
          </w:r>
        </w:smartTag>
        <w:r w:rsidR="0015142E">
          <w:rPr>
            <w:b w:val="0"/>
          </w:rPr>
          <w:t xml:space="preserve">, </w:t>
        </w:r>
        <w:smartTag w:uri="urn:schemas-microsoft-com:office:smarttags" w:element="State">
          <w:r w:rsidR="0015142E">
            <w:rPr>
              <w:b w:val="0"/>
            </w:rPr>
            <w:t>Kansas</w:t>
          </w:r>
        </w:smartTag>
      </w:smartTag>
      <w:r w:rsidR="0015142E">
        <w:rPr>
          <w:b w:val="0"/>
        </w:rPr>
        <w:t>.</w:t>
      </w:r>
    </w:p>
    <w:p w:rsidR="0062381C" w:rsidRDefault="0062381C" w:rsidP="0015142E">
      <w:pPr>
        <w:pStyle w:val="Header3"/>
        <w:keepNext w:val="0"/>
        <w:rPr>
          <w:b w:val="0"/>
        </w:rPr>
      </w:pPr>
    </w:p>
    <w:p w:rsidR="00DE7D5E" w:rsidRDefault="0062381C" w:rsidP="0015142E">
      <w:pPr>
        <w:pStyle w:val="Header3"/>
        <w:keepNext w:val="0"/>
        <w:rPr>
          <w:b w:val="0"/>
        </w:rPr>
      </w:pPr>
      <w:r>
        <w:rPr>
          <w:b w:val="0"/>
        </w:rPr>
        <w:t>Kindscher, K. 1987</w:t>
      </w:r>
      <w:r w:rsidR="00C35FB2">
        <w:rPr>
          <w:b w:val="0"/>
        </w:rPr>
        <w:t xml:space="preserve">. </w:t>
      </w:r>
      <w:r w:rsidRPr="007323D8">
        <w:rPr>
          <w:b w:val="0"/>
          <w:i/>
        </w:rPr>
        <w:t xml:space="preserve">Edible Wild Plants of the Prairie: An Ethnobotanical Guide.  </w:t>
      </w:r>
      <w:r>
        <w:rPr>
          <w:b w:val="0"/>
        </w:rPr>
        <w:t xml:space="preserve">University Press of </w:t>
      </w:r>
      <w:smartTag w:uri="urn:schemas-microsoft-com:office:smarttags" w:element="State">
        <w:r>
          <w:rPr>
            <w:b w:val="0"/>
          </w:rPr>
          <w:t>Kansas</w:t>
        </w:r>
      </w:smartTag>
      <w:r w:rsidR="0015142E">
        <w:rPr>
          <w:b w:val="0"/>
        </w:rPr>
        <w:t xml:space="preserve">, </w:t>
      </w:r>
      <w:smartTag w:uri="urn:schemas-microsoft-com:office:smarttags" w:element="place">
        <w:smartTag w:uri="urn:schemas-microsoft-com:office:smarttags" w:element="City">
          <w:r w:rsidR="0015142E">
            <w:rPr>
              <w:b w:val="0"/>
            </w:rPr>
            <w:t>Lawrence</w:t>
          </w:r>
        </w:smartTag>
        <w:r w:rsidR="0015142E">
          <w:rPr>
            <w:b w:val="0"/>
          </w:rPr>
          <w:t xml:space="preserve">, </w:t>
        </w:r>
        <w:smartTag w:uri="urn:schemas-microsoft-com:office:smarttags" w:element="State">
          <w:r w:rsidR="0015142E">
            <w:rPr>
              <w:b w:val="0"/>
            </w:rPr>
            <w:t>Kansas</w:t>
          </w:r>
        </w:smartTag>
      </w:smartTag>
      <w:r w:rsidR="0015142E">
        <w:rPr>
          <w:b w:val="0"/>
        </w:rPr>
        <w:t>.</w:t>
      </w:r>
    </w:p>
    <w:p w:rsidR="004B5BFC" w:rsidRDefault="004B5BFC" w:rsidP="0015142E">
      <w:pPr>
        <w:pStyle w:val="Header3"/>
        <w:keepNext w:val="0"/>
        <w:rPr>
          <w:b w:val="0"/>
        </w:rPr>
      </w:pPr>
    </w:p>
    <w:p w:rsidR="00117B11" w:rsidRPr="007323D8" w:rsidRDefault="004B5BFC" w:rsidP="0015142E">
      <w:pPr>
        <w:pStyle w:val="Header3"/>
        <w:keepNext w:val="0"/>
        <w:rPr>
          <w:b w:val="0"/>
        </w:rPr>
      </w:pPr>
      <w:r>
        <w:rPr>
          <w:b w:val="0"/>
        </w:rPr>
        <w:t xml:space="preserve">Menhusen, B.R. 1973. Ecology of the Prairie Species </w:t>
      </w:r>
      <w:r w:rsidRPr="004B5BFC">
        <w:rPr>
          <w:b w:val="0"/>
          <w:i/>
        </w:rPr>
        <w:t>Liatris</w:t>
      </w:r>
      <w:r>
        <w:rPr>
          <w:b w:val="0"/>
        </w:rPr>
        <w:t>. Pp 60-62. In Hulbert (ed.)</w:t>
      </w:r>
      <w:r w:rsidRPr="007323D8">
        <w:rPr>
          <w:b w:val="0"/>
          <w:i/>
        </w:rPr>
        <w:t xml:space="preserve"> Third </w:t>
      </w:r>
      <w:smartTag w:uri="urn:schemas-microsoft-com:office:smarttags" w:element="place">
        <w:r w:rsidRPr="007323D8">
          <w:rPr>
            <w:b w:val="0"/>
            <w:i/>
          </w:rPr>
          <w:t>Midwest</w:t>
        </w:r>
      </w:smartTag>
      <w:r>
        <w:rPr>
          <w:b w:val="0"/>
        </w:rPr>
        <w:t xml:space="preserve"> </w:t>
      </w:r>
      <w:r w:rsidRPr="007323D8">
        <w:rPr>
          <w:b w:val="0"/>
          <w:i/>
        </w:rPr>
        <w:t xml:space="preserve">Prairie Conference Proceedings. </w:t>
      </w:r>
      <w:r w:rsidRPr="007323D8">
        <w:rPr>
          <w:b w:val="0"/>
        </w:rPr>
        <w:t xml:space="preserve"> Division of Biology, </w:t>
      </w:r>
      <w:smartTag w:uri="urn:schemas-microsoft-com:office:smarttags" w:element="PlaceName">
        <w:r w:rsidRPr="007323D8">
          <w:rPr>
            <w:b w:val="0"/>
          </w:rPr>
          <w:t>Kansas</w:t>
        </w:r>
      </w:smartTag>
      <w:r w:rsidRPr="007323D8">
        <w:rPr>
          <w:b w:val="0"/>
        </w:rPr>
        <w:t xml:space="preserve"> </w:t>
      </w:r>
      <w:smartTag w:uri="urn:schemas-microsoft-com:office:smarttags" w:element="PlaceType">
        <w:r w:rsidRPr="007323D8">
          <w:rPr>
            <w:b w:val="0"/>
          </w:rPr>
          <w:t>State</w:t>
        </w:r>
      </w:smartTag>
      <w:r w:rsidRPr="007323D8">
        <w:rPr>
          <w:b w:val="0"/>
        </w:rPr>
        <w:t xml:space="preserve"> </w:t>
      </w:r>
      <w:smartTag w:uri="urn:schemas-microsoft-com:office:smarttags" w:element="PlaceType">
        <w:r w:rsidRPr="007323D8">
          <w:rPr>
            <w:b w:val="0"/>
          </w:rPr>
          <w:t>University</w:t>
        </w:r>
      </w:smartTag>
      <w:r w:rsidR="0015142E">
        <w:rPr>
          <w:b w:val="0"/>
        </w:rPr>
        <w:t xml:space="preserve">, </w:t>
      </w:r>
      <w:smartTag w:uri="urn:schemas-microsoft-com:office:smarttags" w:element="place">
        <w:smartTag w:uri="urn:schemas-microsoft-com:office:smarttags" w:element="City">
          <w:r w:rsidR="0015142E">
            <w:rPr>
              <w:b w:val="0"/>
            </w:rPr>
            <w:t>Manhattan</w:t>
          </w:r>
        </w:smartTag>
        <w:r w:rsidR="0015142E">
          <w:rPr>
            <w:b w:val="0"/>
          </w:rPr>
          <w:t xml:space="preserve">, </w:t>
        </w:r>
        <w:smartTag w:uri="urn:schemas-microsoft-com:office:smarttags" w:element="State">
          <w:r w:rsidR="0015142E">
            <w:rPr>
              <w:b w:val="0"/>
            </w:rPr>
            <w:t>Kansas</w:t>
          </w:r>
        </w:smartTag>
      </w:smartTag>
      <w:r w:rsidR="0015142E">
        <w:rPr>
          <w:b w:val="0"/>
        </w:rPr>
        <w:t>.</w:t>
      </w:r>
    </w:p>
    <w:p w:rsidR="00DC23B1" w:rsidRPr="007323D8" w:rsidRDefault="00DC23B1" w:rsidP="0015142E">
      <w:pPr>
        <w:pStyle w:val="Header3"/>
        <w:keepNext w:val="0"/>
        <w:rPr>
          <w:b w:val="0"/>
        </w:rPr>
      </w:pPr>
    </w:p>
    <w:p w:rsidR="007F4676" w:rsidRPr="007323D8" w:rsidRDefault="00DC23B1" w:rsidP="0015142E">
      <w:pPr>
        <w:pStyle w:val="Header3"/>
        <w:keepNext w:val="0"/>
        <w:rPr>
          <w:b w:val="0"/>
        </w:rPr>
      </w:pPr>
      <w:r>
        <w:rPr>
          <w:b w:val="0"/>
        </w:rPr>
        <w:t>Platt</w:t>
      </w:r>
      <w:r w:rsidR="00213CA4">
        <w:rPr>
          <w:b w:val="0"/>
        </w:rPr>
        <w:t>,</w:t>
      </w:r>
      <w:r>
        <w:rPr>
          <w:b w:val="0"/>
        </w:rPr>
        <w:t xml:space="preserve"> D.R. and L.H. Harder. 1991. Growing native wildflowers.</w:t>
      </w:r>
      <w:r w:rsidRPr="007323D8">
        <w:rPr>
          <w:b w:val="0"/>
          <w:i/>
        </w:rPr>
        <w:t xml:space="preserve"> The </w:t>
      </w:r>
      <w:smartTag w:uri="urn:schemas-microsoft-com:office:smarttags" w:element="place">
        <w:smartTag w:uri="urn:schemas-microsoft-com:office:smarttags" w:element="State">
          <w:r w:rsidRPr="007323D8">
            <w:rPr>
              <w:b w:val="0"/>
              <w:i/>
            </w:rPr>
            <w:t>Kansas</w:t>
          </w:r>
        </w:smartTag>
      </w:smartTag>
      <w:r w:rsidRPr="007323D8">
        <w:rPr>
          <w:b w:val="0"/>
          <w:i/>
        </w:rPr>
        <w:t xml:space="preserve"> Wildflower Society Handbook. </w:t>
      </w:r>
      <w:smartTag w:uri="urn:schemas-microsoft-com:office:smarttags" w:element="PlaceName">
        <w:r w:rsidRPr="007323D8">
          <w:rPr>
            <w:b w:val="0"/>
          </w:rPr>
          <w:t>Kauffman</w:t>
        </w:r>
      </w:smartTag>
      <w:r w:rsidRPr="007323D8">
        <w:rPr>
          <w:b w:val="0"/>
        </w:rPr>
        <w:t xml:space="preserve"> </w:t>
      </w:r>
      <w:smartTag w:uri="urn:schemas-microsoft-com:office:smarttags" w:element="PlaceType">
        <w:r w:rsidRPr="007323D8">
          <w:rPr>
            <w:b w:val="0"/>
          </w:rPr>
          <w:t>Museum</w:t>
        </w:r>
      </w:smartTag>
      <w:r w:rsidRPr="007323D8">
        <w:rPr>
          <w:b w:val="0"/>
        </w:rPr>
        <w:t xml:space="preserve">, </w:t>
      </w:r>
      <w:smartTag w:uri="urn:schemas-microsoft-com:office:smarttags" w:element="place">
        <w:smartTag w:uri="urn:schemas-microsoft-com:office:smarttags" w:element="PlaceName">
          <w:r w:rsidRPr="007323D8">
            <w:rPr>
              <w:b w:val="0"/>
            </w:rPr>
            <w:t>Bethel</w:t>
          </w:r>
        </w:smartTag>
        <w:r w:rsidRPr="007323D8">
          <w:rPr>
            <w:b w:val="0"/>
          </w:rPr>
          <w:t xml:space="preserve"> </w:t>
        </w:r>
        <w:smartTag w:uri="urn:schemas-microsoft-com:office:smarttags" w:element="PlaceType">
          <w:r w:rsidRPr="007323D8">
            <w:rPr>
              <w:b w:val="0"/>
            </w:rPr>
            <w:t>College</w:t>
          </w:r>
        </w:smartTag>
      </w:smartTag>
      <w:r w:rsidRPr="007323D8">
        <w:rPr>
          <w:b w:val="0"/>
        </w:rPr>
        <w:t xml:space="preserve">. </w:t>
      </w:r>
      <w:smartTag w:uri="urn:schemas-microsoft-com:office:smarttags" w:element="place">
        <w:smartTag w:uri="urn:schemas-microsoft-com:office:smarttags" w:element="City">
          <w:r w:rsidRPr="007323D8">
            <w:rPr>
              <w:b w:val="0"/>
            </w:rPr>
            <w:t>Newton</w:t>
          </w:r>
        </w:smartTag>
        <w:r w:rsidRPr="007323D8">
          <w:rPr>
            <w:b w:val="0"/>
          </w:rPr>
          <w:t xml:space="preserve">, </w:t>
        </w:r>
        <w:smartTag w:uri="urn:schemas-microsoft-com:office:smarttags" w:element="State">
          <w:r w:rsidRPr="007323D8">
            <w:rPr>
              <w:b w:val="0"/>
            </w:rPr>
            <w:t>K</w:t>
          </w:r>
          <w:r w:rsidR="0015142E">
            <w:rPr>
              <w:b w:val="0"/>
            </w:rPr>
            <w:t>ansas</w:t>
          </w:r>
        </w:smartTag>
      </w:smartTag>
      <w:r w:rsidRPr="007323D8">
        <w:rPr>
          <w:b w:val="0"/>
        </w:rPr>
        <w:t>.</w:t>
      </w:r>
    </w:p>
    <w:p w:rsidR="00DC23B1" w:rsidRDefault="00DC23B1" w:rsidP="0015142E">
      <w:pPr>
        <w:pStyle w:val="Header3"/>
        <w:keepNext w:val="0"/>
        <w:rPr>
          <w:b w:val="0"/>
        </w:rPr>
      </w:pPr>
    </w:p>
    <w:p w:rsidR="004B5BFC" w:rsidRDefault="007F4676" w:rsidP="0015142E">
      <w:pPr>
        <w:pStyle w:val="Header3"/>
        <w:keepNext w:val="0"/>
        <w:rPr>
          <w:b w:val="0"/>
        </w:rPr>
      </w:pPr>
      <w:r>
        <w:rPr>
          <w:b w:val="0"/>
        </w:rPr>
        <w:t xml:space="preserve">Salac, S. S., P.N. Jensen, J.A. Dickerson, and R.W. Gray, Jr. 1978. </w:t>
      </w:r>
      <w:r w:rsidRPr="007323D8">
        <w:rPr>
          <w:b w:val="0"/>
          <w:i/>
        </w:rPr>
        <w:t xml:space="preserve">Wildflowers for </w:t>
      </w:r>
      <w:smartTag w:uri="urn:schemas-microsoft-com:office:smarttags" w:element="place">
        <w:smartTag w:uri="urn:schemas-microsoft-com:office:smarttags" w:element="State">
          <w:r w:rsidRPr="007323D8">
            <w:rPr>
              <w:b w:val="0"/>
              <w:i/>
            </w:rPr>
            <w:t>Nebraska</w:t>
          </w:r>
        </w:smartTag>
      </w:smartTag>
      <w:r w:rsidR="00C35FB2">
        <w:rPr>
          <w:b w:val="0"/>
          <w:i/>
        </w:rPr>
        <w:t xml:space="preserve"> Landscapes.</w:t>
      </w:r>
      <w:r w:rsidRPr="007323D8">
        <w:rPr>
          <w:b w:val="0"/>
          <w:i/>
        </w:rPr>
        <w:t xml:space="preserve"> </w:t>
      </w:r>
      <w:smartTag w:uri="urn:schemas-microsoft-com:office:smarttags" w:element="place">
        <w:smartTag w:uri="urn:schemas-microsoft-com:office:smarttags" w:element="State">
          <w:r>
            <w:rPr>
              <w:b w:val="0"/>
            </w:rPr>
            <w:t>Nebraska</w:t>
          </w:r>
        </w:smartTag>
      </w:smartTag>
      <w:r>
        <w:rPr>
          <w:b w:val="0"/>
        </w:rPr>
        <w:t xml:space="preserve"> Agriculture Experiment  Station. MP 35.</w:t>
      </w:r>
    </w:p>
    <w:p w:rsidR="006546EE" w:rsidRDefault="006546EE" w:rsidP="0015142E">
      <w:pPr>
        <w:pStyle w:val="Header3"/>
        <w:keepNext w:val="0"/>
        <w:rPr>
          <w:b w:val="0"/>
        </w:rPr>
      </w:pPr>
    </w:p>
    <w:p w:rsidR="007F4676" w:rsidRDefault="006546EE" w:rsidP="0015142E">
      <w:pPr>
        <w:pStyle w:val="Header3"/>
        <w:keepNext w:val="0"/>
        <w:rPr>
          <w:b w:val="0"/>
        </w:rPr>
      </w:pPr>
      <w:r>
        <w:rPr>
          <w:b w:val="0"/>
        </w:rPr>
        <w:t>Sorensen, J.T., and D.J. Holden. 1974. Germination of native prairie forb seed.</w:t>
      </w:r>
      <w:r w:rsidRPr="007323D8">
        <w:rPr>
          <w:b w:val="0"/>
          <w:i/>
        </w:rPr>
        <w:t xml:space="preserve"> J. of </w:t>
      </w:r>
      <w:smartTag w:uri="urn:schemas-microsoft-com:office:smarttags" w:element="place">
        <w:smartTag w:uri="urn:schemas-microsoft-com:office:smarttags" w:element="City">
          <w:r w:rsidRPr="007323D8">
            <w:rPr>
              <w:b w:val="0"/>
              <w:i/>
            </w:rPr>
            <w:t>Range</w:t>
          </w:r>
        </w:smartTag>
        <w:r w:rsidRPr="007323D8">
          <w:rPr>
            <w:b w:val="0"/>
            <w:i/>
          </w:rPr>
          <w:t xml:space="preserve"> </w:t>
        </w:r>
        <w:smartTag w:uri="urn:schemas-microsoft-com:office:smarttags" w:element="State">
          <w:r w:rsidRPr="007323D8">
            <w:rPr>
              <w:b w:val="0"/>
              <w:i/>
            </w:rPr>
            <w:t>Man</w:t>
          </w:r>
          <w:r>
            <w:rPr>
              <w:b w:val="0"/>
            </w:rPr>
            <w:t>.</w:t>
          </w:r>
        </w:smartTag>
      </w:smartTag>
      <w:r>
        <w:rPr>
          <w:b w:val="0"/>
        </w:rPr>
        <w:t xml:space="preserve"> 27: 123-126.</w:t>
      </w:r>
    </w:p>
    <w:p w:rsidR="006546EE" w:rsidRDefault="006546EE" w:rsidP="0015142E">
      <w:pPr>
        <w:pStyle w:val="Header3"/>
        <w:keepNext w:val="0"/>
        <w:rPr>
          <w:b w:val="0"/>
        </w:rPr>
      </w:pPr>
    </w:p>
    <w:p w:rsidR="00117B11" w:rsidRDefault="002C32F6" w:rsidP="0015142E">
      <w:pPr>
        <w:pStyle w:val="Header3"/>
        <w:keepNext w:val="0"/>
        <w:rPr>
          <w:b w:val="0"/>
        </w:rPr>
      </w:pPr>
      <w:r>
        <w:rPr>
          <w:b w:val="0"/>
        </w:rPr>
        <w:t xml:space="preserve">Stubbendieck, J., J.T. Nichols, and C.H. Butterfield. 1989. </w:t>
      </w:r>
      <w:smartTag w:uri="urn:schemas-microsoft-com:office:smarttags" w:element="place">
        <w:smartTag w:uri="urn:schemas-microsoft-com:office:smarttags" w:element="PlaceName">
          <w:r w:rsidRPr="007323D8">
            <w:rPr>
              <w:b w:val="0"/>
              <w:i/>
            </w:rPr>
            <w:t>Nebraska</w:t>
          </w:r>
        </w:smartTag>
        <w:r w:rsidRPr="007323D8">
          <w:rPr>
            <w:b w:val="0"/>
            <w:i/>
          </w:rPr>
          <w:t xml:space="preserve"> </w:t>
        </w:r>
        <w:smartTag w:uri="urn:schemas-microsoft-com:office:smarttags" w:element="PlaceType">
          <w:r w:rsidRPr="007323D8">
            <w:rPr>
              <w:b w:val="0"/>
              <w:i/>
            </w:rPr>
            <w:t>Range</w:t>
          </w:r>
        </w:smartTag>
      </w:smartTag>
      <w:r w:rsidRPr="007323D8">
        <w:rPr>
          <w:b w:val="0"/>
          <w:i/>
        </w:rPr>
        <w:t xml:space="preserve"> and Pasture Forbs and Shrubs. </w:t>
      </w:r>
      <w:smartTag w:uri="urn:schemas-microsoft-com:office:smarttags" w:element="place">
        <w:smartTag w:uri="urn:schemas-microsoft-com:office:smarttags" w:element="PlaceType">
          <w:r w:rsidR="00117B11">
            <w:rPr>
              <w:b w:val="0"/>
            </w:rPr>
            <w:t>University</w:t>
          </w:r>
        </w:smartTag>
        <w:r w:rsidR="00117B11">
          <w:rPr>
            <w:b w:val="0"/>
          </w:rPr>
          <w:t xml:space="preserve"> of </w:t>
        </w:r>
        <w:smartTag w:uri="urn:schemas-microsoft-com:office:smarttags" w:element="PlaceName">
          <w:r w:rsidR="00117B11">
            <w:rPr>
              <w:b w:val="0"/>
            </w:rPr>
            <w:t>Nebraska</w:t>
          </w:r>
        </w:smartTag>
      </w:smartTag>
      <w:r w:rsidR="00117B11">
        <w:rPr>
          <w:b w:val="0"/>
        </w:rPr>
        <w:t xml:space="preserve"> Cooperative Extension Bulletin EC 89-118-S.</w:t>
      </w:r>
    </w:p>
    <w:p w:rsidR="0062381C" w:rsidRPr="00DE7D5E" w:rsidRDefault="00117B11" w:rsidP="0015142E">
      <w:pPr>
        <w:pStyle w:val="Header3"/>
        <w:keepNext w:val="0"/>
        <w:rPr>
          <w:b w:val="0"/>
        </w:rPr>
      </w:pPr>
      <w:r>
        <w:rPr>
          <w:b w:val="0"/>
        </w:rPr>
        <w:t xml:space="preserve"> </w:t>
      </w:r>
    </w:p>
    <w:p w:rsidR="002375B8" w:rsidRDefault="00B64219" w:rsidP="0015142E">
      <w:pPr>
        <w:pStyle w:val="Header3"/>
        <w:keepNext w:val="0"/>
        <w:rPr>
          <w:b w:val="0"/>
        </w:rPr>
      </w:pPr>
      <w:r>
        <w:rPr>
          <w:b w:val="0"/>
        </w:rPr>
        <w:t xml:space="preserve">Weaver, J.E. 1954. </w:t>
      </w:r>
      <w:r w:rsidR="00C6684C">
        <w:rPr>
          <w:b w:val="0"/>
          <w:i/>
        </w:rPr>
        <w:t>North American P</w:t>
      </w:r>
      <w:r w:rsidRPr="00B64219">
        <w:rPr>
          <w:b w:val="0"/>
          <w:i/>
        </w:rPr>
        <w:t>rairie</w:t>
      </w:r>
      <w:r>
        <w:rPr>
          <w:b w:val="0"/>
        </w:rPr>
        <w:t>. Johnsen Publishing Co.</w:t>
      </w:r>
      <w:r w:rsidR="0015142E">
        <w:rPr>
          <w:b w:val="0"/>
        </w:rPr>
        <w:t xml:space="preserve">, </w:t>
      </w:r>
      <w:smartTag w:uri="urn:schemas-microsoft-com:office:smarttags" w:element="place">
        <w:smartTag w:uri="urn:schemas-microsoft-com:office:smarttags" w:element="City">
          <w:r w:rsidR="0015142E">
            <w:rPr>
              <w:b w:val="0"/>
            </w:rPr>
            <w:t>Lincoln</w:t>
          </w:r>
        </w:smartTag>
        <w:r w:rsidR="0015142E">
          <w:rPr>
            <w:b w:val="0"/>
          </w:rPr>
          <w:t xml:space="preserve">, </w:t>
        </w:r>
        <w:smartTag w:uri="urn:schemas-microsoft-com:office:smarttags" w:element="State">
          <w:r w:rsidR="0015142E">
            <w:rPr>
              <w:b w:val="0"/>
            </w:rPr>
            <w:t>Nebraska</w:t>
          </w:r>
        </w:smartTag>
      </w:smartTag>
      <w:r w:rsidR="0015142E">
        <w:rPr>
          <w:b w:val="0"/>
        </w:rPr>
        <w:t>.</w:t>
      </w:r>
    </w:p>
    <w:p w:rsidR="001F7210" w:rsidRPr="00222F37" w:rsidRDefault="001F7210" w:rsidP="00F802DB">
      <w:pPr>
        <w:pStyle w:val="Header3"/>
        <w:rPr>
          <w:b w:val="0"/>
        </w:rPr>
      </w:pPr>
    </w:p>
    <w:p w:rsidR="00CD49CC" w:rsidRDefault="00DD41E3" w:rsidP="00F802DB">
      <w:pPr>
        <w:pStyle w:val="Header3"/>
      </w:pPr>
      <w:r>
        <w:t>Prepared By</w:t>
      </w:r>
      <w:r w:rsidR="00885A29">
        <w:t xml:space="preserve"> and Species Coordinator</w:t>
      </w:r>
    </w:p>
    <w:p w:rsidR="00CD49CC" w:rsidRDefault="00885A29" w:rsidP="00BE5356">
      <w:pPr>
        <w:pStyle w:val="Bodytext0"/>
      </w:pPr>
      <w:r>
        <w:t xml:space="preserve">Richard Wynia,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Manhattan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CD49CC" w:rsidRDefault="00CD49CC" w:rsidP="00BE5356">
      <w:pPr>
        <w:pStyle w:val="Bodytext0"/>
      </w:pPr>
    </w:p>
    <w:p w:rsidR="00CD49CC" w:rsidRDefault="002375B8" w:rsidP="00FF0390">
      <w:pPr>
        <w:pStyle w:val="Header4"/>
      </w:pPr>
      <w:r>
        <w:t xml:space="preserve">Edited: </w:t>
      </w:r>
      <w:r w:rsidR="0015142E">
        <w:t>080229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61608E" w:rsidRDefault="0061608E" w:rsidP="0061608E">
      <w:pPr>
        <w:pStyle w:val="Footer"/>
        <w:jc w:val="left"/>
        <w:rPr>
          <w:sz w:val="20"/>
        </w:rPr>
      </w:pPr>
    </w:p>
    <w:p w:rsidR="0081582F" w:rsidRPr="00F86C36" w:rsidRDefault="0081582F" w:rsidP="00F86C36">
      <w:pPr>
        <w:jc w:val="left"/>
        <w:rPr>
          <w:sz w:val="20"/>
        </w:rPr>
      </w:pPr>
    </w:p>
    <w:p w:rsidR="00DD41E3" w:rsidRDefault="00DD41E3" w:rsidP="00DD41E3">
      <w:pPr>
        <w:pStyle w:val="Bodytext0"/>
      </w:pP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F30" w:rsidRDefault="006F7F30">
      <w:r>
        <w:separator/>
      </w:r>
    </w:p>
  </w:endnote>
  <w:endnote w:type="continuationSeparator" w:id="0">
    <w:p w:rsidR="006F7F30" w:rsidRDefault="006F7F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F30" w:rsidRDefault="006F7F30">
      <w:r>
        <w:separator/>
      </w:r>
    </w:p>
  </w:footnote>
  <w:footnote w:type="continuationSeparator" w:id="0">
    <w:p w:rsidR="006F7F30" w:rsidRDefault="006F7F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2322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132A"/>
    <w:rsid w:val="0000493E"/>
    <w:rsid w:val="00024DE6"/>
    <w:rsid w:val="0003431A"/>
    <w:rsid w:val="000434AF"/>
    <w:rsid w:val="000578C2"/>
    <w:rsid w:val="000607FF"/>
    <w:rsid w:val="000700D6"/>
    <w:rsid w:val="000867C9"/>
    <w:rsid w:val="000A1774"/>
    <w:rsid w:val="000C70B4"/>
    <w:rsid w:val="000E7E61"/>
    <w:rsid w:val="000F1970"/>
    <w:rsid w:val="00117B11"/>
    <w:rsid w:val="001311DB"/>
    <w:rsid w:val="00132149"/>
    <w:rsid w:val="001478F1"/>
    <w:rsid w:val="0015142E"/>
    <w:rsid w:val="00182D8B"/>
    <w:rsid w:val="001A5037"/>
    <w:rsid w:val="001B6C75"/>
    <w:rsid w:val="001C1DFD"/>
    <w:rsid w:val="001C4209"/>
    <w:rsid w:val="001C439A"/>
    <w:rsid w:val="001D6A53"/>
    <w:rsid w:val="001F7210"/>
    <w:rsid w:val="00213CA4"/>
    <w:rsid w:val="002148DF"/>
    <w:rsid w:val="00222C2C"/>
    <w:rsid w:val="00222ECB"/>
    <w:rsid w:val="00222F37"/>
    <w:rsid w:val="00223225"/>
    <w:rsid w:val="002375B8"/>
    <w:rsid w:val="00267020"/>
    <w:rsid w:val="0026727E"/>
    <w:rsid w:val="00272129"/>
    <w:rsid w:val="002C0775"/>
    <w:rsid w:val="002C32F6"/>
    <w:rsid w:val="002C45BA"/>
    <w:rsid w:val="00322842"/>
    <w:rsid w:val="0032662A"/>
    <w:rsid w:val="00356349"/>
    <w:rsid w:val="0036701D"/>
    <w:rsid w:val="003749B3"/>
    <w:rsid w:val="00377934"/>
    <w:rsid w:val="00395D33"/>
    <w:rsid w:val="004032F8"/>
    <w:rsid w:val="004052E3"/>
    <w:rsid w:val="00416D52"/>
    <w:rsid w:val="004340C9"/>
    <w:rsid w:val="004364E5"/>
    <w:rsid w:val="00437F11"/>
    <w:rsid w:val="00441F9F"/>
    <w:rsid w:val="004500D1"/>
    <w:rsid w:val="0048212B"/>
    <w:rsid w:val="00485D14"/>
    <w:rsid w:val="004A50AC"/>
    <w:rsid w:val="004A6A88"/>
    <w:rsid w:val="004A7063"/>
    <w:rsid w:val="004B5BFC"/>
    <w:rsid w:val="004E2BD6"/>
    <w:rsid w:val="004F75FB"/>
    <w:rsid w:val="00520FAC"/>
    <w:rsid w:val="0052459A"/>
    <w:rsid w:val="00525262"/>
    <w:rsid w:val="005346A7"/>
    <w:rsid w:val="00552FC3"/>
    <w:rsid w:val="00592CFA"/>
    <w:rsid w:val="005A2740"/>
    <w:rsid w:val="005B15AD"/>
    <w:rsid w:val="005F57D8"/>
    <w:rsid w:val="005F6BC2"/>
    <w:rsid w:val="0060698A"/>
    <w:rsid w:val="0061608E"/>
    <w:rsid w:val="0062381C"/>
    <w:rsid w:val="006333FE"/>
    <w:rsid w:val="006403F6"/>
    <w:rsid w:val="006546EE"/>
    <w:rsid w:val="00667664"/>
    <w:rsid w:val="006B4B3E"/>
    <w:rsid w:val="006E6CDC"/>
    <w:rsid w:val="006F7F30"/>
    <w:rsid w:val="00704BA1"/>
    <w:rsid w:val="00712AC4"/>
    <w:rsid w:val="007323D8"/>
    <w:rsid w:val="007924DA"/>
    <w:rsid w:val="007A3680"/>
    <w:rsid w:val="007B539D"/>
    <w:rsid w:val="007F22D4"/>
    <w:rsid w:val="007F3743"/>
    <w:rsid w:val="007F4676"/>
    <w:rsid w:val="0081582F"/>
    <w:rsid w:val="00830F95"/>
    <w:rsid w:val="00835232"/>
    <w:rsid w:val="00877873"/>
    <w:rsid w:val="00885A29"/>
    <w:rsid w:val="0089154B"/>
    <w:rsid w:val="008B3C33"/>
    <w:rsid w:val="008D3E27"/>
    <w:rsid w:val="008E6018"/>
    <w:rsid w:val="008F3D5A"/>
    <w:rsid w:val="00907EA7"/>
    <w:rsid w:val="00982214"/>
    <w:rsid w:val="009D2F0D"/>
    <w:rsid w:val="009F51E2"/>
    <w:rsid w:val="00A06FE6"/>
    <w:rsid w:val="00A12175"/>
    <w:rsid w:val="00A21A7E"/>
    <w:rsid w:val="00A52405"/>
    <w:rsid w:val="00A8423D"/>
    <w:rsid w:val="00AD131B"/>
    <w:rsid w:val="00AD30BE"/>
    <w:rsid w:val="00B42F1E"/>
    <w:rsid w:val="00B64219"/>
    <w:rsid w:val="00B755F2"/>
    <w:rsid w:val="00B83602"/>
    <w:rsid w:val="00B841F9"/>
    <w:rsid w:val="00B8425D"/>
    <w:rsid w:val="00B86F00"/>
    <w:rsid w:val="00BD616F"/>
    <w:rsid w:val="00BE5356"/>
    <w:rsid w:val="00BF44A8"/>
    <w:rsid w:val="00C13303"/>
    <w:rsid w:val="00C35FB2"/>
    <w:rsid w:val="00C6684C"/>
    <w:rsid w:val="00C71B7B"/>
    <w:rsid w:val="00C81773"/>
    <w:rsid w:val="00C8590A"/>
    <w:rsid w:val="00C934E0"/>
    <w:rsid w:val="00CD49CC"/>
    <w:rsid w:val="00CF06F8"/>
    <w:rsid w:val="00CF7EC1"/>
    <w:rsid w:val="00D1170D"/>
    <w:rsid w:val="00D45644"/>
    <w:rsid w:val="00D62818"/>
    <w:rsid w:val="00D70E1B"/>
    <w:rsid w:val="00D7175D"/>
    <w:rsid w:val="00D90CA5"/>
    <w:rsid w:val="00D95C5B"/>
    <w:rsid w:val="00DC23B1"/>
    <w:rsid w:val="00DD41E3"/>
    <w:rsid w:val="00DE7D5E"/>
    <w:rsid w:val="00DF6520"/>
    <w:rsid w:val="00DF7248"/>
    <w:rsid w:val="00E20B2C"/>
    <w:rsid w:val="00E5359B"/>
    <w:rsid w:val="00E93233"/>
    <w:rsid w:val="00ED23EA"/>
    <w:rsid w:val="00EE1FD1"/>
    <w:rsid w:val="00F1350F"/>
    <w:rsid w:val="00F43617"/>
    <w:rsid w:val="00F43778"/>
    <w:rsid w:val="00F52BD1"/>
    <w:rsid w:val="00F725B1"/>
    <w:rsid w:val="00F72781"/>
    <w:rsid w:val="00F72ADF"/>
    <w:rsid w:val="00F76655"/>
    <w:rsid w:val="00F802DB"/>
    <w:rsid w:val="00F86C36"/>
    <w:rsid w:val="00F9482A"/>
    <w:rsid w:val="00FA009D"/>
    <w:rsid w:val="00FC6152"/>
    <w:rsid w:val="00FF0390"/>
    <w:rsid w:val="00FF66B7"/>
    <w:rsid w:val="00FF7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Dotted Gayfeather</vt:lpstr>
    </vt:vector>
  </TitlesOfParts>
  <Company>USDA NRCS National Plant Data Center</Company>
  <LinksUpToDate>false</LinksUpToDate>
  <CharactersWithSpaces>11120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Dotted Gayfeather</dc:title>
  <dc:subject>Liatris punctata</dc:subject>
  <dc:creator>Richard Wynia</dc:creator>
  <cp:keywords/>
  <cp:lastModifiedBy>William Farrell</cp:lastModifiedBy>
  <cp:revision>2</cp:revision>
  <cp:lastPrinted>2008-02-28T15:39:00Z</cp:lastPrinted>
  <dcterms:created xsi:type="dcterms:W3CDTF">2011-01-25T23:39:00Z</dcterms:created>
  <dcterms:modified xsi:type="dcterms:W3CDTF">2011-01-25T23:39:00Z</dcterms:modified>
</cp:coreProperties>
</file>