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4949C5" w:rsidP="000578C2">
            <w:pPr>
              <w:pStyle w:val="TitleHeader"/>
              <w:rPr>
                <w:i/>
              </w:rPr>
            </w:pPr>
            <w:r>
              <w:lastRenderedPageBreak/>
              <w:t xml:space="preserve">Thickspike gayfeather </w:t>
            </w:r>
          </w:p>
        </w:tc>
      </w:tr>
      <w:tr w:rsidR="00CD49CC">
        <w:tblPrEx>
          <w:tblCellMar>
            <w:top w:w="0" w:type="dxa"/>
            <w:bottom w:w="0" w:type="dxa"/>
          </w:tblCellMar>
        </w:tblPrEx>
        <w:tc>
          <w:tcPr>
            <w:tcW w:w="4410" w:type="dxa"/>
          </w:tcPr>
          <w:p w:rsidR="00CD49CC" w:rsidRPr="008F3D5A" w:rsidRDefault="004949C5" w:rsidP="008F3D5A">
            <w:pPr>
              <w:pStyle w:val="Titlesubheader1"/>
              <w:rPr>
                <w:i/>
              </w:rPr>
            </w:pPr>
            <w:r>
              <w:rPr>
                <w:i/>
              </w:rPr>
              <w:t>Liatris pycnostachya</w:t>
            </w:r>
            <w:r w:rsidR="000F1970" w:rsidRPr="008F3D5A">
              <w:t xml:space="preserve"> </w:t>
            </w:r>
            <w:r w:rsidR="006825AD">
              <w:t>Michx.</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4949C5">
              <w:t>LIPY</w:t>
            </w:r>
          </w:p>
        </w:tc>
      </w:tr>
    </w:tbl>
    <w:p w:rsidR="00CD49CC" w:rsidRPr="004A50AC" w:rsidRDefault="00CD49CC" w:rsidP="004A50AC">
      <w:pPr>
        <w:jc w:val="left"/>
        <w:rPr>
          <w:sz w:val="20"/>
        </w:rPr>
      </w:pPr>
    </w:p>
    <w:p w:rsidR="00067F10" w:rsidRDefault="001478F1" w:rsidP="00067F10">
      <w:pPr>
        <w:pStyle w:val="Header2"/>
      </w:pPr>
      <w:r>
        <w:t xml:space="preserve">Contributed by: </w:t>
      </w:r>
      <w:smartTag w:uri="urn:schemas-microsoft-com:office:smarttags" w:element="PlaceName">
        <w:r w:rsidR="00067F10">
          <w:t>USDA</w:t>
        </w:r>
      </w:smartTag>
      <w:r w:rsidR="00067F10">
        <w:t xml:space="preserve"> </w:t>
      </w:r>
      <w:smartTag w:uri="urn:schemas-microsoft-com:office:smarttags" w:element="PlaceName">
        <w:r w:rsidR="00067F10">
          <w:t>NRCS</w:t>
        </w:r>
      </w:smartTag>
      <w:r w:rsidR="00067F10">
        <w:t xml:space="preserve"> </w:t>
      </w:r>
      <w:smartTag w:uri="urn:schemas-microsoft-com:office:smarttags" w:element="PlaceName">
        <w:r w:rsidR="00067F10">
          <w:t>Plant</w:t>
        </w:r>
      </w:smartTag>
      <w:r w:rsidR="00067F10">
        <w:t xml:space="preserve"> </w:t>
      </w:r>
      <w:smartTag w:uri="urn:schemas-microsoft-com:office:smarttags" w:element="PlaceName">
        <w:r w:rsidR="00067F10">
          <w:t>Materials</w:t>
        </w:r>
      </w:smartTag>
      <w:r w:rsidR="00067F10">
        <w:t xml:space="preserve"> </w:t>
      </w:r>
      <w:smartTag w:uri="urn:schemas-microsoft-com:office:smarttags" w:element="PlaceType">
        <w:r w:rsidR="00067F10">
          <w:t>Center</w:t>
        </w:r>
      </w:smartTag>
      <w:r w:rsidR="00067F10">
        <w:t xml:space="preserve">, </w:t>
      </w:r>
      <w:smartTag w:uri="urn:schemas-microsoft-com:office:smarttags" w:element="place">
        <w:smartTag w:uri="urn:schemas-microsoft-com:office:smarttags" w:element="City">
          <w:r w:rsidR="00067F10">
            <w:t>Manhattan</w:t>
          </w:r>
        </w:smartTag>
        <w:r w:rsidR="00067F10">
          <w:t xml:space="preserve">, </w:t>
        </w:r>
        <w:smartTag w:uri="urn:schemas-microsoft-com:office:smarttags" w:element="State">
          <w:r w:rsidR="00067F10">
            <w:t>Kansas</w:t>
          </w:r>
        </w:smartTag>
      </w:smartTag>
    </w:p>
    <w:p w:rsidR="00067F10" w:rsidRDefault="00067F10" w:rsidP="004A50AC">
      <w:pPr>
        <w:jc w:val="left"/>
        <w:rPr>
          <w:sz w:val="20"/>
        </w:rPr>
      </w:pPr>
    </w:p>
    <w:p w:rsidR="00067F10" w:rsidRDefault="004520EE" w:rsidP="004A50AC">
      <w:pPr>
        <w:jc w:val="left"/>
        <w:rPr>
          <w:sz w:val="20"/>
        </w:rPr>
      </w:pPr>
      <w:r>
        <w:rPr>
          <w:noProof/>
          <w:sz w:val="20"/>
        </w:rPr>
        <w:drawing>
          <wp:inline distT="0" distB="0" distL="0" distR="0">
            <wp:extent cx="2447925" cy="2390775"/>
            <wp:effectExtent l="19050" t="0" r="9525" b="0"/>
            <wp:docPr id="2" name="Picture 2" descr="small Eureka Thickspike Gayfeathe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all Eureka Thickspike Gayfeather22"/>
                    <pic:cNvPicPr>
                      <a:picLocks noChangeAspect="1" noChangeArrowheads="1"/>
                    </pic:cNvPicPr>
                  </pic:nvPicPr>
                  <pic:blipFill>
                    <a:blip r:embed="rId8" cstate="print"/>
                    <a:srcRect/>
                    <a:stretch>
                      <a:fillRect/>
                    </a:stretch>
                  </pic:blipFill>
                  <pic:spPr bwMode="auto">
                    <a:xfrm>
                      <a:off x="0" y="0"/>
                      <a:ext cx="2447925" cy="2390775"/>
                    </a:xfrm>
                    <a:prstGeom prst="rect">
                      <a:avLst/>
                    </a:prstGeom>
                    <a:noFill/>
                    <a:ln w="9525">
                      <a:noFill/>
                      <a:miter lim="800000"/>
                      <a:headEnd/>
                      <a:tailEnd/>
                    </a:ln>
                  </pic:spPr>
                </pic:pic>
              </a:graphicData>
            </a:graphic>
          </wp:inline>
        </w:drawing>
      </w:r>
    </w:p>
    <w:p w:rsidR="00A06FE6" w:rsidRPr="00CF06F8" w:rsidRDefault="00067F10" w:rsidP="00FC6152">
      <w:pPr>
        <w:jc w:val="left"/>
        <w:rPr>
          <w:sz w:val="16"/>
          <w:szCs w:val="16"/>
        </w:rPr>
      </w:pPr>
      <w:r>
        <w:rPr>
          <w:sz w:val="16"/>
          <w:szCs w:val="16"/>
        </w:rPr>
        <w:t xml:space="preserve">R. Alan Shadow, </w:t>
      </w:r>
      <w:r w:rsidR="00B247B6">
        <w:rPr>
          <w:sz w:val="16"/>
          <w:szCs w:val="16"/>
        </w:rPr>
        <w:t>USDA NRCS E</w:t>
      </w:r>
      <w:r>
        <w:rPr>
          <w:sz w:val="16"/>
          <w:szCs w:val="16"/>
        </w:rPr>
        <w:t>ast Texas PMC</w:t>
      </w:r>
      <w:r w:rsidR="00B247B6">
        <w:rPr>
          <w:sz w:val="16"/>
          <w:szCs w:val="16"/>
        </w:rPr>
        <w:t>,</w:t>
      </w:r>
      <w:r>
        <w:rPr>
          <w:sz w:val="16"/>
          <w:szCs w:val="16"/>
        </w:rPr>
        <w:t xml:space="preserve"> </w:t>
      </w:r>
      <w:smartTag w:uri="urn:schemas-microsoft-com:office:smarttags" w:element="place">
        <w:smartTag w:uri="urn:schemas-microsoft-com:office:smarttags" w:element="City">
          <w:r>
            <w:rPr>
              <w:sz w:val="16"/>
              <w:szCs w:val="16"/>
            </w:rPr>
            <w:t>Nacogdoches</w:t>
          </w:r>
        </w:smartTag>
        <w:r>
          <w:rPr>
            <w:sz w:val="16"/>
            <w:szCs w:val="16"/>
          </w:rPr>
          <w:t xml:space="preserve">, </w:t>
        </w:r>
        <w:smartTag w:uri="urn:schemas-microsoft-com:office:smarttags" w:element="State">
          <w:r>
            <w:rPr>
              <w:sz w:val="16"/>
              <w:szCs w:val="16"/>
            </w:rPr>
            <w:t>Texas</w:t>
          </w:r>
        </w:smartTag>
      </w:smartTag>
      <w:r>
        <w:rPr>
          <w:sz w:val="16"/>
          <w:szCs w:val="16"/>
        </w:rPr>
        <w:t>.</w:t>
      </w:r>
    </w:p>
    <w:p w:rsidR="00520FAC" w:rsidRPr="004A50AC" w:rsidRDefault="00520FAC" w:rsidP="004A50AC">
      <w:pPr>
        <w:jc w:val="left"/>
        <w:rPr>
          <w:sz w:val="20"/>
        </w:rPr>
      </w:pPr>
    </w:p>
    <w:p w:rsidR="00CD49CC" w:rsidRDefault="000F1970" w:rsidP="00F802DB">
      <w:pPr>
        <w:pStyle w:val="Header3"/>
      </w:pPr>
      <w:r>
        <w:t>Alternate Names</w:t>
      </w:r>
    </w:p>
    <w:p w:rsidR="00712AC4" w:rsidRDefault="00067F10" w:rsidP="00F802DB">
      <w:pPr>
        <w:pStyle w:val="Bodytext0"/>
      </w:pPr>
      <w:r>
        <w:t xml:space="preserve">Tall gayfeather, prairie gayfeather, </w:t>
      </w:r>
      <w:r w:rsidR="00B44A37">
        <w:t>blazing star, prairie blazing star, and hairy button snakeroot</w:t>
      </w:r>
      <w:r w:rsidR="00B247B6">
        <w:t xml:space="preserve">, </w:t>
      </w:r>
      <w:smartTag w:uri="urn:schemas-microsoft-com:office:smarttags" w:element="State">
        <w:smartTag w:uri="urn:schemas-microsoft-com:office:smarttags" w:element="place">
          <w:r w:rsidR="00B247B6">
            <w:t>Kansas</w:t>
          </w:r>
        </w:smartTag>
      </w:smartTag>
      <w:r w:rsidR="00B247B6">
        <w:t xml:space="preserve"> gayfeather</w:t>
      </w:r>
    </w:p>
    <w:p w:rsidR="00B44A37" w:rsidRDefault="00B44A37" w:rsidP="00F802DB">
      <w:pPr>
        <w:pStyle w:val="Bodytext0"/>
      </w:pPr>
    </w:p>
    <w:p w:rsidR="00CD49CC" w:rsidRDefault="00CD49CC" w:rsidP="00F802DB">
      <w:pPr>
        <w:pStyle w:val="Header3"/>
      </w:pPr>
      <w:r>
        <w:t>Uses</w:t>
      </w:r>
    </w:p>
    <w:p w:rsidR="00857412" w:rsidRDefault="00436D49" w:rsidP="00E8089F">
      <w:pPr>
        <w:pStyle w:val="Bodytext0"/>
      </w:pPr>
      <w:r>
        <w:t>Cattle graze thickspike gayfeather and it is</w:t>
      </w:r>
      <w:r w:rsidR="0067383B">
        <w:t xml:space="preserve"> considered</w:t>
      </w:r>
      <w:r>
        <w:t xml:space="preserve"> a decreaser in pastures under heavy grazing pressure (Menhusen 1973).</w:t>
      </w:r>
      <w:r w:rsidR="00C405EF">
        <w:t xml:space="preserve"> </w:t>
      </w:r>
      <w:r w:rsidR="0067383B">
        <w:t xml:space="preserve">Thickspike is a particularly beautiful member of the genus </w:t>
      </w:r>
      <w:r w:rsidR="0067383B" w:rsidRPr="0067383B">
        <w:rPr>
          <w:i/>
        </w:rPr>
        <w:t>Liatris</w:t>
      </w:r>
      <w:r w:rsidR="0067383B">
        <w:t xml:space="preserve"> with its height and large sized flowering spike. These flowering spikes make long lasting cut flowers since the heads will proceed to open just as if they were still on the plant. If the spike is air dried rapidly in the dark the flowering spike will retain much of its color </w:t>
      </w:r>
      <w:r w:rsidR="00E8089F">
        <w:t>and can be used in</w:t>
      </w:r>
      <w:r w:rsidR="00473BD5">
        <w:t xml:space="preserve"> attractive dry</w:t>
      </w:r>
      <w:r w:rsidR="0067383B">
        <w:t xml:space="preserve"> plant </w:t>
      </w:r>
      <w:r w:rsidR="00E8089F">
        <w:t xml:space="preserve">arrangements. </w:t>
      </w:r>
      <w:bookmarkStart w:id="0" w:name="OLE_LINK1"/>
    </w:p>
    <w:p w:rsidR="00857412" w:rsidRDefault="00857412" w:rsidP="00E8089F">
      <w:pPr>
        <w:pStyle w:val="Bodytext0"/>
      </w:pPr>
    </w:p>
    <w:p w:rsidR="00E8089F" w:rsidRDefault="00E8089F" w:rsidP="00E8089F">
      <w:pPr>
        <w:pStyle w:val="Bodytext0"/>
      </w:pPr>
      <w:r>
        <w:t>Kindscher (1992) indicated that the corm of thickspike was used by Native Americans and others to treat gonorrhea. Art (1991) indicated that it could be used to treat kidney disease</w:t>
      </w:r>
      <w:r w:rsidR="001A2362">
        <w:t>s. Birds use the seed</w:t>
      </w:r>
      <w:r>
        <w:t xml:space="preserve"> </w:t>
      </w:r>
      <w:r w:rsidR="001A2362">
        <w:t xml:space="preserve">for food and rodents eat the corms. Thickspike gayfeather can be used for roadside and park beautification, prairie restoration, wildlife cover and </w:t>
      </w:r>
      <w:r w:rsidR="001A2362">
        <w:lastRenderedPageBreak/>
        <w:t xml:space="preserve">food, landscaping, and to increase plant diversity in natural and man made prairie communities. </w:t>
      </w:r>
    </w:p>
    <w:p w:rsidR="00E8089F" w:rsidRDefault="00E8089F" w:rsidP="00E8089F">
      <w:pPr>
        <w:pStyle w:val="Bodytext0"/>
      </w:pPr>
    </w:p>
    <w:p w:rsidR="00CD49CC" w:rsidRPr="00E8089F" w:rsidRDefault="00CD49CC" w:rsidP="00E8089F">
      <w:pPr>
        <w:pStyle w:val="Bodytext0"/>
        <w:rPr>
          <w:b/>
        </w:rPr>
      </w:pPr>
      <w:r w:rsidRPr="00E8089F">
        <w:rPr>
          <w:b/>
        </w:rPr>
        <w:t>Status</w:t>
      </w:r>
    </w:p>
    <w:p w:rsidR="00CD49CC" w:rsidRDefault="00CD49CC" w:rsidP="00BE5356">
      <w:pPr>
        <w:pStyle w:val="Bodytext0"/>
      </w:pPr>
      <w:r>
        <w:t>Please consult the PLANTS Web site and your State Department of Natural Resources for this plant’s current status (e.g. threatened or endangered species, state noxious status, and wetland indicator values).</w:t>
      </w:r>
    </w:p>
    <w:bookmarkEnd w:id="0"/>
    <w:p w:rsidR="00712AC4" w:rsidRPr="00712AC4" w:rsidRDefault="00712AC4" w:rsidP="00F802DB">
      <w:pPr>
        <w:pStyle w:val="Header3"/>
        <w:rPr>
          <w:b w:val="0"/>
        </w:rPr>
      </w:pPr>
    </w:p>
    <w:p w:rsidR="00CD49CC" w:rsidRDefault="00CD49CC" w:rsidP="00F802DB">
      <w:pPr>
        <w:pStyle w:val="Header3"/>
      </w:pPr>
      <w:r>
        <w:t>Description</w:t>
      </w:r>
    </w:p>
    <w:p w:rsidR="00CD49CC" w:rsidRPr="00C72539" w:rsidRDefault="002375B8" w:rsidP="00437F11">
      <w:pPr>
        <w:pStyle w:val="Bodytext0"/>
      </w:pPr>
      <w:r w:rsidRPr="002375B8">
        <w:rPr>
          <w:i/>
        </w:rPr>
        <w:t>General</w:t>
      </w:r>
      <w:r>
        <w:t>:</w:t>
      </w:r>
      <w:r w:rsidR="00C405EF">
        <w:t xml:space="preserve"> </w:t>
      </w:r>
      <w:r w:rsidR="0067383B">
        <w:t xml:space="preserve">Thickspike gayfeather belongs to the sunflower or composite family (Asteraceae). </w:t>
      </w:r>
      <w:r w:rsidR="00C72539" w:rsidRPr="00C72539">
        <w:rPr>
          <w:i/>
        </w:rPr>
        <w:t>Liatris pycnostachya</w:t>
      </w:r>
      <w:r w:rsidR="00C72539">
        <w:rPr>
          <w:i/>
        </w:rPr>
        <w:t xml:space="preserve"> </w:t>
      </w:r>
      <w:r w:rsidR="00C72539">
        <w:t xml:space="preserve">is a tall, hardy, </w:t>
      </w:r>
      <w:r w:rsidR="00086B38">
        <w:t xml:space="preserve">native </w:t>
      </w:r>
      <w:r w:rsidR="00C72539">
        <w:t>perennial</w:t>
      </w:r>
      <w:r w:rsidR="00086B38">
        <w:t xml:space="preserve"> </w:t>
      </w:r>
      <w:r w:rsidR="001D3C60">
        <w:t>herbaceous species that has</w:t>
      </w:r>
      <w:r w:rsidR="00C72539">
        <w:t xml:space="preserve"> spectacular magenta inflorescence</w:t>
      </w:r>
      <w:r w:rsidR="001D3C60">
        <w:t>s</w:t>
      </w:r>
      <w:r w:rsidR="00C72539">
        <w:t xml:space="preserve">. </w:t>
      </w:r>
      <w:r w:rsidR="001D3C60">
        <w:t>S</w:t>
      </w:r>
      <w:r w:rsidR="00086B38">
        <w:t>ingle to multiple</w:t>
      </w:r>
      <w:r w:rsidR="005C3722">
        <w:t xml:space="preserve"> </w:t>
      </w:r>
      <w:r w:rsidR="00086B38">
        <w:t>stems arise from a</w:t>
      </w:r>
      <w:r w:rsidR="001A5FAF">
        <w:t xml:space="preserve"> solid</w:t>
      </w:r>
      <w:r w:rsidR="00086B38">
        <w:t xml:space="preserve"> corm that</w:t>
      </w:r>
      <w:r w:rsidR="005C3722">
        <w:t xml:space="preserve"> is 7 to 10 cm in diameter and</w:t>
      </w:r>
      <w:r w:rsidR="00086B38">
        <w:t xml:space="preserve"> supports the plants deep</w:t>
      </w:r>
      <w:r w:rsidR="005C3722">
        <w:t>, fibrous</w:t>
      </w:r>
      <w:r w:rsidR="00086B38">
        <w:t xml:space="preserve"> root</w:t>
      </w:r>
      <w:r w:rsidR="00AE48AA">
        <w:t xml:space="preserve"> (</w:t>
      </w:r>
      <w:r w:rsidR="001A5FAF">
        <w:t>5 to 15 common)</w:t>
      </w:r>
      <w:r w:rsidR="00086B38">
        <w:t xml:space="preserve"> system. </w:t>
      </w:r>
      <w:r w:rsidR="005C3722">
        <w:t>The simpl</w:t>
      </w:r>
      <w:r w:rsidR="00E53596">
        <w:t>e non-</w:t>
      </w:r>
      <w:r w:rsidR="0068653A">
        <w:t>branched stems are up to 1.</w:t>
      </w:r>
      <w:r w:rsidR="005C3722">
        <w:t xml:space="preserve">5 meters tall. </w:t>
      </w:r>
      <w:r w:rsidR="0068653A">
        <w:t xml:space="preserve">The </w:t>
      </w:r>
      <w:r w:rsidR="001D3C60">
        <w:t xml:space="preserve">species </w:t>
      </w:r>
      <w:r w:rsidR="0068653A">
        <w:t>narrow, dark green l</w:t>
      </w:r>
      <w:r w:rsidR="0066424E">
        <w:t>eaves have a</w:t>
      </w:r>
      <w:r w:rsidR="0068653A">
        <w:t xml:space="preserve"> light colored mid</w:t>
      </w:r>
      <w:r w:rsidR="00E53596">
        <w:t>-</w:t>
      </w:r>
      <w:r w:rsidR="00473BD5">
        <w:t>rib</w:t>
      </w:r>
      <w:r w:rsidR="0068653A">
        <w:t xml:space="preserve"> and are</w:t>
      </w:r>
      <w:r w:rsidR="00473BD5">
        <w:t xml:space="preserve"> alternately arranged</w:t>
      </w:r>
      <w:r w:rsidR="0068653A">
        <w:t xml:space="preserve"> on the stem.  The numerous basal leaves are the long</w:t>
      </w:r>
      <w:r w:rsidR="001A5FAF">
        <w:t>est and they gradually shorten in</w:t>
      </w:r>
      <w:r w:rsidR="0068653A">
        <w:t xml:space="preserve"> length</w:t>
      </w:r>
      <w:r w:rsidR="001A5FAF">
        <w:t xml:space="preserve"> farther</w:t>
      </w:r>
      <w:r w:rsidR="0068653A">
        <w:t xml:space="preserve"> up the stem.</w:t>
      </w:r>
      <w:r w:rsidR="001A5FAF">
        <w:t xml:space="preserve"> </w:t>
      </w:r>
      <w:r w:rsidR="0068653A">
        <w:t xml:space="preserve"> </w:t>
      </w:r>
      <w:r w:rsidR="002945A8">
        <w:t>Both stems and leaves normally display short, stiff hairs. The inflorescence is a long spike of sessile cylindrical heads</w:t>
      </w:r>
      <w:r w:rsidR="00AE48AA">
        <w:t xml:space="preserve"> 8 to 11 mm tall. The flower heads have 5 to 7 individual</w:t>
      </w:r>
      <w:r w:rsidR="001B1B84">
        <w:t xml:space="preserve"> rose-purple</w:t>
      </w:r>
      <w:r w:rsidR="00AE48AA">
        <w:t xml:space="preserve"> flowers, each with 5 long, slender, pointed petals or bracts</w:t>
      </w:r>
      <w:r w:rsidR="001B1B84">
        <w:t xml:space="preserve"> which tend to spread and curve back toward their bases. Bracts of this species may have a purplish tinge. The flowers are given a somewhat fuzzy appearance by extended white stamen</w:t>
      </w:r>
      <w:r w:rsidR="00473BD5">
        <w:t>s</w:t>
      </w:r>
      <w:r w:rsidR="001B1B84">
        <w:t xml:space="preserve"> (male</w:t>
      </w:r>
      <w:r w:rsidR="007C069D">
        <w:t xml:space="preserve"> flower parts</w:t>
      </w:r>
      <w:r w:rsidR="001B1B84">
        <w:t>) and pistils (female</w:t>
      </w:r>
      <w:r w:rsidR="007C069D">
        <w:t xml:space="preserve"> flower parts</w:t>
      </w:r>
      <w:r w:rsidR="001B1B84">
        <w:t xml:space="preserve">). </w:t>
      </w:r>
      <w:r w:rsidR="00AE48AA">
        <w:t>The spike itself may be up to 60 cm of the stem length. The flowers bloom f</w:t>
      </w:r>
      <w:r w:rsidR="001B1B84">
        <w:t>rom the top down so flowering covers an extended period of time</w:t>
      </w:r>
      <w:r w:rsidR="00AE48AA">
        <w:t xml:space="preserve">. The flowers are cross pollinated with bumble bees and native pollinators doing most of the work. </w:t>
      </w:r>
      <w:r w:rsidR="001A6D61">
        <w:t>The fruit of thickspike gayfeather is a narrow</w:t>
      </w:r>
      <w:r w:rsidR="00473BD5">
        <w:t>,</w:t>
      </w:r>
      <w:r w:rsidR="001A6D61">
        <w:t xml:space="preserve"> brownish, 10 ribbed achene that is 5 to 6 mm long, with tufts of bristles longer than the achene attached to its upper end. The seed heads should be harvested in the fall after they appear dry and fluffy, but before they are blow</w:t>
      </w:r>
      <w:r w:rsidR="00FC3436">
        <w:t>n away by the wind. There are 33</w:t>
      </w:r>
      <w:r w:rsidR="001A6D61">
        <w:t>3,000 ach</w:t>
      </w:r>
      <w:r w:rsidR="00FC3436">
        <w:t>enes per kg of seed or about 131,000 seed units per pound of</w:t>
      </w:r>
      <w:r w:rsidR="001A6D61">
        <w:t xml:space="preserve"> thickspike gayfeather. </w:t>
      </w:r>
    </w:p>
    <w:p w:rsidR="002375B8" w:rsidRDefault="002375B8" w:rsidP="00437F11">
      <w:pPr>
        <w:pStyle w:val="Bodytext0"/>
      </w:pPr>
    </w:p>
    <w:p w:rsidR="002375B8" w:rsidRDefault="002375B8" w:rsidP="00437F11">
      <w:pPr>
        <w:pStyle w:val="Bodytext0"/>
      </w:pPr>
      <w:r w:rsidRPr="002375B8">
        <w:rPr>
          <w:i/>
        </w:rPr>
        <w:t>Distribution</w:t>
      </w:r>
      <w:r>
        <w:t>: For current distribution, please consult the Plant Profile page for this species on the PLANTS Web site.</w:t>
      </w:r>
      <w:r w:rsidR="00F0019C">
        <w:t xml:space="preserve"> </w:t>
      </w:r>
      <w:r w:rsidR="007535BB">
        <w:t xml:space="preserve">This plant ranges from </w:t>
      </w:r>
      <w:smartTag w:uri="urn:schemas-microsoft-com:office:smarttags" w:element="State">
        <w:r w:rsidR="007535BB">
          <w:t>Kentucky</w:t>
        </w:r>
      </w:smartTag>
      <w:r w:rsidR="007535BB">
        <w:t xml:space="preserve"> to </w:t>
      </w:r>
      <w:smartTag w:uri="urn:schemas-microsoft-com:office:smarttags" w:element="State">
        <w:r w:rsidR="007535BB">
          <w:t>Minnesota</w:t>
        </w:r>
      </w:smartTag>
      <w:r w:rsidR="007535BB">
        <w:t xml:space="preserve"> and eastern </w:t>
      </w:r>
      <w:smartTag w:uri="urn:schemas-microsoft-com:office:smarttags" w:element="State">
        <w:r w:rsidR="007535BB">
          <w:t>North Dakota</w:t>
        </w:r>
      </w:smartTag>
      <w:r w:rsidR="007535BB">
        <w:t xml:space="preserve"> south from there to </w:t>
      </w:r>
      <w:smartTag w:uri="urn:schemas-microsoft-com:office:smarttags" w:element="State">
        <w:r w:rsidR="007535BB">
          <w:t>Louisiana</w:t>
        </w:r>
      </w:smartTag>
      <w:r w:rsidR="007535BB">
        <w:t xml:space="preserve"> and eastern </w:t>
      </w:r>
      <w:smartTag w:uri="urn:schemas-microsoft-com:office:smarttags" w:element="State">
        <w:smartTag w:uri="urn:schemas-microsoft-com:office:smarttags" w:element="place">
          <w:r w:rsidR="007535BB">
            <w:t>Texas</w:t>
          </w:r>
        </w:smartTag>
      </w:smartTag>
      <w:r w:rsidR="007535BB">
        <w:t xml:space="preserve">. It grows naturally in the eastern 1/3 of </w:t>
      </w:r>
      <w:smartTag w:uri="urn:schemas-microsoft-com:office:smarttags" w:element="place">
        <w:smartTag w:uri="urn:schemas-microsoft-com:office:smarttags" w:element="State">
          <w:r w:rsidR="007535BB">
            <w:t>Kansas</w:t>
          </w:r>
        </w:smartTag>
      </w:smartTag>
      <w:r w:rsidR="007535BB">
        <w:t xml:space="preserve">. </w:t>
      </w:r>
    </w:p>
    <w:p w:rsidR="002375B8" w:rsidRDefault="002375B8" w:rsidP="00437F11">
      <w:pPr>
        <w:pStyle w:val="Bodytext0"/>
      </w:pPr>
    </w:p>
    <w:p w:rsidR="002375B8" w:rsidRDefault="002375B8" w:rsidP="00437F11">
      <w:pPr>
        <w:pStyle w:val="Bodytext0"/>
      </w:pPr>
      <w:r w:rsidRPr="002375B8">
        <w:rPr>
          <w:i/>
        </w:rPr>
        <w:lastRenderedPageBreak/>
        <w:t>Habitat</w:t>
      </w:r>
      <w:r>
        <w:t>:</w:t>
      </w:r>
      <w:r w:rsidR="006B4B3E">
        <w:t xml:space="preserve"> </w:t>
      </w:r>
      <w:r w:rsidR="00393726">
        <w:t>Thickspike gayfeather grows best in low</w:t>
      </w:r>
      <w:r w:rsidR="00F0019C">
        <w:t xml:space="preserve">, </w:t>
      </w:r>
      <w:r w:rsidR="00393726">
        <w:t>moist</w:t>
      </w:r>
      <w:r w:rsidR="00473BD5">
        <w:t>,</w:t>
      </w:r>
      <w:r w:rsidR="00393726">
        <w:t xml:space="preserve"> tallgrass prairies that are dominated by big bluestem (</w:t>
      </w:r>
      <w:r w:rsidR="00393726" w:rsidRPr="00393726">
        <w:rPr>
          <w:i/>
        </w:rPr>
        <w:t>Andropogon gerard</w:t>
      </w:r>
      <w:r w:rsidR="00393726">
        <w:rPr>
          <w:i/>
        </w:rPr>
        <w:t>i</w:t>
      </w:r>
      <w:r w:rsidR="00393726" w:rsidRPr="00393726">
        <w:rPr>
          <w:i/>
        </w:rPr>
        <w:t>i</w:t>
      </w:r>
      <w:r w:rsidR="00393726">
        <w:t>). It may grow near the base of slopes since it requires more water than many of the other members of the genus</w:t>
      </w:r>
      <w:r w:rsidR="00393726" w:rsidRPr="00F0019C">
        <w:rPr>
          <w:i/>
        </w:rPr>
        <w:t xml:space="preserve"> Liatris</w:t>
      </w:r>
      <w:r w:rsidR="00393726">
        <w:t>. Art (1991) reported that gayfeather grew best on moist, well drained</w:t>
      </w:r>
      <w:r w:rsidR="00F0019C">
        <w:t xml:space="preserve">, and slightly acidic to neutral (pH 5.5 to 7.0) soils. Weaver and Fitzpatrick (1934) found it on 56 percent of low prairies and only 25 percent of upland prairies that they studied. </w:t>
      </w:r>
    </w:p>
    <w:p w:rsidR="006B4B3E" w:rsidRDefault="006B4B3E" w:rsidP="00437F11">
      <w:pPr>
        <w:pStyle w:val="Bodytext0"/>
      </w:pPr>
    </w:p>
    <w:p w:rsidR="00CD49CC" w:rsidRDefault="00CD49CC" w:rsidP="00F802DB">
      <w:pPr>
        <w:pStyle w:val="Header3"/>
      </w:pPr>
      <w:r>
        <w:t>Adaptation</w:t>
      </w:r>
    </w:p>
    <w:p w:rsidR="00CD49CC" w:rsidRDefault="0056433A" w:rsidP="00F802DB">
      <w:pPr>
        <w:pStyle w:val="Bodytext0"/>
      </w:pPr>
      <w:r>
        <w:t xml:space="preserve">Weaver (1954) indicated that </w:t>
      </w:r>
      <w:r w:rsidRPr="0056433A">
        <w:rPr>
          <w:i/>
        </w:rPr>
        <w:t>Liatris pycnostachya</w:t>
      </w:r>
      <w:r>
        <w:t xml:space="preserve"> was characteristic of areas supporting big bluestem and was rarely found in much drier or much wetter grassland areas. </w:t>
      </w:r>
      <w:r w:rsidR="00B95222">
        <w:t xml:space="preserve">This species of </w:t>
      </w:r>
      <w:r w:rsidR="00B95222" w:rsidRPr="00B95222">
        <w:rPr>
          <w:i/>
        </w:rPr>
        <w:t>Liatris</w:t>
      </w:r>
      <w:r w:rsidR="00B95222">
        <w:t xml:space="preserve"> is probably the least drought tolerant and may need to be supplemented with irrigation to bloom vigorously in very dry weather. </w:t>
      </w:r>
    </w:p>
    <w:p w:rsidR="006C2376" w:rsidRDefault="006C2376" w:rsidP="00F802DB">
      <w:pPr>
        <w:pStyle w:val="Bodytext0"/>
      </w:pPr>
    </w:p>
    <w:p w:rsidR="00CD49CC" w:rsidRDefault="00CD49CC" w:rsidP="00F802DB">
      <w:pPr>
        <w:pStyle w:val="Header3"/>
      </w:pPr>
      <w:r>
        <w:t>Establishment</w:t>
      </w:r>
    </w:p>
    <w:p w:rsidR="00E53596" w:rsidRDefault="00695936" w:rsidP="00F802DB">
      <w:pPr>
        <w:pStyle w:val="Bodytext0"/>
      </w:pPr>
      <w:r>
        <w:t>Thickspike gayfeather is established in field and prairie restoration projects easiest from seed. A firm, clean, weed free seedbed should be prepared by disking, harrowing, and c</w:t>
      </w:r>
      <w:r w:rsidR="007C069D">
        <w:t>ultipacking the planting site.  C</w:t>
      </w:r>
      <w:r>
        <w:t xml:space="preserve">hemical weed control can be used to reduce competition and limit the </w:t>
      </w:r>
      <w:r w:rsidR="00DA450F">
        <w:t>competition from perennial weed species. Seedbed should be firm enough to allow planting of the seed units at a depth of 6 mm.</w:t>
      </w:r>
      <w:r w:rsidR="003F1D39">
        <w:t xml:space="preserve"> </w:t>
      </w:r>
      <w:r w:rsidR="00DA450F">
        <w:t xml:space="preserve"> A drill equipped with a legume seed box and depth bands would allow for good depth placement of the seed unit and good seed to soil contact. A seeding rate of 30 Pure Live Seed</w:t>
      </w:r>
      <w:r w:rsidR="00DC748D">
        <w:t xml:space="preserve"> (PLS)</w:t>
      </w:r>
      <w:r w:rsidR="00DA450F">
        <w:t xml:space="preserve"> units per 3</w:t>
      </w:r>
      <w:r w:rsidR="003F1D39">
        <w:t>0 cm of row sh</w:t>
      </w:r>
      <w:r w:rsidR="00DA450F">
        <w:t>ould provide a</w:t>
      </w:r>
      <w:r w:rsidR="003F1D39">
        <w:t xml:space="preserve"> consistent</w:t>
      </w:r>
      <w:r w:rsidR="00DA450F">
        <w:t xml:space="preserve"> </w:t>
      </w:r>
      <w:r w:rsidR="001A6D61">
        <w:t xml:space="preserve">full </w:t>
      </w:r>
      <w:r w:rsidR="00DA450F">
        <w:t>stand</w:t>
      </w:r>
      <w:r w:rsidR="003F1D39">
        <w:t xml:space="preserve">. </w:t>
      </w:r>
      <w:r w:rsidR="00DC748D">
        <w:t xml:space="preserve">To plant a prairie restoration or diverse wildlife planting a seeding rate of 65 gm PLS per ha incorporated into the seeding mixture would be acceptable. Application of fertilizer the year of establishment is discouraged unless phosphorous and potassium are at extremely low levels on your soil test for the planting site. Absolutely no nitrogen fertilizer should be applied the first year to discourage weed competition from annual weed species. </w:t>
      </w:r>
    </w:p>
    <w:p w:rsidR="00CD49CC" w:rsidRDefault="00DC748D" w:rsidP="00F802DB">
      <w:pPr>
        <w:pStyle w:val="Bodytext0"/>
      </w:pPr>
      <w:r>
        <w:t xml:space="preserve"> </w:t>
      </w:r>
    </w:p>
    <w:p w:rsidR="00CD49CC" w:rsidRDefault="00CD49CC" w:rsidP="00F802DB">
      <w:pPr>
        <w:pStyle w:val="Header3"/>
        <w:rPr>
          <w:rFonts w:ascii="Arial" w:hAnsi="Arial"/>
        </w:rPr>
      </w:pPr>
      <w:r>
        <w:t>Management</w:t>
      </w:r>
    </w:p>
    <w:p w:rsidR="00CD49CC" w:rsidRDefault="00AE6FB2" w:rsidP="00F802DB">
      <w:pPr>
        <w:pStyle w:val="Bodytext0"/>
      </w:pPr>
      <w:r>
        <w:t>Mowing can be used to reduce weed competition in newly established fields as long as mower height is kept above seedling height. Cultivation and herbicide</w:t>
      </w:r>
      <w:r w:rsidR="00473BD5">
        <w:t>s</w:t>
      </w:r>
      <w:r>
        <w:t xml:space="preserve"> can be used if gayfeather is planted in rows for seed production. Dead plant residue can be burned if done prior to plant growth in the spring. A non-selective herbicide (i.e. Roundup) can be used in the spring to remove early cool season species before plant regrowth begins. </w:t>
      </w:r>
    </w:p>
    <w:p w:rsidR="00CD49CC" w:rsidRDefault="00CD49CC" w:rsidP="00F802DB">
      <w:pPr>
        <w:pStyle w:val="Header3"/>
      </w:pPr>
      <w:r>
        <w:lastRenderedPageBreak/>
        <w:t>Pests and Potential Problems</w:t>
      </w:r>
    </w:p>
    <w:p w:rsidR="00CD49CC" w:rsidRDefault="00207B7B" w:rsidP="00F802DB">
      <w:pPr>
        <w:pStyle w:val="Bodytext0"/>
      </w:pPr>
      <w:r>
        <w:t>Rabbit protection might be required for gayfeather seedlings</w:t>
      </w:r>
      <w:r w:rsidR="006A6615">
        <w:t xml:space="preserve"> and new</w:t>
      </w:r>
      <w:r>
        <w:t>ly</w:t>
      </w:r>
      <w:r w:rsidR="006A6615">
        <w:t xml:space="preserve"> developing shoots in the spring</w:t>
      </w:r>
      <w:r>
        <w:t xml:space="preserve">. </w:t>
      </w:r>
      <w:r w:rsidR="00C80FB1">
        <w:t>Thickspike gayfeather stems tend</w:t>
      </w:r>
      <w:r w:rsidR="006A6615">
        <w:t xml:space="preserve"> to lodge in a monoculture situation. In a natural prairie setting other grass and forb plants tend </w:t>
      </w:r>
      <w:r w:rsidR="00532E58">
        <w:t>to support the stems and keep them upright.</w:t>
      </w:r>
    </w:p>
    <w:p w:rsidR="00532E58" w:rsidRDefault="00532E58" w:rsidP="00F802DB">
      <w:pPr>
        <w:pStyle w:val="Bodytext0"/>
      </w:pPr>
    </w:p>
    <w:p w:rsidR="00CD49CC" w:rsidRDefault="00CD49CC" w:rsidP="00F802DB">
      <w:pPr>
        <w:pStyle w:val="Header3"/>
      </w:pPr>
      <w:r>
        <w:t>Environmental Concerns</w:t>
      </w:r>
    </w:p>
    <w:p w:rsidR="00CD49CC" w:rsidRDefault="0068653A" w:rsidP="00F802DB">
      <w:pPr>
        <w:pStyle w:val="Bodytext0"/>
      </w:pPr>
      <w:r>
        <w:t>Thickspike gayfeather doe</w:t>
      </w:r>
      <w:r w:rsidR="009B3E90">
        <w:t>s not spread vegetatively and seedlings are</w:t>
      </w:r>
      <w:r>
        <w:t xml:space="preserve"> easy to control and maintain.</w:t>
      </w:r>
    </w:p>
    <w:p w:rsidR="0068653A" w:rsidRDefault="0068653A" w:rsidP="00F802DB">
      <w:pPr>
        <w:pStyle w:val="Bodytext0"/>
      </w:pPr>
    </w:p>
    <w:p w:rsidR="002375B8" w:rsidRDefault="002375B8" w:rsidP="00F802DB">
      <w:pPr>
        <w:pStyle w:val="Header3"/>
      </w:pPr>
      <w:r>
        <w:t>Seeds and Plant Production</w:t>
      </w:r>
    </w:p>
    <w:p w:rsidR="002375B8" w:rsidRDefault="007535BB" w:rsidP="00F802DB">
      <w:pPr>
        <w:pStyle w:val="Header3"/>
        <w:rPr>
          <w:b w:val="0"/>
        </w:rPr>
      </w:pPr>
      <w:r>
        <w:rPr>
          <w:b w:val="0"/>
        </w:rPr>
        <w:t xml:space="preserve">Thickspike gayfeather can be propagated by seed or division of its corm. Art (1991) divided the corm vertically into pieces which each contained at least one bud. </w:t>
      </w:r>
      <w:r w:rsidR="003C3BCF">
        <w:rPr>
          <w:b w:val="0"/>
        </w:rPr>
        <w:t xml:space="preserve">Plant the divided corm vertically </w:t>
      </w:r>
      <w:r w:rsidR="00B95222">
        <w:rPr>
          <w:b w:val="0"/>
        </w:rPr>
        <w:t>with</w:t>
      </w:r>
      <w:r w:rsidR="003C3BCF">
        <w:rPr>
          <w:b w:val="0"/>
        </w:rPr>
        <w:t xml:space="preserve"> 30 to 60 cm spacing </w:t>
      </w:r>
      <w:r w:rsidR="00B95222">
        <w:rPr>
          <w:b w:val="0"/>
        </w:rPr>
        <w:t xml:space="preserve">between individuals </w:t>
      </w:r>
      <w:r w:rsidR="003C3BCF">
        <w:rPr>
          <w:b w:val="0"/>
        </w:rPr>
        <w:t>and the bud 5 cm below the soil</w:t>
      </w:r>
      <w:r w:rsidR="00B95222">
        <w:rPr>
          <w:b w:val="0"/>
        </w:rPr>
        <w:t>s</w:t>
      </w:r>
      <w:r w:rsidR="003C3BCF">
        <w:rPr>
          <w:b w:val="0"/>
        </w:rPr>
        <w:t xml:space="preserve"> surface.</w:t>
      </w:r>
      <w:r w:rsidR="00B95222">
        <w:rPr>
          <w:b w:val="0"/>
        </w:rPr>
        <w:t xml:space="preserve"> Seed propagation is easier than vegetative although the seed units require stratification. </w:t>
      </w:r>
      <w:r w:rsidR="000B067E">
        <w:rPr>
          <w:b w:val="0"/>
        </w:rPr>
        <w:t xml:space="preserve">Seed germination will improve with aging of the seed for at least three years beyond the harvest date. </w:t>
      </w:r>
      <w:smartTag w:uri="urn:schemas-microsoft-com:office:smarttags" w:element="place">
        <w:r w:rsidR="000B067E">
          <w:rPr>
            <w:b w:val="0"/>
          </w:rPr>
          <w:t>Hesse</w:t>
        </w:r>
      </w:smartTag>
      <w:r w:rsidR="000B067E">
        <w:rPr>
          <w:b w:val="0"/>
        </w:rPr>
        <w:t xml:space="preserve"> (1973) obtained the best germination (up to 85%) with gayfeather seed units after 15 weeks of cold, moist stratification treatment.</w:t>
      </w:r>
      <w:r w:rsidR="003C3BCF">
        <w:rPr>
          <w:b w:val="0"/>
        </w:rPr>
        <w:t xml:space="preserve"> </w:t>
      </w:r>
    </w:p>
    <w:p w:rsidR="00A1057F" w:rsidRDefault="000B067E" w:rsidP="00F802DB">
      <w:pPr>
        <w:pStyle w:val="Header3"/>
        <w:rPr>
          <w:b w:val="0"/>
        </w:rPr>
      </w:pPr>
      <w:r>
        <w:rPr>
          <w:b w:val="0"/>
        </w:rPr>
        <w:t xml:space="preserve">Stratified seed can be planted in the </w:t>
      </w:r>
      <w:r w:rsidR="00A1057F">
        <w:rPr>
          <w:b w:val="0"/>
        </w:rPr>
        <w:t>early spring or summer and non-stratified seed can be planted in the fall</w:t>
      </w:r>
      <w:r w:rsidR="007C069D">
        <w:rPr>
          <w:b w:val="0"/>
        </w:rPr>
        <w:t xml:space="preserve"> (Platt and Harder 1991)</w:t>
      </w:r>
      <w:r w:rsidR="00A1057F">
        <w:rPr>
          <w:b w:val="0"/>
        </w:rPr>
        <w:t>. Seedlings can be started in greenhouses from stratified seed to produce transplant</w:t>
      </w:r>
      <w:r w:rsidR="007C069D">
        <w:rPr>
          <w:b w:val="0"/>
        </w:rPr>
        <w:t>s</w:t>
      </w:r>
      <w:r w:rsidR="00A1057F">
        <w:rPr>
          <w:b w:val="0"/>
        </w:rPr>
        <w:t xml:space="preserve">. Seed units planted 6 mm deep in flats can be transplanted out doors in 8 to 12 weeks. Some nurseries plant seed in June to have corms to transplant in a dormant state the following spring. </w:t>
      </w:r>
      <w:r w:rsidR="00AE6FB2">
        <w:rPr>
          <w:b w:val="0"/>
        </w:rPr>
        <w:t>Seed fields can be harvested by dire</w:t>
      </w:r>
      <w:r w:rsidR="00630267">
        <w:rPr>
          <w:b w:val="0"/>
        </w:rPr>
        <w:t>ct combining and seed processed</w:t>
      </w:r>
      <w:r w:rsidR="00AE6FB2">
        <w:rPr>
          <w:b w:val="0"/>
        </w:rPr>
        <w:t xml:space="preserve"> using a </w:t>
      </w:r>
      <w:r w:rsidR="00146B1B">
        <w:rPr>
          <w:b w:val="0"/>
        </w:rPr>
        <w:t xml:space="preserve">scalper and </w:t>
      </w:r>
      <w:r w:rsidR="00AE6FB2">
        <w:rPr>
          <w:b w:val="0"/>
        </w:rPr>
        <w:t>fanning mill</w:t>
      </w:r>
      <w:r w:rsidR="00630267">
        <w:rPr>
          <w:b w:val="0"/>
        </w:rPr>
        <w:t>s</w:t>
      </w:r>
      <w:r w:rsidR="00561F94">
        <w:rPr>
          <w:b w:val="0"/>
        </w:rPr>
        <w:t xml:space="preserve">. The seed units (achenes) are run through a hammer mill to remove the tuft of bristles. Manhattan </w:t>
      </w:r>
      <w:r w:rsidR="00630267">
        <w:rPr>
          <w:b w:val="0"/>
        </w:rPr>
        <w:t xml:space="preserve">Plant Materials Center (PMC) </w:t>
      </w:r>
      <w:r w:rsidR="00561F94">
        <w:rPr>
          <w:b w:val="0"/>
        </w:rPr>
        <w:t>production records indicate that a purity of 97 to 99 percent is normal with a germinat</w:t>
      </w:r>
      <w:r w:rsidR="00146B1B">
        <w:rPr>
          <w:b w:val="0"/>
        </w:rPr>
        <w:t>ion percentage of 29 to 71 and dormancy</w:t>
      </w:r>
      <w:r w:rsidR="00561F94">
        <w:rPr>
          <w:b w:val="0"/>
        </w:rPr>
        <w:t xml:space="preserve"> number of between 3 and 22 percent depending on the year. </w:t>
      </w:r>
      <w:r w:rsidR="00146B1B">
        <w:rPr>
          <w:b w:val="0"/>
        </w:rPr>
        <w:t xml:space="preserve">An eight year average of seed production yield indicates that 73 kg per ha was produced at </w:t>
      </w:r>
      <w:smartTag w:uri="urn:schemas-microsoft-com:office:smarttags" w:element="place">
        <w:smartTag w:uri="urn:schemas-microsoft-com:office:smarttags" w:element="City">
          <w:r w:rsidR="00146B1B">
            <w:rPr>
              <w:b w:val="0"/>
            </w:rPr>
            <w:t>Manhattan</w:t>
          </w:r>
        </w:smartTag>
        <w:r w:rsidR="00146B1B">
          <w:rPr>
            <w:b w:val="0"/>
          </w:rPr>
          <w:t xml:space="preserve">, </w:t>
        </w:r>
        <w:smartTag w:uri="urn:schemas-microsoft-com:office:smarttags" w:element="State">
          <w:r w:rsidR="00146B1B">
            <w:rPr>
              <w:b w:val="0"/>
            </w:rPr>
            <w:t>Kansas</w:t>
          </w:r>
        </w:smartTag>
      </w:smartTag>
      <w:r w:rsidR="00146B1B">
        <w:rPr>
          <w:b w:val="0"/>
        </w:rPr>
        <w:t xml:space="preserve">.  </w:t>
      </w:r>
      <w:r w:rsidR="00561F94">
        <w:rPr>
          <w:b w:val="0"/>
        </w:rPr>
        <w:t xml:space="preserve"> </w:t>
      </w:r>
    </w:p>
    <w:p w:rsidR="00532E58" w:rsidRPr="00222F37" w:rsidRDefault="00A1057F" w:rsidP="00F802DB">
      <w:pPr>
        <w:pStyle w:val="Header3"/>
        <w:rPr>
          <w:b w:val="0"/>
        </w:rPr>
      </w:pPr>
      <w:r>
        <w:rPr>
          <w:b w:val="0"/>
        </w:rPr>
        <w:t xml:space="preserve"> </w:t>
      </w:r>
    </w:p>
    <w:p w:rsidR="00CD49CC" w:rsidRDefault="00CD49CC" w:rsidP="00F802DB">
      <w:pPr>
        <w:pStyle w:val="Header3"/>
      </w:pPr>
      <w:r>
        <w:t>Cultivars, Improved, and Selected Materials (and area of origin)</w:t>
      </w:r>
    </w:p>
    <w:p w:rsidR="00024DE6" w:rsidRDefault="00024DE6" w:rsidP="00024DE6">
      <w:pPr>
        <w:jc w:val="left"/>
        <w:rPr>
          <w:sz w:val="20"/>
        </w:rPr>
      </w:pPr>
      <w:r w:rsidRPr="001244A5">
        <w:rPr>
          <w:sz w:val="20"/>
        </w:rPr>
        <w:t>Contact your local Natural Resources Conservat</w:t>
      </w:r>
      <w:r w:rsidR="00436D49">
        <w:rPr>
          <w:sz w:val="20"/>
        </w:rPr>
        <w:t>ion Service</w:t>
      </w:r>
      <w:r w:rsidRPr="001244A5">
        <w:rPr>
          <w:sz w:val="20"/>
        </w:rPr>
        <w:t xml:space="preserve"> office for more information.</w:t>
      </w:r>
      <w:r w:rsidR="00436D49">
        <w:rPr>
          <w:sz w:val="20"/>
        </w:rPr>
        <w:t xml:space="preserve">  Look in the phone book under “</w:t>
      </w:r>
      <w:r w:rsidRPr="001244A5">
        <w:rPr>
          <w:sz w:val="20"/>
        </w:rPr>
        <w:t>United States Government</w:t>
      </w:r>
      <w:r w:rsidR="0032662A">
        <w:rPr>
          <w:sz w:val="20"/>
        </w:rPr>
        <w:t>.</w:t>
      </w:r>
      <w:r w:rsidRPr="001244A5">
        <w:rPr>
          <w:sz w:val="20"/>
        </w:rPr>
        <w:t>”  The Natural Resources Conservation Service will be listed under the subheading “Department of Agriculture.”</w:t>
      </w:r>
    </w:p>
    <w:p w:rsidR="00CB213E" w:rsidRDefault="00CB213E" w:rsidP="00024DE6">
      <w:pPr>
        <w:jc w:val="left"/>
        <w:rPr>
          <w:sz w:val="20"/>
        </w:rPr>
      </w:pPr>
    </w:p>
    <w:p w:rsidR="00CB213E" w:rsidRPr="001244A5" w:rsidRDefault="00BD5857" w:rsidP="00024DE6">
      <w:pPr>
        <w:jc w:val="left"/>
        <w:rPr>
          <w:sz w:val="20"/>
        </w:rPr>
      </w:pPr>
      <w:r>
        <w:rPr>
          <w:sz w:val="20"/>
        </w:rPr>
        <w:t>‘</w:t>
      </w:r>
      <w:smartTag w:uri="urn:schemas-microsoft-com:office:smarttags" w:element="City">
        <w:smartTag w:uri="urn:schemas-microsoft-com:office:smarttags" w:element="place">
          <w:r>
            <w:rPr>
              <w:sz w:val="20"/>
            </w:rPr>
            <w:t>Eureka</w:t>
          </w:r>
        </w:smartTag>
      </w:smartTag>
      <w:r>
        <w:rPr>
          <w:sz w:val="20"/>
        </w:rPr>
        <w:t xml:space="preserve">’ thickspike gayfeather is a cooperative cultivar release by the USDA-NRCS Manhattan Plant </w:t>
      </w:r>
      <w:r>
        <w:rPr>
          <w:sz w:val="20"/>
        </w:rPr>
        <w:lastRenderedPageBreak/>
        <w:t xml:space="preserve">Materials Center (PMC) and the Nebraska Agricultural Experiment Station in 1975. </w:t>
      </w:r>
      <w:r w:rsidR="006B4DD0">
        <w:rPr>
          <w:sz w:val="20"/>
        </w:rPr>
        <w:t xml:space="preserve">The original collections of </w:t>
      </w:r>
      <w:smartTag w:uri="urn:schemas-microsoft-com:office:smarttags" w:element="City">
        <w:r w:rsidR="006B4DD0">
          <w:rPr>
            <w:sz w:val="20"/>
          </w:rPr>
          <w:t>Eureka</w:t>
        </w:r>
      </w:smartTag>
      <w:r w:rsidR="006B4DD0">
        <w:rPr>
          <w:sz w:val="20"/>
        </w:rPr>
        <w:t xml:space="preserve"> were made in November 1970 in </w:t>
      </w:r>
      <w:smartTag w:uri="urn:schemas-microsoft-com:office:smarttags" w:element="place">
        <w:smartTag w:uri="urn:schemas-microsoft-com:office:smarttags" w:element="City">
          <w:r w:rsidR="006B4DD0">
            <w:rPr>
              <w:sz w:val="20"/>
            </w:rPr>
            <w:t>Greenwood County</w:t>
          </w:r>
        </w:smartTag>
        <w:r w:rsidR="006B4DD0">
          <w:rPr>
            <w:sz w:val="20"/>
          </w:rPr>
          <w:t xml:space="preserve">, </w:t>
        </w:r>
        <w:smartTag w:uri="urn:schemas-microsoft-com:office:smarttags" w:element="State">
          <w:r w:rsidR="006B4DD0">
            <w:rPr>
              <w:sz w:val="20"/>
            </w:rPr>
            <w:t>Kansas</w:t>
          </w:r>
        </w:smartTag>
      </w:smartTag>
      <w:r w:rsidR="006B4DD0">
        <w:rPr>
          <w:sz w:val="20"/>
        </w:rPr>
        <w:t xml:space="preserve">. Plant height, vigor and stand of </w:t>
      </w:r>
      <w:smartTag w:uri="urn:schemas-microsoft-com:office:smarttags" w:element="City">
        <w:smartTag w:uri="urn:schemas-microsoft-com:office:smarttags" w:element="place">
          <w:r w:rsidR="006B4DD0">
            <w:rPr>
              <w:sz w:val="20"/>
            </w:rPr>
            <w:t>Eureka</w:t>
          </w:r>
        </w:smartTag>
      </w:smartTag>
      <w:r w:rsidR="006B4DD0">
        <w:rPr>
          <w:sz w:val="20"/>
        </w:rPr>
        <w:t xml:space="preserve"> were consistently superior to the collections of materials it was tested against. </w:t>
      </w:r>
      <w:smartTag w:uri="urn:schemas-microsoft-com:office:smarttags" w:element="City">
        <w:r w:rsidR="00D95C02">
          <w:rPr>
            <w:sz w:val="20"/>
          </w:rPr>
          <w:t>Eureka</w:t>
        </w:r>
      </w:smartTag>
      <w:r w:rsidR="00D95C02">
        <w:rPr>
          <w:sz w:val="20"/>
        </w:rPr>
        <w:t xml:space="preserve"> is adapted to the eastern 1/3 of </w:t>
      </w:r>
      <w:smartTag w:uri="urn:schemas-microsoft-com:office:smarttags" w:element="State">
        <w:r w:rsidR="00D95C02">
          <w:rPr>
            <w:sz w:val="20"/>
          </w:rPr>
          <w:t>Kansas</w:t>
        </w:r>
      </w:smartTag>
      <w:r w:rsidR="00D95C02">
        <w:rPr>
          <w:sz w:val="20"/>
        </w:rPr>
        <w:t xml:space="preserve">, western </w:t>
      </w:r>
      <w:smartTag w:uri="urn:schemas-microsoft-com:office:smarttags" w:element="State">
        <w:r w:rsidR="00D95C02">
          <w:rPr>
            <w:sz w:val="20"/>
          </w:rPr>
          <w:t>Missouri</w:t>
        </w:r>
      </w:smartTag>
      <w:r w:rsidR="00473BD5">
        <w:rPr>
          <w:sz w:val="20"/>
        </w:rPr>
        <w:t>,</w:t>
      </w:r>
      <w:r>
        <w:rPr>
          <w:sz w:val="20"/>
        </w:rPr>
        <w:t xml:space="preserve"> </w:t>
      </w:r>
      <w:r w:rsidR="00D95C02">
        <w:rPr>
          <w:sz w:val="20"/>
        </w:rPr>
        <w:t xml:space="preserve">southeastern </w:t>
      </w:r>
      <w:smartTag w:uri="urn:schemas-microsoft-com:office:smarttags" w:element="State">
        <w:r w:rsidR="00D95C02">
          <w:rPr>
            <w:sz w:val="20"/>
          </w:rPr>
          <w:t>Nebraska</w:t>
        </w:r>
      </w:smartTag>
      <w:r w:rsidR="00D95C02">
        <w:rPr>
          <w:sz w:val="20"/>
        </w:rPr>
        <w:t xml:space="preserve">, northeastern </w:t>
      </w:r>
      <w:smartTag w:uri="urn:schemas-microsoft-com:office:smarttags" w:element="State">
        <w:r w:rsidR="00D95C02">
          <w:rPr>
            <w:sz w:val="20"/>
          </w:rPr>
          <w:t>Oklahoma</w:t>
        </w:r>
      </w:smartTag>
      <w:r w:rsidR="00473BD5">
        <w:rPr>
          <w:sz w:val="20"/>
        </w:rPr>
        <w:t>,</w:t>
      </w:r>
      <w:r w:rsidR="00D95C02">
        <w:rPr>
          <w:sz w:val="20"/>
        </w:rPr>
        <w:t xml:space="preserve"> and southwestern </w:t>
      </w:r>
      <w:smartTag w:uri="urn:schemas-microsoft-com:office:smarttags" w:element="State">
        <w:smartTag w:uri="urn:schemas-microsoft-com:office:smarttags" w:element="place">
          <w:r w:rsidR="00D95C02">
            <w:rPr>
              <w:sz w:val="20"/>
            </w:rPr>
            <w:t>Iowa</w:t>
          </w:r>
        </w:smartTag>
      </w:smartTag>
      <w:r w:rsidR="00D95C02">
        <w:rPr>
          <w:sz w:val="20"/>
        </w:rPr>
        <w:t>. This species is used in range reseeding mixtures, roadside and park beautification and wildlife habitat enhan</w:t>
      </w:r>
      <w:r w:rsidR="00E53596">
        <w:rPr>
          <w:sz w:val="20"/>
        </w:rPr>
        <w:t>c</w:t>
      </w:r>
      <w:r w:rsidR="00473BD5">
        <w:rPr>
          <w:sz w:val="20"/>
        </w:rPr>
        <w:t>ement. Foundation class seed is</w:t>
      </w:r>
      <w:r w:rsidR="00D95C02">
        <w:rPr>
          <w:sz w:val="20"/>
        </w:rPr>
        <w:t xml:space="preserve"> available from USDA, NRCS PMC at </w:t>
      </w:r>
      <w:smartTag w:uri="urn:schemas-microsoft-com:office:smarttags" w:element="place">
        <w:smartTag w:uri="urn:schemas-microsoft-com:office:smarttags" w:element="City">
          <w:r w:rsidR="00D95C02">
            <w:rPr>
              <w:sz w:val="20"/>
            </w:rPr>
            <w:t>Manhattan</w:t>
          </w:r>
        </w:smartTag>
        <w:r w:rsidR="00D95C02">
          <w:rPr>
            <w:sz w:val="20"/>
          </w:rPr>
          <w:t xml:space="preserve">, </w:t>
        </w:r>
        <w:smartTag w:uri="urn:schemas-microsoft-com:office:smarttags" w:element="State">
          <w:r w:rsidR="00D95C02">
            <w:rPr>
              <w:sz w:val="20"/>
            </w:rPr>
            <w:t>Kansas</w:t>
          </w:r>
        </w:smartTag>
      </w:smartTag>
      <w:r w:rsidR="00D95C02">
        <w:rPr>
          <w:sz w:val="20"/>
        </w:rPr>
        <w:t xml:space="preserve">. </w:t>
      </w:r>
    </w:p>
    <w:p w:rsidR="00024DE6" w:rsidRDefault="00D95C02" w:rsidP="00F802DB">
      <w:pPr>
        <w:pStyle w:val="Bodytext0"/>
      </w:pPr>
      <w:r>
        <w:t xml:space="preserve"> </w:t>
      </w:r>
    </w:p>
    <w:p w:rsidR="0045173B" w:rsidRDefault="0045173B" w:rsidP="00857412">
      <w:pPr>
        <w:pStyle w:val="Bodytext0"/>
      </w:pPr>
      <w:r>
        <w:t xml:space="preserve">Central Iowa Germplasm and Northern Iowa Germplasm are source identified releases made in 1999 by the Elsberry PMC in cooperation with Iowa Department of Transportation, </w:t>
      </w:r>
      <w:smartTag w:uri="urn:schemas-microsoft-com:office:smarttags" w:element="City">
        <w:r>
          <w:t>University of Northern Iowa</w:t>
        </w:r>
      </w:smartTag>
      <w:r>
        <w:t xml:space="preserve">, </w:t>
      </w:r>
      <w:smartTag w:uri="urn:schemas-microsoft-com:office:smarttags" w:element="State">
        <w:r>
          <w:t>Iowa</w:t>
        </w:r>
      </w:smartTag>
      <w:r>
        <w:t xml:space="preserve"> Crop Improvement Association, and the </w:t>
      </w:r>
      <w:smartTag w:uri="urn:schemas-microsoft-com:office:smarttags" w:element="PlaceName">
        <w:r>
          <w:t>Native</w:t>
        </w:r>
      </w:smartTag>
      <w:r>
        <w:t xml:space="preserve"> </w:t>
      </w:r>
      <w:smartTag w:uri="urn:schemas-microsoft-com:office:smarttags" w:element="PlaceName">
        <w:r>
          <w:t>Roadside</w:t>
        </w:r>
      </w:smartTag>
      <w:r>
        <w:t xml:space="preserve"> </w:t>
      </w:r>
      <w:smartTag w:uri="urn:schemas-microsoft-com:office:smarttags" w:element="PlaceName">
        <w:r>
          <w:t>Vegetation</w:t>
        </w:r>
      </w:smartTag>
      <w:r>
        <w:t xml:space="preserve"> </w:t>
      </w:r>
      <w:smartTag w:uri="urn:schemas-microsoft-com:office:smarttags" w:element="PlaceType">
        <w:r>
          <w:t>Center</w:t>
        </w:r>
      </w:smartTag>
      <w:r>
        <w:t xml:space="preserve"> in </w:t>
      </w:r>
      <w:smartTag w:uri="urn:schemas-microsoft-com:office:smarttags" w:element="place">
        <w:smartTag w:uri="urn:schemas-microsoft-com:office:smarttags" w:element="City">
          <w:r>
            <w:t>Cedar Falls</w:t>
          </w:r>
        </w:smartTag>
        <w:r>
          <w:t xml:space="preserve">, </w:t>
        </w:r>
        <w:smartTag w:uri="urn:schemas-microsoft-com:office:smarttags" w:element="State">
          <w:r>
            <w:t>IA.</w:t>
          </w:r>
        </w:smartTag>
      </w:smartTag>
      <w:r>
        <w:t xml:space="preserve"> In 2001</w:t>
      </w:r>
      <w:r w:rsidR="00473BD5">
        <w:t>,</w:t>
      </w:r>
      <w:r>
        <w:t xml:space="preserve"> the Elsberry PMC released </w:t>
      </w:r>
      <w:r w:rsidR="00751797">
        <w:t>the additional source identified lines Southern Iowa Germplasm with all the same cooperators and Northern Missouri Germplasm and Western Missouri Germplasm in cooperation with the Missouri Department of Conservation and the Missouri Audubon Society of Jeffer</w:t>
      </w:r>
      <w:r w:rsidR="00E53596">
        <w:t>son City, Missouri. G1 class seed</w:t>
      </w:r>
      <w:r w:rsidR="00473BD5">
        <w:t xml:space="preserve"> is</w:t>
      </w:r>
      <w:r w:rsidR="00751797">
        <w:t xml:space="preserve"> being produced in limited quantities by the USDA, NRCS</w:t>
      </w:r>
      <w:r w:rsidR="00E53596">
        <w:t xml:space="preserve"> PMC at </w:t>
      </w:r>
      <w:smartTag w:uri="urn:schemas-microsoft-com:office:smarttags" w:element="place">
        <w:smartTag w:uri="urn:schemas-microsoft-com:office:smarttags" w:element="City">
          <w:r w:rsidR="00E53596">
            <w:t>Elsberry</w:t>
          </w:r>
        </w:smartTag>
        <w:r w:rsidR="00E53596">
          <w:t xml:space="preserve">, </w:t>
        </w:r>
        <w:smartTag w:uri="urn:schemas-microsoft-com:office:smarttags" w:element="State">
          <w:r w:rsidR="00E53596">
            <w:t>Missouri</w:t>
          </w:r>
        </w:smartTag>
      </w:smartTag>
      <w:r w:rsidR="00751797">
        <w:t xml:space="preserve">. </w:t>
      </w:r>
      <w:r>
        <w:t xml:space="preserve">  </w:t>
      </w:r>
    </w:p>
    <w:p w:rsidR="00146B1B" w:rsidRDefault="00146B1B" w:rsidP="00857412">
      <w:pPr>
        <w:pStyle w:val="Bodytext0"/>
      </w:pPr>
    </w:p>
    <w:p w:rsidR="002375B8" w:rsidRDefault="002375B8" w:rsidP="00857412">
      <w:pPr>
        <w:pStyle w:val="Header3"/>
        <w:keepNext w:val="0"/>
      </w:pPr>
      <w:r>
        <w:t>References</w:t>
      </w:r>
    </w:p>
    <w:p w:rsidR="00A34C78" w:rsidRPr="00A34C78" w:rsidRDefault="00A34C78" w:rsidP="00857412">
      <w:pPr>
        <w:pStyle w:val="Header3"/>
        <w:keepNext w:val="0"/>
        <w:rPr>
          <w:b w:val="0"/>
        </w:rPr>
      </w:pPr>
    </w:p>
    <w:p w:rsidR="00CB213E" w:rsidRDefault="001A2362" w:rsidP="00857412">
      <w:pPr>
        <w:pStyle w:val="Header3"/>
        <w:keepNext w:val="0"/>
        <w:rPr>
          <w:b w:val="0"/>
        </w:rPr>
      </w:pPr>
      <w:r>
        <w:rPr>
          <w:b w:val="0"/>
        </w:rPr>
        <w:t>Art, H.W. 1991.</w:t>
      </w:r>
      <w:r w:rsidRPr="00A34C78">
        <w:rPr>
          <w:b w:val="0"/>
          <w:i/>
        </w:rPr>
        <w:t xml:space="preserve"> The Wildflower Gardener’s Guide: Midwest, Great Plains, and Canadian Prairies</w:t>
      </w:r>
      <w:r>
        <w:rPr>
          <w:b w:val="0"/>
        </w:rPr>
        <w:t xml:space="preserve"> </w:t>
      </w:r>
      <w:r w:rsidRPr="00A34C78">
        <w:rPr>
          <w:b w:val="0"/>
          <w:i/>
        </w:rPr>
        <w:t>Edition</w:t>
      </w:r>
      <w:r>
        <w:rPr>
          <w:b w:val="0"/>
        </w:rPr>
        <w:t xml:space="preserve">. </w:t>
      </w:r>
      <w:r w:rsidR="00A34C78">
        <w:rPr>
          <w:b w:val="0"/>
        </w:rPr>
        <w:t>Storey Communications Inc.</w:t>
      </w:r>
      <w:r w:rsidR="00857412">
        <w:rPr>
          <w:b w:val="0"/>
        </w:rPr>
        <w:t xml:space="preserve">, Pownal. </w:t>
      </w:r>
      <w:smartTag w:uri="urn:schemas-microsoft-com:office:smarttags" w:element="State">
        <w:smartTag w:uri="urn:schemas-microsoft-com:office:smarttags" w:element="place">
          <w:r w:rsidR="00857412">
            <w:rPr>
              <w:b w:val="0"/>
            </w:rPr>
            <w:t>Vermont</w:t>
          </w:r>
        </w:smartTag>
      </w:smartTag>
      <w:r w:rsidR="00857412">
        <w:rPr>
          <w:b w:val="0"/>
        </w:rPr>
        <w:t>.</w:t>
      </w:r>
    </w:p>
    <w:p w:rsidR="007C069D" w:rsidRDefault="007C069D" w:rsidP="00857412">
      <w:pPr>
        <w:pStyle w:val="Header3"/>
        <w:keepNext w:val="0"/>
        <w:rPr>
          <w:b w:val="0"/>
        </w:rPr>
      </w:pPr>
    </w:p>
    <w:p w:rsidR="007C069D" w:rsidRDefault="007C069D" w:rsidP="00857412">
      <w:pPr>
        <w:pStyle w:val="Header3"/>
        <w:keepNext w:val="0"/>
        <w:rPr>
          <w:b w:val="0"/>
        </w:rPr>
      </w:pPr>
      <w:smartTag w:uri="urn:schemas-microsoft-com:office:smarttags" w:element="place">
        <w:r>
          <w:rPr>
            <w:b w:val="0"/>
          </w:rPr>
          <w:t>Hesse</w:t>
        </w:r>
      </w:smartTag>
      <w:r>
        <w:rPr>
          <w:b w:val="0"/>
        </w:rPr>
        <w:t xml:space="preserve">, M. C. 1973. Germination of seven species of wildflowers as affected by different pregermination conditions. </w:t>
      </w:r>
      <w:r w:rsidRPr="00FC3436">
        <w:rPr>
          <w:b w:val="0"/>
          <w:i/>
        </w:rPr>
        <w:t>Nebraska Department of Roads, Inter</w:t>
      </w:r>
      <w:r w:rsidR="00473BD5">
        <w:rPr>
          <w:b w:val="0"/>
          <w:i/>
        </w:rPr>
        <w:t>i</w:t>
      </w:r>
      <w:r w:rsidRPr="00FC3436">
        <w:rPr>
          <w:b w:val="0"/>
          <w:i/>
        </w:rPr>
        <w:t>m</w:t>
      </w:r>
      <w:r>
        <w:rPr>
          <w:b w:val="0"/>
        </w:rPr>
        <w:t xml:space="preserve"> </w:t>
      </w:r>
      <w:r w:rsidRPr="00FC3436">
        <w:rPr>
          <w:b w:val="0"/>
          <w:i/>
        </w:rPr>
        <w:t>Report HPR-1(10</w:t>
      </w:r>
      <w:r>
        <w:rPr>
          <w:b w:val="0"/>
        </w:rPr>
        <w:t xml:space="preserve">). </w:t>
      </w:r>
    </w:p>
    <w:p w:rsidR="00A34C78" w:rsidRDefault="007C069D" w:rsidP="00857412">
      <w:pPr>
        <w:pStyle w:val="Header3"/>
        <w:keepNext w:val="0"/>
        <w:rPr>
          <w:b w:val="0"/>
        </w:rPr>
      </w:pPr>
      <w:r>
        <w:rPr>
          <w:b w:val="0"/>
        </w:rPr>
        <w:t xml:space="preserve"> </w:t>
      </w:r>
    </w:p>
    <w:p w:rsidR="00A34C78" w:rsidRDefault="00A34C78" w:rsidP="00857412">
      <w:pPr>
        <w:pStyle w:val="Header3"/>
        <w:keepNext w:val="0"/>
        <w:rPr>
          <w:b w:val="0"/>
        </w:rPr>
      </w:pPr>
      <w:r>
        <w:rPr>
          <w:b w:val="0"/>
        </w:rPr>
        <w:t xml:space="preserve">Kindscher, K. 1992. </w:t>
      </w:r>
      <w:r w:rsidRPr="00A34C78">
        <w:rPr>
          <w:b w:val="0"/>
          <w:i/>
        </w:rPr>
        <w:t>Medicinal Wild Plants of the Prairie</w:t>
      </w:r>
      <w:r w:rsidR="00857412">
        <w:rPr>
          <w:b w:val="0"/>
        </w:rPr>
        <w:t>.</w:t>
      </w:r>
      <w:r>
        <w:rPr>
          <w:b w:val="0"/>
        </w:rPr>
        <w:t xml:space="preserve"> University Press of </w:t>
      </w:r>
      <w:smartTag w:uri="urn:schemas-microsoft-com:office:smarttags" w:element="State">
        <w:r>
          <w:rPr>
            <w:b w:val="0"/>
          </w:rPr>
          <w:t>Kansas</w:t>
        </w:r>
      </w:smartTag>
      <w:r w:rsidR="00857412">
        <w:rPr>
          <w:b w:val="0"/>
        </w:rPr>
        <w:t xml:space="preserve">, </w:t>
      </w:r>
      <w:smartTag w:uri="urn:schemas-microsoft-com:office:smarttags" w:element="place">
        <w:smartTag w:uri="urn:schemas-microsoft-com:office:smarttags" w:element="City">
          <w:r w:rsidR="00857412">
            <w:rPr>
              <w:b w:val="0"/>
            </w:rPr>
            <w:t>Lawrence</w:t>
          </w:r>
        </w:smartTag>
        <w:r w:rsidR="00857412">
          <w:rPr>
            <w:b w:val="0"/>
          </w:rPr>
          <w:t xml:space="preserve">, </w:t>
        </w:r>
        <w:smartTag w:uri="urn:schemas-microsoft-com:office:smarttags" w:element="State">
          <w:r w:rsidR="00857412">
            <w:rPr>
              <w:b w:val="0"/>
            </w:rPr>
            <w:t>Kansas</w:t>
          </w:r>
        </w:smartTag>
      </w:smartTag>
      <w:r w:rsidR="00857412">
        <w:rPr>
          <w:b w:val="0"/>
        </w:rPr>
        <w:t>.</w:t>
      </w:r>
    </w:p>
    <w:p w:rsidR="00A34C78" w:rsidRPr="00CB213E" w:rsidRDefault="00A34C78" w:rsidP="00857412">
      <w:pPr>
        <w:pStyle w:val="Header3"/>
        <w:keepNext w:val="0"/>
        <w:rPr>
          <w:b w:val="0"/>
        </w:rPr>
      </w:pPr>
    </w:p>
    <w:p w:rsidR="002375B8" w:rsidRDefault="00CB213E" w:rsidP="00857412">
      <w:pPr>
        <w:pStyle w:val="Header3"/>
        <w:keepNext w:val="0"/>
        <w:rPr>
          <w:b w:val="0"/>
        </w:rPr>
      </w:pPr>
      <w:r>
        <w:rPr>
          <w:b w:val="0"/>
        </w:rPr>
        <w:t xml:space="preserve">Menhusen, B.R. 1973. Ecology of the Prairie Species of the Genus </w:t>
      </w:r>
      <w:r w:rsidRPr="00CB213E">
        <w:rPr>
          <w:b w:val="0"/>
          <w:i/>
        </w:rPr>
        <w:t>Liatris</w:t>
      </w:r>
      <w:r>
        <w:rPr>
          <w:b w:val="0"/>
          <w:i/>
        </w:rPr>
        <w:t>.</w:t>
      </w:r>
      <w:r>
        <w:rPr>
          <w:b w:val="0"/>
        </w:rPr>
        <w:t xml:space="preserve"> Pp 60-62. In Hulbret (ed.) </w:t>
      </w:r>
      <w:r w:rsidRPr="00CB213E">
        <w:rPr>
          <w:b w:val="0"/>
          <w:i/>
        </w:rPr>
        <w:t>Third</w:t>
      </w:r>
      <w:r>
        <w:rPr>
          <w:b w:val="0"/>
        </w:rPr>
        <w:t xml:space="preserve"> </w:t>
      </w:r>
      <w:smartTag w:uri="urn:schemas-microsoft-com:office:smarttags" w:element="place">
        <w:r w:rsidRPr="00CB213E">
          <w:rPr>
            <w:b w:val="0"/>
            <w:i/>
          </w:rPr>
          <w:t>Midwest</w:t>
        </w:r>
      </w:smartTag>
      <w:r w:rsidRPr="00CB213E">
        <w:rPr>
          <w:b w:val="0"/>
          <w:i/>
        </w:rPr>
        <w:t xml:space="preserve"> Prairie Conference Proceedings</w:t>
      </w:r>
      <w:r>
        <w:rPr>
          <w:b w:val="0"/>
        </w:rPr>
        <w:t xml:space="preserve">. Division of Biology, </w:t>
      </w:r>
      <w:smartTag w:uri="urn:schemas-microsoft-com:office:smarttags" w:element="PlaceName">
        <w:r>
          <w:rPr>
            <w:b w:val="0"/>
          </w:rPr>
          <w:t>Kansas</w:t>
        </w:r>
      </w:smartTag>
      <w:r>
        <w:rPr>
          <w:b w:val="0"/>
        </w:rPr>
        <w:t xml:space="preserve"> </w:t>
      </w:r>
      <w:smartTag w:uri="urn:schemas-microsoft-com:office:smarttags" w:element="PlaceType">
        <w:r>
          <w:rPr>
            <w:b w:val="0"/>
          </w:rPr>
          <w:t>State</w:t>
        </w:r>
      </w:smartTag>
      <w:r>
        <w:rPr>
          <w:b w:val="0"/>
        </w:rPr>
        <w:t xml:space="preserve"> </w:t>
      </w:r>
      <w:smartTag w:uri="urn:schemas-microsoft-com:office:smarttags" w:element="PlaceType">
        <w:r>
          <w:rPr>
            <w:b w:val="0"/>
          </w:rPr>
          <w:t>University</w:t>
        </w:r>
      </w:smartTag>
      <w:r w:rsidR="00857412">
        <w:rPr>
          <w:b w:val="0"/>
        </w:rPr>
        <w:t xml:space="preserve">, </w:t>
      </w:r>
      <w:smartTag w:uri="urn:schemas-microsoft-com:office:smarttags" w:element="place">
        <w:smartTag w:uri="urn:schemas-microsoft-com:office:smarttags" w:element="City">
          <w:r w:rsidR="00857412">
            <w:rPr>
              <w:b w:val="0"/>
            </w:rPr>
            <w:t>Manhattan</w:t>
          </w:r>
        </w:smartTag>
        <w:r w:rsidR="00857412">
          <w:rPr>
            <w:b w:val="0"/>
          </w:rPr>
          <w:t xml:space="preserve">, </w:t>
        </w:r>
        <w:smartTag w:uri="urn:schemas-microsoft-com:office:smarttags" w:element="State">
          <w:r w:rsidR="00857412">
            <w:rPr>
              <w:b w:val="0"/>
            </w:rPr>
            <w:t>Kansas</w:t>
          </w:r>
        </w:smartTag>
      </w:smartTag>
      <w:r w:rsidR="00857412">
        <w:rPr>
          <w:b w:val="0"/>
        </w:rPr>
        <w:t>.</w:t>
      </w:r>
    </w:p>
    <w:p w:rsidR="007C069D" w:rsidRDefault="007C069D" w:rsidP="00857412">
      <w:pPr>
        <w:pStyle w:val="Header3"/>
        <w:keepNext w:val="0"/>
        <w:rPr>
          <w:b w:val="0"/>
        </w:rPr>
      </w:pPr>
    </w:p>
    <w:p w:rsidR="00F0019C" w:rsidRDefault="007C069D" w:rsidP="00857412">
      <w:pPr>
        <w:pStyle w:val="Header3"/>
        <w:keepNext w:val="0"/>
        <w:rPr>
          <w:b w:val="0"/>
        </w:rPr>
      </w:pPr>
      <w:r>
        <w:rPr>
          <w:b w:val="0"/>
        </w:rPr>
        <w:t xml:space="preserve">Platt, D.R. and L. H. Harder. 1991. Growing Native Wildflowers. </w:t>
      </w:r>
      <w:r w:rsidRPr="00FC3436">
        <w:rPr>
          <w:b w:val="0"/>
          <w:i/>
        </w:rPr>
        <w:t xml:space="preserve">The </w:t>
      </w:r>
      <w:smartTag w:uri="urn:schemas-microsoft-com:office:smarttags" w:element="place">
        <w:smartTag w:uri="urn:schemas-microsoft-com:office:smarttags" w:element="State">
          <w:r w:rsidRPr="00FC3436">
            <w:rPr>
              <w:b w:val="0"/>
              <w:i/>
            </w:rPr>
            <w:t>Kansas</w:t>
          </w:r>
        </w:smartTag>
      </w:smartTag>
      <w:r w:rsidRPr="00FC3436">
        <w:rPr>
          <w:b w:val="0"/>
          <w:i/>
        </w:rPr>
        <w:t xml:space="preserve"> Wildflower Society </w:t>
      </w:r>
      <w:r w:rsidR="00FC3436" w:rsidRPr="00FC3436">
        <w:rPr>
          <w:b w:val="0"/>
          <w:i/>
        </w:rPr>
        <w:t>H</w:t>
      </w:r>
      <w:r w:rsidRPr="00FC3436">
        <w:rPr>
          <w:b w:val="0"/>
          <w:i/>
        </w:rPr>
        <w:t>andbook</w:t>
      </w:r>
      <w:r>
        <w:rPr>
          <w:b w:val="0"/>
        </w:rPr>
        <w:t xml:space="preserve">. </w:t>
      </w:r>
      <w:smartTag w:uri="urn:schemas-microsoft-com:office:smarttags" w:element="PlaceName">
        <w:r>
          <w:rPr>
            <w:b w:val="0"/>
          </w:rPr>
          <w:t>Kauffman</w:t>
        </w:r>
      </w:smartTag>
      <w:r>
        <w:rPr>
          <w:b w:val="0"/>
        </w:rPr>
        <w:t xml:space="preserve"> </w:t>
      </w:r>
      <w:smartTag w:uri="urn:schemas-microsoft-com:office:smarttags" w:element="PlaceType">
        <w:r>
          <w:rPr>
            <w:b w:val="0"/>
          </w:rPr>
          <w:t>Museum</w:t>
        </w:r>
      </w:smartTag>
      <w:r>
        <w:rPr>
          <w:b w:val="0"/>
        </w:rPr>
        <w:t xml:space="preserve">, </w:t>
      </w:r>
      <w:smartTag w:uri="urn:schemas-microsoft-com:office:smarttags" w:element="place">
        <w:smartTag w:uri="urn:schemas-microsoft-com:office:smarttags" w:element="PlaceName">
          <w:r>
            <w:rPr>
              <w:b w:val="0"/>
            </w:rPr>
            <w:t>Bethel</w:t>
          </w:r>
        </w:smartTag>
        <w:r>
          <w:rPr>
            <w:b w:val="0"/>
          </w:rPr>
          <w:t xml:space="preserve"> </w:t>
        </w:r>
        <w:smartTag w:uri="urn:schemas-microsoft-com:office:smarttags" w:element="PlaceType">
          <w:r>
            <w:rPr>
              <w:b w:val="0"/>
            </w:rPr>
            <w:t>College</w:t>
          </w:r>
        </w:smartTag>
      </w:smartTag>
      <w:r>
        <w:rPr>
          <w:b w:val="0"/>
        </w:rPr>
        <w:t xml:space="preserve">. </w:t>
      </w:r>
      <w:smartTag w:uri="urn:schemas-microsoft-com:office:smarttags" w:element="place">
        <w:smartTag w:uri="urn:schemas-microsoft-com:office:smarttags" w:element="City">
          <w:r>
            <w:rPr>
              <w:b w:val="0"/>
            </w:rPr>
            <w:t>Newton</w:t>
          </w:r>
        </w:smartTag>
        <w:r>
          <w:rPr>
            <w:b w:val="0"/>
          </w:rPr>
          <w:t xml:space="preserve">, </w:t>
        </w:r>
        <w:smartTag w:uri="urn:schemas-microsoft-com:office:smarttags" w:element="State">
          <w:r>
            <w:rPr>
              <w:b w:val="0"/>
            </w:rPr>
            <w:t>Kansas</w:t>
          </w:r>
        </w:smartTag>
      </w:smartTag>
      <w:r>
        <w:rPr>
          <w:b w:val="0"/>
        </w:rPr>
        <w:t>.</w:t>
      </w:r>
    </w:p>
    <w:p w:rsidR="007C069D" w:rsidRPr="00CB213E" w:rsidRDefault="007C069D" w:rsidP="00857412">
      <w:pPr>
        <w:pStyle w:val="Header3"/>
        <w:keepNext w:val="0"/>
        <w:rPr>
          <w:b w:val="0"/>
        </w:rPr>
      </w:pPr>
    </w:p>
    <w:p w:rsidR="001F7210" w:rsidRDefault="00F0019C" w:rsidP="00857412">
      <w:pPr>
        <w:pStyle w:val="Header3"/>
        <w:keepNext w:val="0"/>
        <w:rPr>
          <w:b w:val="0"/>
        </w:rPr>
      </w:pPr>
      <w:r>
        <w:rPr>
          <w:b w:val="0"/>
        </w:rPr>
        <w:t xml:space="preserve">Weaver, J.E. and T.J. Fitzpatrick. 1934. The Prairie. </w:t>
      </w:r>
      <w:r w:rsidRPr="00F0019C">
        <w:rPr>
          <w:b w:val="0"/>
          <w:i/>
        </w:rPr>
        <w:t>Ecological Monographs</w:t>
      </w:r>
      <w:r>
        <w:rPr>
          <w:b w:val="0"/>
        </w:rPr>
        <w:t xml:space="preserve"> 4(2): 109-295.</w:t>
      </w:r>
    </w:p>
    <w:p w:rsidR="0056433A" w:rsidRDefault="0056433A" w:rsidP="00857412">
      <w:pPr>
        <w:pStyle w:val="Header3"/>
        <w:keepNext w:val="0"/>
        <w:rPr>
          <w:b w:val="0"/>
        </w:rPr>
      </w:pPr>
    </w:p>
    <w:p w:rsidR="00F0019C" w:rsidRDefault="0056433A" w:rsidP="00857412">
      <w:pPr>
        <w:pStyle w:val="Header3"/>
        <w:keepNext w:val="0"/>
        <w:rPr>
          <w:b w:val="0"/>
        </w:rPr>
      </w:pPr>
      <w:r>
        <w:rPr>
          <w:b w:val="0"/>
        </w:rPr>
        <w:t xml:space="preserve">Weaver, J.E. 1954. </w:t>
      </w:r>
      <w:r w:rsidRPr="0056433A">
        <w:rPr>
          <w:b w:val="0"/>
          <w:i/>
        </w:rPr>
        <w:t>North American Prairie</w:t>
      </w:r>
      <w:r>
        <w:rPr>
          <w:b w:val="0"/>
        </w:rPr>
        <w:t xml:space="preserve">. </w:t>
      </w:r>
      <w:smartTag w:uri="urn:schemas-microsoft-com:office:smarttags" w:element="place">
        <w:smartTag w:uri="urn:schemas-microsoft-com:office:smarttags" w:element="City">
          <w:r>
            <w:rPr>
              <w:b w:val="0"/>
            </w:rPr>
            <w:t>Lincoln</w:t>
          </w:r>
        </w:smartTag>
        <w:r>
          <w:rPr>
            <w:b w:val="0"/>
          </w:rPr>
          <w:t xml:space="preserve">, </w:t>
        </w:r>
        <w:smartTag w:uri="urn:schemas-microsoft-com:office:smarttags" w:element="State">
          <w:r>
            <w:rPr>
              <w:b w:val="0"/>
            </w:rPr>
            <w:t>NE</w:t>
          </w:r>
        </w:smartTag>
      </w:smartTag>
      <w:r>
        <w:rPr>
          <w:b w:val="0"/>
        </w:rPr>
        <w:t>: Johnsen Publishing Co.</w:t>
      </w:r>
    </w:p>
    <w:p w:rsidR="0056433A" w:rsidRPr="00222F37" w:rsidRDefault="0056433A" w:rsidP="00857412">
      <w:pPr>
        <w:pStyle w:val="Header3"/>
        <w:keepNext w:val="0"/>
        <w:rPr>
          <w:b w:val="0"/>
        </w:rPr>
      </w:pPr>
    </w:p>
    <w:p w:rsidR="00CD49CC" w:rsidRDefault="00DD41E3" w:rsidP="00857412">
      <w:pPr>
        <w:pStyle w:val="Header3"/>
        <w:keepNext w:val="0"/>
      </w:pPr>
      <w:r>
        <w:t>Prepared By</w:t>
      </w:r>
    </w:p>
    <w:p w:rsidR="00F41B31" w:rsidRDefault="00F41B31" w:rsidP="00857412">
      <w:pPr>
        <w:pStyle w:val="Bodytext0"/>
      </w:pPr>
      <w:r>
        <w:t xml:space="preserve">Richard Wynia, </w:t>
      </w:r>
      <w:smartTag w:uri="urn:schemas-microsoft-com:office:smarttags" w:element="PlaceName">
        <w:r>
          <w:t>USDA</w:t>
        </w:r>
      </w:smartTag>
      <w:r w:rsidR="00857412">
        <w:t xml:space="preserve"> </w:t>
      </w:r>
      <w:smartTag w:uri="urn:schemas-microsoft-com:office:smarttags" w:element="PlaceName">
        <w:r>
          <w:t>NRCS</w:t>
        </w:r>
      </w:smartTag>
      <w:r w:rsidR="00857412">
        <w:t xml:space="preserve"> </w:t>
      </w:r>
      <w:smartTag w:uri="urn:schemas-microsoft-com:office:smarttags" w:element="PlaceName">
        <w:r>
          <w:t>Manhattan</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rsidR="00857412">
        <w:t xml:space="preserve">, </w:t>
      </w:r>
      <w:smartTag w:uri="urn:schemas-microsoft-com:office:smarttags" w:element="place">
        <w:smartTag w:uri="urn:schemas-microsoft-com:office:smarttags" w:element="City">
          <w:r w:rsidR="00857412">
            <w:t>Manhattan</w:t>
          </w:r>
        </w:smartTag>
        <w:r w:rsidR="00857412">
          <w:t xml:space="preserve">, </w:t>
        </w:r>
        <w:smartTag w:uri="urn:schemas-microsoft-com:office:smarttags" w:element="State">
          <w:r w:rsidR="00857412">
            <w:t>Kansas</w:t>
          </w:r>
        </w:smartTag>
      </w:smartTag>
    </w:p>
    <w:p w:rsidR="00F41B31" w:rsidRDefault="00F41B31" w:rsidP="00BE5356">
      <w:pPr>
        <w:pStyle w:val="Bodytext0"/>
      </w:pPr>
    </w:p>
    <w:p w:rsidR="00CD49CC" w:rsidRDefault="00DD41E3" w:rsidP="00F802DB">
      <w:pPr>
        <w:pStyle w:val="Header3"/>
      </w:pPr>
      <w:r>
        <w:t>Species Coordinator</w:t>
      </w:r>
    </w:p>
    <w:p w:rsidR="00F41B31" w:rsidRDefault="00895FFB" w:rsidP="00BE5356">
      <w:pPr>
        <w:pStyle w:val="Bodytext0"/>
      </w:pPr>
      <w:r>
        <w:t>Jerry Kaiser</w:t>
      </w:r>
      <w:r w:rsidR="00F41B31">
        <w:t xml:space="preserve">, </w:t>
      </w:r>
      <w:smartTag w:uri="urn:schemas-microsoft-com:office:smarttags" w:element="PlaceName">
        <w:r w:rsidR="00F41B31">
          <w:t>USDA</w:t>
        </w:r>
      </w:smartTag>
      <w:r w:rsidR="00857412">
        <w:t xml:space="preserve"> </w:t>
      </w:r>
      <w:smartTag w:uri="urn:schemas-microsoft-com:office:smarttags" w:element="PlaceName">
        <w:r w:rsidR="00F41B31">
          <w:t>NRCS</w:t>
        </w:r>
      </w:smartTag>
      <w:r w:rsidR="00857412">
        <w:t xml:space="preserve"> </w:t>
      </w:r>
      <w:smartTag w:uri="urn:schemas-microsoft-com:office:smarttags" w:element="PlaceName">
        <w:r w:rsidR="00F41B31">
          <w:t>Elsberry</w:t>
        </w:r>
      </w:smartTag>
      <w:r w:rsidR="00F41B31">
        <w:t xml:space="preserve"> </w:t>
      </w:r>
      <w:smartTag w:uri="urn:schemas-microsoft-com:office:smarttags" w:element="PlaceName">
        <w:r w:rsidR="00F41B31">
          <w:t>Plant</w:t>
        </w:r>
      </w:smartTag>
      <w:r w:rsidR="00F41B31">
        <w:t xml:space="preserve"> </w:t>
      </w:r>
      <w:smartTag w:uri="urn:schemas-microsoft-com:office:smarttags" w:element="PlaceName">
        <w:r w:rsidR="00F41B31">
          <w:t>Materials</w:t>
        </w:r>
      </w:smartTag>
      <w:r>
        <w:t xml:space="preserve"> </w:t>
      </w:r>
      <w:smartTag w:uri="urn:schemas-microsoft-com:office:smarttags" w:element="PlaceType">
        <w:r w:rsidR="00857412">
          <w:t>Center</w:t>
        </w:r>
      </w:smartTag>
      <w:r w:rsidR="00857412">
        <w:t xml:space="preserve">, </w:t>
      </w:r>
      <w:smartTag w:uri="urn:schemas-microsoft-com:office:smarttags" w:element="place">
        <w:smartTag w:uri="urn:schemas-microsoft-com:office:smarttags" w:element="City">
          <w:r w:rsidR="00F41B31">
            <w:t>Elsberry</w:t>
          </w:r>
        </w:smartTag>
        <w:r w:rsidR="00F41B31">
          <w:t xml:space="preserve">, </w:t>
        </w:r>
        <w:smartTag w:uri="urn:schemas-microsoft-com:office:smarttags" w:element="State">
          <w:r w:rsidR="00F41B31">
            <w:t>MO</w:t>
          </w:r>
        </w:smartTag>
      </w:smartTag>
    </w:p>
    <w:p w:rsidR="00F41B31" w:rsidRDefault="00F41B31" w:rsidP="00BE5356">
      <w:pPr>
        <w:pStyle w:val="Bodytext0"/>
      </w:pPr>
    </w:p>
    <w:p w:rsidR="00CD49CC" w:rsidRDefault="002375B8" w:rsidP="00FF0390">
      <w:pPr>
        <w:pStyle w:val="Header4"/>
      </w:pPr>
      <w:r>
        <w:t xml:space="preserve">Edited: </w:t>
      </w:r>
      <w:r w:rsidR="00857412">
        <w:t>080317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To file a complaint of discrimination write USDA, Director, Office of Civil Rights, Room 326-W, Whitten Building, 14th and Independence Avenue, SW, Washington, DC 20250-9410 or call 202-720-5964 (voice or TDD). USDA is an equal opportunity provider and employer.. </w:t>
      </w:r>
    </w:p>
    <w:p w:rsidR="00F72ADF" w:rsidRDefault="00F72ADF" w:rsidP="0061608E">
      <w:pPr>
        <w:pStyle w:val="Footer"/>
        <w:jc w:val="left"/>
        <w:rPr>
          <w:sz w:val="20"/>
        </w:rPr>
      </w:pPr>
    </w:p>
    <w:sectPr w:rsidR="00F72ADF">
      <w:headerReference w:type="default" r:id="rId12"/>
      <w:footerReference w:type="default" r:id="rId13"/>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138A" w:rsidRDefault="0005138A">
      <w:r>
        <w:separator/>
      </w:r>
    </w:p>
  </w:endnote>
  <w:endnote w:type="continuationSeparator" w:id="0">
    <w:p w:rsidR="0005138A" w:rsidRDefault="000513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138A" w:rsidRDefault="0005138A">
      <w:r>
        <w:separator/>
      </w:r>
    </w:p>
  </w:footnote>
  <w:footnote w:type="continuationSeparator" w:id="0">
    <w:p w:rsidR="0005138A" w:rsidRDefault="000513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4520E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138A"/>
    <w:rsid w:val="000578C2"/>
    <w:rsid w:val="000607FF"/>
    <w:rsid w:val="00067F10"/>
    <w:rsid w:val="000867C9"/>
    <w:rsid w:val="00086B38"/>
    <w:rsid w:val="000A1774"/>
    <w:rsid w:val="000B067E"/>
    <w:rsid w:val="000F1970"/>
    <w:rsid w:val="00146B1B"/>
    <w:rsid w:val="001478F1"/>
    <w:rsid w:val="001A2362"/>
    <w:rsid w:val="001A5FAF"/>
    <w:rsid w:val="001A6D61"/>
    <w:rsid w:val="001B1B84"/>
    <w:rsid w:val="001B6C75"/>
    <w:rsid w:val="001C4209"/>
    <w:rsid w:val="001D3C60"/>
    <w:rsid w:val="001D6A53"/>
    <w:rsid w:val="001F7210"/>
    <w:rsid w:val="00207B7B"/>
    <w:rsid w:val="002148DF"/>
    <w:rsid w:val="00222F37"/>
    <w:rsid w:val="002375B8"/>
    <w:rsid w:val="0026727E"/>
    <w:rsid w:val="00272129"/>
    <w:rsid w:val="002945A8"/>
    <w:rsid w:val="002C45BA"/>
    <w:rsid w:val="0032662A"/>
    <w:rsid w:val="0036701D"/>
    <w:rsid w:val="003749B3"/>
    <w:rsid w:val="00377934"/>
    <w:rsid w:val="00393726"/>
    <w:rsid w:val="00395D33"/>
    <w:rsid w:val="003C3BCF"/>
    <w:rsid w:val="003F1D39"/>
    <w:rsid w:val="004032F8"/>
    <w:rsid w:val="004052E3"/>
    <w:rsid w:val="00416D52"/>
    <w:rsid w:val="004340C9"/>
    <w:rsid w:val="004364E5"/>
    <w:rsid w:val="00436D49"/>
    <w:rsid w:val="00437F11"/>
    <w:rsid w:val="004500D1"/>
    <w:rsid w:val="0045173B"/>
    <w:rsid w:val="004520EE"/>
    <w:rsid w:val="00461B54"/>
    <w:rsid w:val="00473BD5"/>
    <w:rsid w:val="0048212B"/>
    <w:rsid w:val="00485D14"/>
    <w:rsid w:val="004949C5"/>
    <w:rsid w:val="004A50AC"/>
    <w:rsid w:val="004E2BD6"/>
    <w:rsid w:val="004F75FB"/>
    <w:rsid w:val="00520FAC"/>
    <w:rsid w:val="00532E58"/>
    <w:rsid w:val="00552FC3"/>
    <w:rsid w:val="00561F94"/>
    <w:rsid w:val="0056433A"/>
    <w:rsid w:val="00592CFA"/>
    <w:rsid w:val="005A2740"/>
    <w:rsid w:val="005C3722"/>
    <w:rsid w:val="005F57D8"/>
    <w:rsid w:val="005F6BC2"/>
    <w:rsid w:val="0061608E"/>
    <w:rsid w:val="00620635"/>
    <w:rsid w:val="00630267"/>
    <w:rsid w:val="006333FE"/>
    <w:rsid w:val="006625A3"/>
    <w:rsid w:val="0066424E"/>
    <w:rsid w:val="0067383B"/>
    <w:rsid w:val="006825AD"/>
    <w:rsid w:val="0068653A"/>
    <w:rsid w:val="00695936"/>
    <w:rsid w:val="006A6615"/>
    <w:rsid w:val="006B4B3E"/>
    <w:rsid w:val="006B4DD0"/>
    <w:rsid w:val="006C2376"/>
    <w:rsid w:val="00704BA1"/>
    <w:rsid w:val="00712AC4"/>
    <w:rsid w:val="00751797"/>
    <w:rsid w:val="007535BB"/>
    <w:rsid w:val="007A3680"/>
    <w:rsid w:val="007B2F58"/>
    <w:rsid w:val="007C069D"/>
    <w:rsid w:val="007F3743"/>
    <w:rsid w:val="0081582F"/>
    <w:rsid w:val="00830F95"/>
    <w:rsid w:val="00857412"/>
    <w:rsid w:val="00860DC6"/>
    <w:rsid w:val="00877873"/>
    <w:rsid w:val="0089154B"/>
    <w:rsid w:val="00895FFB"/>
    <w:rsid w:val="008B3C33"/>
    <w:rsid w:val="008E6018"/>
    <w:rsid w:val="008F3D5A"/>
    <w:rsid w:val="00981DFC"/>
    <w:rsid w:val="00981EA4"/>
    <w:rsid w:val="00982214"/>
    <w:rsid w:val="009B3E90"/>
    <w:rsid w:val="00A06FE6"/>
    <w:rsid w:val="00A1057F"/>
    <w:rsid w:val="00A12175"/>
    <w:rsid w:val="00A34C78"/>
    <w:rsid w:val="00A55EE6"/>
    <w:rsid w:val="00A8423D"/>
    <w:rsid w:val="00AD30BE"/>
    <w:rsid w:val="00AE48AA"/>
    <w:rsid w:val="00AE6FB2"/>
    <w:rsid w:val="00B247B6"/>
    <w:rsid w:val="00B44A37"/>
    <w:rsid w:val="00B674F2"/>
    <w:rsid w:val="00B755F2"/>
    <w:rsid w:val="00B83602"/>
    <w:rsid w:val="00B841F9"/>
    <w:rsid w:val="00B8425D"/>
    <w:rsid w:val="00B95222"/>
    <w:rsid w:val="00BD5857"/>
    <w:rsid w:val="00BD616F"/>
    <w:rsid w:val="00BE5356"/>
    <w:rsid w:val="00BF44A8"/>
    <w:rsid w:val="00C405EF"/>
    <w:rsid w:val="00C71B7B"/>
    <w:rsid w:val="00C72539"/>
    <w:rsid w:val="00C80FB1"/>
    <w:rsid w:val="00C81773"/>
    <w:rsid w:val="00C934E0"/>
    <w:rsid w:val="00CB213E"/>
    <w:rsid w:val="00CD49CC"/>
    <w:rsid w:val="00CF06F8"/>
    <w:rsid w:val="00CF7EC1"/>
    <w:rsid w:val="00D62818"/>
    <w:rsid w:val="00D67D7F"/>
    <w:rsid w:val="00D7175D"/>
    <w:rsid w:val="00D90CA5"/>
    <w:rsid w:val="00D95C02"/>
    <w:rsid w:val="00DA450F"/>
    <w:rsid w:val="00DC748D"/>
    <w:rsid w:val="00DD41E3"/>
    <w:rsid w:val="00E53596"/>
    <w:rsid w:val="00E8089F"/>
    <w:rsid w:val="00E93233"/>
    <w:rsid w:val="00EB545F"/>
    <w:rsid w:val="00F0019C"/>
    <w:rsid w:val="00F1350F"/>
    <w:rsid w:val="00F41B31"/>
    <w:rsid w:val="00F43617"/>
    <w:rsid w:val="00F43778"/>
    <w:rsid w:val="00F52BD1"/>
    <w:rsid w:val="00F725B1"/>
    <w:rsid w:val="00F72ADF"/>
    <w:rsid w:val="00F76655"/>
    <w:rsid w:val="00F802DB"/>
    <w:rsid w:val="00F9482A"/>
    <w:rsid w:val="00FA009D"/>
    <w:rsid w:val="00FC3436"/>
    <w:rsid w:val="00FC6152"/>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1823</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Thickspike Gayfeather</vt:lpstr>
    </vt:vector>
  </TitlesOfParts>
  <Company>USDA NRCS National Plant Data Center</Company>
  <LinksUpToDate>false</LinksUpToDate>
  <CharactersWithSpaces>12191</CharactersWithSpaces>
  <SharedDoc>false</SharedDoc>
  <HLinks>
    <vt:vector size="18" baseType="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Thickspike Gayfeather</dc:title>
  <dc:subject>Liatris pycnostachya</dc:subject>
  <dc:creator>Richard Wynia</dc:creator>
  <cp:keywords/>
  <cp:lastModifiedBy>William Farrell</cp:lastModifiedBy>
  <cp:revision>2</cp:revision>
  <cp:lastPrinted>2008-03-06T16:10:00Z</cp:lastPrinted>
  <dcterms:created xsi:type="dcterms:W3CDTF">2011-01-25T23:38:00Z</dcterms:created>
  <dcterms:modified xsi:type="dcterms:W3CDTF">2011-01-25T23:38:00Z</dcterms:modified>
</cp:coreProperties>
</file>