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12"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701700" w:rsidP="00E9203C">
      <w:pPr>
        <w:pStyle w:val="Heading1"/>
      </w:pPr>
      <w:r>
        <w:lastRenderedPageBreak/>
        <w:t>big deervetch</w:t>
      </w:r>
    </w:p>
    <w:p w:rsidR="00CE7C18" w:rsidRDefault="00701700" w:rsidP="00CE7C18">
      <w:pPr>
        <w:pStyle w:val="Heading2"/>
      </w:pPr>
      <w:r>
        <w:t>Lotus crassifolius</w:t>
      </w:r>
      <w:r w:rsidRPr="00561A8A">
        <w:t xml:space="preserve"> </w:t>
      </w:r>
      <w:r w:rsidRPr="00B51E29">
        <w:rPr>
          <w:i w:val="0"/>
        </w:rPr>
        <w:t>(Benth.) Greene</w:t>
      </w:r>
    </w:p>
    <w:p w:rsidR="00614036" w:rsidRPr="00A90532" w:rsidRDefault="00614036" w:rsidP="006A29CA">
      <w:pPr>
        <w:pStyle w:val="PlantSymbol"/>
      </w:pPr>
      <w:r w:rsidRPr="00A90532">
        <w:t xml:space="preserve">Plant Symbol = </w:t>
      </w:r>
      <w:r w:rsidR="00701700">
        <w:t>LOCR</w:t>
      </w:r>
    </w:p>
    <w:p w:rsidR="005F2C3F" w:rsidRDefault="001478F1" w:rsidP="005F2C3F">
      <w:pPr>
        <w:pStyle w:val="BodytextNRCS"/>
        <w:spacing w:before="240"/>
      </w:pPr>
      <w:r w:rsidRPr="00354A89">
        <w:rPr>
          <w:i/>
        </w:rPr>
        <w:t>Contributed by</w:t>
      </w:r>
      <w:r w:rsidRPr="008517EF">
        <w:t>:</w:t>
      </w:r>
      <w:r w:rsidR="007B51E8">
        <w:t xml:space="preserve">  USDA NRCS </w:t>
      </w:r>
      <w:r w:rsidR="00701700">
        <w:t>Corvallis Plant Materials Center</w:t>
      </w:r>
    </w:p>
    <w:p w:rsidR="00090D21" w:rsidRDefault="002A3758" w:rsidP="00090D21">
      <w:pPr>
        <w:pStyle w:val="BodytextNRCS"/>
        <w:keepNext/>
        <w:spacing w:before="240"/>
      </w:pPr>
      <w:r>
        <w:rPr>
          <w:i/>
          <w:noProof/>
          <w:sz w:val="16"/>
          <w:szCs w:val="16"/>
        </w:rPr>
        <w:drawing>
          <wp:inline distT="0" distB="0" distL="0" distR="0">
            <wp:extent cx="2743200" cy="3525964"/>
            <wp:effectExtent l="19050" t="0" r="0" b="0"/>
            <wp:docPr id="1" name="Picture 0" descr="Photograph of big deervetch (Lotus crassifolius var. crassifolius) copyright G. D. Carr,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RC_G.D.Carr_2006.jpg"/>
                    <pic:cNvPicPr/>
                  </pic:nvPicPr>
                  <pic:blipFill>
                    <a:blip r:embed="rId14" cstate="print"/>
                    <a:stretch>
                      <a:fillRect/>
                    </a:stretch>
                  </pic:blipFill>
                  <pic:spPr>
                    <a:xfrm>
                      <a:off x="0" y="0"/>
                      <a:ext cx="2743200" cy="3525964"/>
                    </a:xfrm>
                    <a:prstGeom prst="rect">
                      <a:avLst/>
                    </a:prstGeom>
                  </pic:spPr>
                </pic:pic>
              </a:graphicData>
            </a:graphic>
          </wp:inline>
        </w:drawing>
      </w:r>
    </w:p>
    <w:p w:rsidR="002A3758" w:rsidRDefault="00090D21" w:rsidP="00090D21">
      <w:pPr>
        <w:pStyle w:val="CaptionNRCS"/>
      </w:pPr>
      <w:r>
        <w:t xml:space="preserve">Figure </w:t>
      </w:r>
      <w:r w:rsidR="00361D3C">
        <w:fldChar w:fldCharType="begin"/>
      </w:r>
      <w:r>
        <w:instrText xml:space="preserve"> SEQ Figure \* ARABIC </w:instrText>
      </w:r>
      <w:r w:rsidR="00361D3C">
        <w:fldChar w:fldCharType="separate"/>
      </w:r>
      <w:r w:rsidR="00D51EF3">
        <w:rPr>
          <w:noProof/>
        </w:rPr>
        <w:t>1</w:t>
      </w:r>
      <w:r w:rsidR="00361D3C">
        <w:fldChar w:fldCharType="end"/>
      </w:r>
      <w:r w:rsidR="00443257">
        <w:t>.</w:t>
      </w:r>
      <w:r>
        <w:t xml:space="preserve"> Big deervetch in flower, </w:t>
      </w:r>
      <w:r w:rsidRPr="00F37472">
        <w:t>©</w:t>
      </w:r>
      <w:r>
        <w:t xml:space="preserve"> </w:t>
      </w:r>
      <w:r w:rsidRPr="00F37472">
        <w:t>2006 G.</w:t>
      </w:r>
      <w:r w:rsidR="00983929">
        <w:t xml:space="preserve"> </w:t>
      </w:r>
      <w:r w:rsidRPr="00F37472">
        <w:t>D. Carr</w:t>
      </w:r>
    </w:p>
    <w:p w:rsidR="00712AC4" w:rsidRDefault="000F1970" w:rsidP="007866F3">
      <w:pPr>
        <w:pStyle w:val="Heading3"/>
      </w:pPr>
      <w:r w:rsidRPr="00A90532">
        <w:t>Alternate Names</w:t>
      </w:r>
    </w:p>
    <w:p w:rsidR="00C26BCB" w:rsidRDefault="00701700" w:rsidP="00701700">
      <w:pPr>
        <w:pStyle w:val="NRCSBodyText"/>
      </w:pPr>
      <w:r w:rsidRPr="00701700">
        <w:t>Buck lotus</w:t>
      </w:r>
      <w:r w:rsidR="00333771">
        <w:t>, broad leaved lotus</w:t>
      </w:r>
      <w:r w:rsidR="00C26BCB">
        <w:t>,</w:t>
      </w:r>
      <w:r w:rsidR="00937F72">
        <w:t xml:space="preserve"> thick-leaved lotus,</w:t>
      </w:r>
      <w:r w:rsidR="00F1012D">
        <w:t xml:space="preserve"> thickleaf trefoil,</w:t>
      </w:r>
      <w:r w:rsidR="00E60CA4">
        <w:t xml:space="preserve"> thickleaf bird's-foot trefoil,</w:t>
      </w:r>
      <w:r w:rsidR="00C26BCB">
        <w:t xml:space="preserve"> </w:t>
      </w:r>
      <w:r w:rsidR="00C26BCB" w:rsidRPr="00701700">
        <w:t>Otay Mountain lotus</w:t>
      </w:r>
      <w:r w:rsidR="00C26BCB" w:rsidRPr="00701700">
        <w:rPr>
          <w:i/>
        </w:rPr>
        <w:t xml:space="preserve"> </w:t>
      </w:r>
      <w:r w:rsidR="00C26BCB" w:rsidRPr="00701700">
        <w:t>[</w:t>
      </w:r>
      <w:r w:rsidR="00F81365">
        <w:rPr>
          <w:i/>
        </w:rPr>
        <w:t>L.</w:t>
      </w:r>
      <w:r w:rsidR="00C26BCB" w:rsidRPr="00701700">
        <w:rPr>
          <w:i/>
        </w:rPr>
        <w:t xml:space="preserve"> crassifolius </w:t>
      </w:r>
      <w:r w:rsidR="00C26BCB" w:rsidRPr="00701700">
        <w:t>var</w:t>
      </w:r>
      <w:r w:rsidR="00C26BCB" w:rsidRPr="00701700">
        <w:rPr>
          <w:i/>
        </w:rPr>
        <w:t>. otayensis</w:t>
      </w:r>
      <w:r w:rsidR="00C26BCB" w:rsidRPr="00701700">
        <w:t>]</w:t>
      </w:r>
    </w:p>
    <w:p w:rsidR="003D0BA9" w:rsidRPr="00701700" w:rsidRDefault="00701700" w:rsidP="00C26BCB">
      <w:pPr>
        <w:pStyle w:val="NRCSBodyText"/>
        <w:spacing w:before="120"/>
      </w:pPr>
      <w:r w:rsidRPr="00701700">
        <w:t>Taxonomic Synonym</w:t>
      </w:r>
      <w:r w:rsidR="008D7E31">
        <w:t>s</w:t>
      </w:r>
      <w:r w:rsidRPr="00701700">
        <w:t>:</w:t>
      </w:r>
      <w:r w:rsidRPr="00701700">
        <w:rPr>
          <w:i/>
        </w:rPr>
        <w:t xml:space="preserve"> Hosackia crassifolia </w:t>
      </w:r>
      <w:r w:rsidRPr="00701700">
        <w:t>Benth</w:t>
      </w:r>
      <w:r w:rsidR="00A74EC7">
        <w:rPr>
          <w:i/>
        </w:rPr>
        <w:t>.</w:t>
      </w:r>
      <w:r w:rsidRPr="00701700">
        <w:t>;</w:t>
      </w:r>
      <w:r w:rsidRPr="00701700">
        <w:rPr>
          <w:i/>
        </w:rPr>
        <w:t xml:space="preserve"> Lotus aboriginus </w:t>
      </w:r>
      <w:r w:rsidR="00FB58FD">
        <w:t xml:space="preserve">Jeps. </w:t>
      </w:r>
      <w:r w:rsidRPr="00701700">
        <w:t>previously called</w:t>
      </w:r>
      <w:r w:rsidRPr="00701700">
        <w:rPr>
          <w:i/>
        </w:rPr>
        <w:t xml:space="preserve"> Lotus crassifolius </w:t>
      </w:r>
      <w:r w:rsidR="00E6507B" w:rsidRPr="00E6507B">
        <w:t>(Benth.) Greene</w:t>
      </w:r>
      <w:r w:rsidR="00E6507B" w:rsidRPr="00E6507B">
        <w:rPr>
          <w:i/>
        </w:rPr>
        <w:t xml:space="preserve"> </w:t>
      </w:r>
      <w:r w:rsidRPr="00701700">
        <w:t>var</w:t>
      </w:r>
      <w:r>
        <w:rPr>
          <w:i/>
        </w:rPr>
        <w:t xml:space="preserve">. </w:t>
      </w:r>
      <w:r w:rsidRPr="00701700">
        <w:rPr>
          <w:i/>
        </w:rPr>
        <w:t xml:space="preserve">subglaber </w:t>
      </w:r>
      <w:r w:rsidR="00E6507B" w:rsidRPr="00E6507B">
        <w:t>(Ottley) C.L. Hitchc.</w:t>
      </w:r>
    </w:p>
    <w:p w:rsidR="00CD49CC" w:rsidRDefault="00CD49CC" w:rsidP="007866F3">
      <w:pPr>
        <w:pStyle w:val="Heading3"/>
      </w:pPr>
      <w:r w:rsidRPr="00A90532">
        <w:t>Uses</w:t>
      </w:r>
    </w:p>
    <w:p w:rsidR="009C6FB0" w:rsidRDefault="009C6FB0" w:rsidP="003D0BA9">
      <w:pPr>
        <w:pStyle w:val="NRCSBodyText"/>
        <w:rPr>
          <w:i/>
        </w:rPr>
      </w:pPr>
      <w:bookmarkStart w:id="0" w:name="OLE_LINK1"/>
      <w:r>
        <w:rPr>
          <w:i/>
        </w:rPr>
        <w:t>Wildlife</w:t>
      </w:r>
      <w:r w:rsidR="00B0759C">
        <w:rPr>
          <w:i/>
        </w:rPr>
        <w:t>/livestock forage</w:t>
      </w:r>
      <w:r w:rsidR="001668EB">
        <w:rPr>
          <w:i/>
        </w:rPr>
        <w:t>:</w:t>
      </w:r>
      <w:r w:rsidRPr="009C6FB0">
        <w:t xml:space="preserve"> </w:t>
      </w:r>
      <w:r w:rsidR="00FB58FD">
        <w:t>The seed and foliage of big deervetch are eaten by elk, quail</w:t>
      </w:r>
      <w:r w:rsidR="00343ECB">
        <w:t xml:space="preserve"> and other game birds, nongame birds</w:t>
      </w:r>
      <w:r w:rsidR="00FB58FD">
        <w:t xml:space="preserve"> and small mammals (Martin et al., 1951).  It </w:t>
      </w:r>
      <w:r>
        <w:t xml:space="preserve">is sometimes browsed by black-tailed deer, though it’s usually not a principal component of their diet (Miller, 1968).  </w:t>
      </w:r>
      <w:r w:rsidR="008579AC">
        <w:t xml:space="preserve">Plants are palatable to livestock and withstand grazing because of their </w:t>
      </w:r>
      <w:r w:rsidR="008579AC">
        <w:lastRenderedPageBreak/>
        <w:t>perennial roots and rhizomes (USDA-Forest Service, 1966).</w:t>
      </w:r>
      <w:r w:rsidR="007F4E0D">
        <w:t xml:space="preserve">  </w:t>
      </w:r>
      <w:r w:rsidR="008579AC">
        <w:t>Crude</w:t>
      </w:r>
      <w:r w:rsidR="007F4E0D">
        <w:t xml:space="preserve"> protein content </w:t>
      </w:r>
      <w:r w:rsidR="008579AC">
        <w:t xml:space="preserve">in Oregon </w:t>
      </w:r>
      <w:r w:rsidR="00AE54D4">
        <w:t>clear-cut</w:t>
      </w:r>
      <w:r w:rsidR="008579AC">
        <w:t xml:space="preserve"> test plots ranged from</w:t>
      </w:r>
      <w:r w:rsidR="00FB58FD">
        <w:t xml:space="preserve"> 12-18</w:t>
      </w:r>
      <w:r w:rsidR="008579AC">
        <w:t xml:space="preserve">% </w:t>
      </w:r>
      <w:r w:rsidR="00B0759C">
        <w:t xml:space="preserve">on </w:t>
      </w:r>
      <w:r w:rsidR="00FB58FD">
        <w:t>sheep-</w:t>
      </w:r>
      <w:r w:rsidR="008579AC">
        <w:t xml:space="preserve">grazed plots </w:t>
      </w:r>
      <w:r w:rsidR="00FB58FD">
        <w:t>to</w:t>
      </w:r>
      <w:r w:rsidR="008579AC">
        <w:t xml:space="preserve"> 8</w:t>
      </w:r>
      <w:r w:rsidR="007F4E0D" w:rsidRPr="00B0248E">
        <w:t>–</w:t>
      </w:r>
      <w:r w:rsidR="007F4E0D">
        <w:t>1</w:t>
      </w:r>
      <w:r w:rsidR="008579AC">
        <w:t>0</w:t>
      </w:r>
      <w:r w:rsidR="007F4E0D">
        <w:t>%</w:t>
      </w:r>
      <w:r w:rsidR="00A24BCC">
        <w:t xml:space="preserve"> </w:t>
      </w:r>
      <w:r w:rsidR="008579AC">
        <w:t>on ungrazed plots (Sharrow and Rhodes, 1981).</w:t>
      </w:r>
      <w:r>
        <w:t xml:space="preserve">  </w:t>
      </w:r>
      <w:r w:rsidR="001668EB">
        <w:rPr>
          <w:i/>
        </w:rPr>
        <w:t xml:space="preserve"> </w:t>
      </w:r>
    </w:p>
    <w:p w:rsidR="004B2423" w:rsidRDefault="009C6FB0" w:rsidP="009C6FB0">
      <w:pPr>
        <w:pStyle w:val="NRCSBodyText"/>
        <w:spacing w:before="120"/>
      </w:pPr>
      <w:r w:rsidRPr="009C6FB0">
        <w:rPr>
          <w:i/>
        </w:rPr>
        <w:t>Pollinators</w:t>
      </w:r>
      <w:r>
        <w:t xml:space="preserve">: </w:t>
      </w:r>
      <w:r w:rsidR="00FB58FD">
        <w:t>The f</w:t>
      </w:r>
      <w:r w:rsidR="001668EB">
        <w:t>lowers attract hummingbirds, butterflies, honeybees and native bees</w:t>
      </w:r>
      <w:r w:rsidR="004B2423">
        <w:t>, and can be incorporated into hedgerow or pollinator plantings</w:t>
      </w:r>
      <w:r w:rsidR="001668EB">
        <w:t>.</w:t>
      </w:r>
      <w:r w:rsidR="00532B1D">
        <w:t xml:space="preserve">  </w:t>
      </w:r>
      <w:r w:rsidR="00350119">
        <w:t>The plant also serves as a la</w:t>
      </w:r>
      <w:r w:rsidR="001E7DEA">
        <w:t>rval food source for the silver-</w:t>
      </w:r>
      <w:r w:rsidR="00350119">
        <w:t>spotted skipper butterfly (Las Pilitas Nursery, 2011).</w:t>
      </w:r>
    </w:p>
    <w:p w:rsidR="003D0BA9" w:rsidRPr="001668EB" w:rsidRDefault="00300577" w:rsidP="009C6FB0">
      <w:pPr>
        <w:pStyle w:val="NRCSBodyText"/>
        <w:spacing w:before="120"/>
      </w:pPr>
      <w:r>
        <w:rPr>
          <w:i/>
        </w:rPr>
        <w:t>Restoration/e</w:t>
      </w:r>
      <w:r w:rsidR="004B2423" w:rsidRPr="004B2423">
        <w:rPr>
          <w:i/>
        </w:rPr>
        <w:t>rosion control</w:t>
      </w:r>
      <w:r w:rsidR="004B2423">
        <w:t>: Big deervetch</w:t>
      </w:r>
      <w:r>
        <w:t xml:space="preserve"> is an early colonizer</w:t>
      </w:r>
      <w:r w:rsidRPr="00300577">
        <w:t xml:space="preserve"> </w:t>
      </w:r>
      <w:r>
        <w:t>of disturbed areas, and because it is a rhizomatous legume, it stabilizes soil while adding essential nitrogen and organic carbon</w:t>
      </w:r>
      <w:r w:rsidRPr="00300577">
        <w:t xml:space="preserve"> </w:t>
      </w:r>
      <w:r>
        <w:t xml:space="preserve">to </w:t>
      </w:r>
      <w:r w:rsidR="00E61CF4">
        <w:t xml:space="preserve">these </w:t>
      </w:r>
      <w:r>
        <w:t>depleted soils. P</w:t>
      </w:r>
      <w:r w:rsidR="004B2423">
        <w:t xml:space="preserve">lants often volunteer on bare </w:t>
      </w:r>
      <w:r w:rsidR="00AE54D4">
        <w:t>road cuts</w:t>
      </w:r>
      <w:r w:rsidR="004B2423">
        <w:t xml:space="preserve"> (Graham, 1941), and can be direct-seeded </w:t>
      </w:r>
      <w:r w:rsidR="000E67A6">
        <w:t xml:space="preserve">or established from root cuttings </w:t>
      </w:r>
      <w:r w:rsidR="004B2423">
        <w:t xml:space="preserve">onto disturbed sites such as old roadbeds, </w:t>
      </w:r>
      <w:r w:rsidR="00AE54D4">
        <w:t>road cuts</w:t>
      </w:r>
      <w:r w:rsidR="00B0759C">
        <w:t xml:space="preserve">, </w:t>
      </w:r>
      <w:r w:rsidR="00CE1745">
        <w:t>clear-cut</w:t>
      </w:r>
      <w:r w:rsidR="00AE54D4">
        <w:t>s</w:t>
      </w:r>
      <w:r w:rsidR="00B0759C">
        <w:t>,</w:t>
      </w:r>
      <w:r w:rsidR="004B2423">
        <w:t xml:space="preserve"> fire</w:t>
      </w:r>
      <w:r w:rsidR="00B0759C">
        <w:t xml:space="preserve">-damaged land, </w:t>
      </w:r>
      <w:r w:rsidR="00AE54D4">
        <w:t>stream banks</w:t>
      </w:r>
      <w:r w:rsidR="00B0759C">
        <w:t xml:space="preserve"> and pastures</w:t>
      </w:r>
      <w:r w:rsidR="004B2423">
        <w:t xml:space="preserve"> for erosion control cover</w:t>
      </w:r>
      <w:r w:rsidR="00343ECB">
        <w:t xml:space="preserve"> and critical area plantings</w:t>
      </w:r>
      <w:r w:rsidR="004B2423">
        <w:t xml:space="preserve">. </w:t>
      </w:r>
      <w:r w:rsidR="00350119">
        <w:t xml:space="preserve">  </w:t>
      </w:r>
    </w:p>
    <w:p w:rsidR="007866F3" w:rsidRDefault="00CD49CC" w:rsidP="007866F3">
      <w:pPr>
        <w:pStyle w:val="Heading3"/>
      </w:pPr>
      <w:r w:rsidRPr="00A90532">
        <w:t>Status</w:t>
      </w:r>
    </w:p>
    <w:p w:rsidR="00CD49CC" w:rsidRDefault="00920226" w:rsidP="009372DC">
      <w:pPr>
        <w:pStyle w:val="BodytextNRCS"/>
      </w:pPr>
      <w:proofErr w:type="gramStart"/>
      <w:r>
        <w:t>Otay Mountain lotus</w:t>
      </w:r>
      <w:r w:rsidR="00653782">
        <w:t xml:space="preserve"> </w:t>
      </w:r>
      <w:r w:rsidR="00653782" w:rsidRPr="00701700">
        <w:t>[</w:t>
      </w:r>
      <w:r w:rsidR="00653782">
        <w:rPr>
          <w:i/>
        </w:rPr>
        <w:t>L. c.</w:t>
      </w:r>
      <w:r w:rsidR="00653782" w:rsidRPr="00701700">
        <w:rPr>
          <w:i/>
        </w:rPr>
        <w:t xml:space="preserve"> </w:t>
      </w:r>
      <w:r w:rsidR="00653782" w:rsidRPr="00701700">
        <w:t>var</w:t>
      </w:r>
      <w:r w:rsidR="00653782" w:rsidRPr="00701700">
        <w:rPr>
          <w:i/>
        </w:rPr>
        <w:t xml:space="preserve">. </w:t>
      </w:r>
      <w:proofErr w:type="spellStart"/>
      <w:r w:rsidR="00653782" w:rsidRPr="00701700">
        <w:rPr>
          <w:i/>
        </w:rPr>
        <w:t>otayensis</w:t>
      </w:r>
      <w:proofErr w:type="spellEnd"/>
      <w:r w:rsidR="00653782" w:rsidRPr="00701700">
        <w:t>]</w:t>
      </w:r>
      <w:r>
        <w:t xml:space="preserve"> is </w:t>
      </w:r>
      <w:r w:rsidR="00CE1745">
        <w:t>ranked as 1B</w:t>
      </w:r>
      <w:r>
        <w:t xml:space="preserve"> by the California Native Plant Society</w:t>
      </w:r>
      <w:r w:rsidR="00CE1745">
        <w:t xml:space="preserve"> (Plants Rare, Threatened, or Endangered in California and Elsewhere)</w:t>
      </w:r>
      <w:r>
        <w:t xml:space="preserve"> </w:t>
      </w:r>
      <w:r w:rsidR="00653782">
        <w:t>because</w:t>
      </w:r>
      <w:r w:rsidR="00115B50">
        <w:t xml:space="preserve"> its occurrence is limited to a few highly restricted populations</w:t>
      </w:r>
      <w:r w:rsidR="00CE1745">
        <w:t xml:space="preserve"> in the state</w:t>
      </w:r>
      <w:r>
        <w:t xml:space="preserve"> (</w:t>
      </w:r>
      <w:proofErr w:type="spellStart"/>
      <w:r w:rsidR="00115B50">
        <w:t>Reiser</w:t>
      </w:r>
      <w:proofErr w:type="spellEnd"/>
      <w:r w:rsidR="00115B50">
        <w:t>, 1994</w:t>
      </w:r>
      <w:r>
        <w:t>).</w:t>
      </w:r>
      <w:proofErr w:type="gramEnd"/>
      <w:r w:rsidR="00653782">
        <w:t xml:space="preserve">  Variety </w:t>
      </w:r>
      <w:r w:rsidR="00653782" w:rsidRPr="00653782">
        <w:rPr>
          <w:i/>
        </w:rPr>
        <w:t>crassifolius</w:t>
      </w:r>
      <w:r w:rsidR="00653782">
        <w:t xml:space="preserve"> is common and widespread.</w:t>
      </w:r>
      <w:r>
        <w:t xml:space="preserve">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981712" w:rsidRDefault="002375B8" w:rsidP="00DE7F41">
      <w:pPr>
        <w:pStyle w:val="NRCSBodyText"/>
      </w:pPr>
      <w:r w:rsidRPr="002375B8">
        <w:rPr>
          <w:i/>
        </w:rPr>
        <w:t>General</w:t>
      </w:r>
      <w:r>
        <w:t>:</w:t>
      </w:r>
      <w:r w:rsidR="00721E96">
        <w:t xml:space="preserve">  </w:t>
      </w:r>
      <w:r w:rsidR="002D44B2">
        <w:t>Fabaceae (Pea family).</w:t>
      </w:r>
      <w:r w:rsidR="00653782">
        <w:t xml:space="preserve"> </w:t>
      </w:r>
      <w:r w:rsidR="002D44B2">
        <w:t xml:space="preserve"> Big deervetch is a robust, native, herbaceous, </w:t>
      </w:r>
      <w:r w:rsidR="007504A3">
        <w:t xml:space="preserve">rhizomatous </w:t>
      </w:r>
      <w:r w:rsidR="002D44B2">
        <w:t xml:space="preserve">perennial legume.  Plants are </w:t>
      </w:r>
      <w:r w:rsidR="002D44B2" w:rsidRPr="00B0248E">
        <w:t xml:space="preserve">sprawling </w:t>
      </w:r>
      <w:r w:rsidR="002D44B2">
        <w:t>to</w:t>
      </w:r>
      <w:r w:rsidR="002D44B2" w:rsidRPr="00B0248E">
        <w:t xml:space="preserve"> erect</w:t>
      </w:r>
      <w:r w:rsidR="00D74E42">
        <w:t>, 1</w:t>
      </w:r>
      <w:r w:rsidR="002D44B2" w:rsidRPr="00B0248E">
        <w:t>–</w:t>
      </w:r>
      <w:r w:rsidR="002D44B2">
        <w:t xml:space="preserve">5 feet tall, and stems have a hollow base.  Compound leaves have </w:t>
      </w:r>
      <w:r w:rsidR="00194CA5">
        <w:t>(7)</w:t>
      </w:r>
      <w:r w:rsidR="00D74E42">
        <w:t xml:space="preserve"> </w:t>
      </w:r>
      <w:r w:rsidR="002D44B2" w:rsidRPr="00B0248E">
        <w:t>9–15</w:t>
      </w:r>
      <w:r w:rsidR="00D74E42">
        <w:t xml:space="preserve"> </w:t>
      </w:r>
      <w:r w:rsidR="00937F72">
        <w:t>(23)</w:t>
      </w:r>
      <w:r w:rsidR="002D44B2">
        <w:t xml:space="preserve"> leaflets that are about 1 inch long, elliptic to obovate, with length</w:t>
      </w:r>
      <w:r w:rsidR="002D44B2" w:rsidRPr="00B0248E">
        <w:t xml:space="preserve"> gen</w:t>
      </w:r>
      <w:r w:rsidR="002D44B2">
        <w:t>erally</w:t>
      </w:r>
      <w:r w:rsidR="002D44B2" w:rsidRPr="00B0248E">
        <w:t xml:space="preserve"> 1–2.5 </w:t>
      </w:r>
      <w:r w:rsidR="002D44B2">
        <w:t>times the</w:t>
      </w:r>
      <w:r w:rsidR="002D44B2" w:rsidRPr="00B0248E">
        <w:t xml:space="preserve"> width, </w:t>
      </w:r>
      <w:r w:rsidR="00D74E42">
        <w:t xml:space="preserve">bright green on the upper surface and </w:t>
      </w:r>
      <w:r w:rsidR="002D44B2" w:rsidRPr="00B0248E">
        <w:t>pale</w:t>
      </w:r>
      <w:r w:rsidR="002D44B2">
        <w:t xml:space="preserve">r below.  Flowers are arranged in umbels of </w:t>
      </w:r>
      <w:r w:rsidR="00194CA5">
        <w:t>(7)</w:t>
      </w:r>
      <w:r w:rsidR="00D74E42">
        <w:t xml:space="preserve"> </w:t>
      </w:r>
      <w:r w:rsidR="002D44B2">
        <w:t>12</w:t>
      </w:r>
      <w:r w:rsidR="002D44B2" w:rsidRPr="00B0248E">
        <w:t>–20</w:t>
      </w:r>
      <w:r w:rsidR="002D44B2">
        <w:t xml:space="preserve"> sma</w:t>
      </w:r>
      <w:r w:rsidR="00194CA5">
        <w:t>ll (about ½ inch), yellow-green</w:t>
      </w:r>
      <w:r w:rsidR="002D44B2">
        <w:t xml:space="preserve"> flowers that </w:t>
      </w:r>
      <w:r w:rsidR="00D74E42">
        <w:t xml:space="preserve">are </w:t>
      </w:r>
      <w:r w:rsidR="00194CA5">
        <w:t xml:space="preserve">often </w:t>
      </w:r>
      <w:r w:rsidR="00D74E42">
        <w:t xml:space="preserve">dark </w:t>
      </w:r>
      <w:r w:rsidR="00937F72">
        <w:t xml:space="preserve">red or </w:t>
      </w:r>
      <w:r w:rsidR="00194CA5">
        <w:t>purple</w:t>
      </w:r>
      <w:r w:rsidR="002D44B2">
        <w:t>-blotched</w:t>
      </w:r>
      <w:r w:rsidR="00D74E42">
        <w:t>, especially</w:t>
      </w:r>
      <w:r w:rsidR="002D44B2">
        <w:t xml:space="preserve"> </w:t>
      </w:r>
      <w:r w:rsidR="004A55BA">
        <w:t>with</w:t>
      </w:r>
      <w:r w:rsidR="002D44B2">
        <w:t xml:space="preserve"> age.  A tubular, lobed calyx half encloses the petals and gives the inflorescences a pink to deep red color.  Fruits are oblong (1.4</w:t>
      </w:r>
      <w:r w:rsidR="002D44B2" w:rsidRPr="00B0248E">
        <w:t>–</w:t>
      </w:r>
      <w:r w:rsidR="002D44B2">
        <w:t>2.8 inches long by 0.1</w:t>
      </w:r>
      <w:r w:rsidR="002D44B2" w:rsidRPr="00B0248E">
        <w:t>–</w:t>
      </w:r>
      <w:r w:rsidR="002D44B2">
        <w:t xml:space="preserve">0.2 inch wide) and hairless, with several </w:t>
      </w:r>
      <w:r w:rsidR="00D74E42">
        <w:t xml:space="preserve">dark brown </w:t>
      </w:r>
      <w:r w:rsidR="002D44B2">
        <w:t>seeds per pod.  Bloom period extends from May to August depending on latitude and elevation, with seeds generally ripening late June to September</w:t>
      </w:r>
      <w:r w:rsidR="006B7205">
        <w:t xml:space="preserve"> </w:t>
      </w:r>
      <w:r w:rsidR="006B7205">
        <w:lastRenderedPageBreak/>
        <w:t>(Gilkey and Dennis, 2001; Hickman, 1993; Hitchcock et al., 1961; Kozloff, 2005</w:t>
      </w:r>
      <w:r w:rsidR="005A3B91">
        <w:t xml:space="preserve">; Rosatti and </w:t>
      </w:r>
      <w:r w:rsidR="005A3B91" w:rsidRPr="00AA4848">
        <w:t>Wojciechowski</w:t>
      </w:r>
      <w:r w:rsidR="005A3B91">
        <w:t>, 2011</w:t>
      </w:r>
      <w:r w:rsidR="006B7205">
        <w:t>)</w:t>
      </w:r>
      <w:r w:rsidR="002D44B2">
        <w:t>.</w:t>
      </w:r>
      <w:r w:rsidR="00981712">
        <w:t xml:space="preserve">  </w:t>
      </w:r>
    </w:p>
    <w:p w:rsidR="002D44B2" w:rsidRDefault="00981712" w:rsidP="00981712">
      <w:pPr>
        <w:pStyle w:val="NRCSBodyText"/>
        <w:spacing w:before="120"/>
      </w:pPr>
      <w:r>
        <w:t xml:space="preserve">Plants are winter dormant, even in mild growing </w:t>
      </w:r>
      <w:r w:rsidR="006C124F">
        <w:t>regions</w:t>
      </w:r>
      <w:r>
        <w:t>.  They can easily regenerate from lateral roots and rhizomes, as well as deep taproots that may later become exposed near the soil surface following disturbance (Darris, personal observations, 2001).</w:t>
      </w:r>
      <w:r w:rsidR="002D44B2">
        <w:t xml:space="preserve">  </w:t>
      </w:r>
    </w:p>
    <w:p w:rsidR="00F81365" w:rsidRDefault="002D44B2" w:rsidP="002D44B2">
      <w:pPr>
        <w:pStyle w:val="NRCSBodyText"/>
        <w:spacing w:before="120"/>
      </w:pPr>
      <w:r>
        <w:t xml:space="preserve">There are two </w:t>
      </w:r>
      <w:r w:rsidR="00CB4039">
        <w:t xml:space="preserve">currently recognized </w:t>
      </w:r>
      <w:r>
        <w:t>varieties of big deervetch</w:t>
      </w:r>
      <w:r w:rsidR="00CB4039">
        <w:t xml:space="preserve">, </w:t>
      </w:r>
      <w:r w:rsidR="00CB4039" w:rsidRPr="00B51E29">
        <w:rPr>
          <w:i/>
        </w:rPr>
        <w:t>otayensis</w:t>
      </w:r>
      <w:r w:rsidR="00CB4039">
        <w:rPr>
          <w:i/>
        </w:rPr>
        <w:t xml:space="preserve"> </w:t>
      </w:r>
      <w:r w:rsidR="00CB4039" w:rsidRPr="00CB4039">
        <w:t>and</w:t>
      </w:r>
      <w:r w:rsidR="00CB4039">
        <w:rPr>
          <w:i/>
        </w:rPr>
        <w:t xml:space="preserve"> </w:t>
      </w:r>
      <w:r w:rsidR="00CB4039" w:rsidRPr="009245F6">
        <w:rPr>
          <w:i/>
        </w:rPr>
        <w:t>crassifolius</w:t>
      </w:r>
      <w:r w:rsidR="005A3B91">
        <w:rPr>
          <w:i/>
        </w:rPr>
        <w:t xml:space="preserve"> </w:t>
      </w:r>
      <w:r w:rsidR="005A3B91" w:rsidRPr="005A3B91">
        <w:t>(</w:t>
      </w:r>
      <w:r w:rsidR="005A3B91">
        <w:t xml:space="preserve">Rosatti and </w:t>
      </w:r>
      <w:r w:rsidR="005A3B91" w:rsidRPr="00AA4848">
        <w:t>Wojciechowski</w:t>
      </w:r>
      <w:r w:rsidR="005A3B91">
        <w:t>, 2011; USDA-NRCS, 2011)</w:t>
      </w:r>
      <w:r w:rsidR="00CB4039">
        <w:t>.</w:t>
      </w:r>
      <w:r>
        <w:t xml:space="preserve"> </w:t>
      </w:r>
      <w:r w:rsidR="00CB4039">
        <w:t>V</w:t>
      </w:r>
      <w:r>
        <w:t xml:space="preserve">ar. </w:t>
      </w:r>
      <w:r w:rsidRPr="00B51E29">
        <w:rPr>
          <w:i/>
        </w:rPr>
        <w:t>otayensis</w:t>
      </w:r>
      <w:r>
        <w:rPr>
          <w:i/>
        </w:rPr>
        <w:t xml:space="preserve"> </w:t>
      </w:r>
      <w:r>
        <w:t>is covered in long, soft, wavy hairs</w:t>
      </w:r>
      <w:r w:rsidR="00CB4039">
        <w:t xml:space="preserve"> and is found only in southern San Diego County, CA</w:t>
      </w:r>
      <w:r>
        <w:t xml:space="preserve">, while var. </w:t>
      </w:r>
      <w:r w:rsidRPr="009245F6">
        <w:rPr>
          <w:i/>
        </w:rPr>
        <w:t>crassifolius</w:t>
      </w:r>
      <w:r>
        <w:rPr>
          <w:i/>
        </w:rPr>
        <w:t xml:space="preserve"> </w:t>
      </w:r>
      <w:r w:rsidRPr="009245F6">
        <w:t>is</w:t>
      </w:r>
      <w:r w:rsidR="001E1C00" w:rsidRPr="001E1C00">
        <w:t xml:space="preserve"> </w:t>
      </w:r>
      <w:r w:rsidR="001E1C00">
        <w:t>hairless</w:t>
      </w:r>
      <w:r>
        <w:rPr>
          <w:i/>
        </w:rPr>
        <w:t xml:space="preserve"> </w:t>
      </w:r>
      <w:r w:rsidR="001E1C00">
        <w:t>(glabrous)</w:t>
      </w:r>
      <w:r>
        <w:t xml:space="preserve"> or </w:t>
      </w:r>
      <w:r w:rsidR="001E1C00">
        <w:t>covered in</w:t>
      </w:r>
      <w:r>
        <w:t xml:space="preserve"> straight, stiff, sharp hairs that lay flat against the stem</w:t>
      </w:r>
      <w:r w:rsidR="001E1C00">
        <w:t xml:space="preserve"> (strigose)</w:t>
      </w:r>
      <w:r>
        <w:t>.</w:t>
      </w:r>
      <w:r w:rsidR="001E1C00">
        <w:t xml:space="preserve">  </w:t>
      </w:r>
    </w:p>
    <w:p w:rsidR="00DE7F41" w:rsidRPr="000968E2" w:rsidRDefault="001E1C00" w:rsidP="002D44B2">
      <w:pPr>
        <w:pStyle w:val="NRCSBodyText"/>
        <w:spacing w:before="120"/>
        <w:rPr>
          <w:i/>
        </w:rPr>
      </w:pPr>
      <w:r>
        <w:t xml:space="preserve">There was formerly another </w:t>
      </w:r>
      <w:r w:rsidR="00F81365">
        <w:t xml:space="preserve">recognized </w:t>
      </w:r>
      <w:r>
        <w:t xml:space="preserve">variety of big deervetch, </w:t>
      </w:r>
      <w:r w:rsidRPr="001E1C00">
        <w:rPr>
          <w:i/>
        </w:rPr>
        <w:t>L. crassifolius</w:t>
      </w:r>
      <w:r>
        <w:t xml:space="preserve"> var. </w:t>
      </w:r>
      <w:r w:rsidRPr="001E1C00">
        <w:rPr>
          <w:i/>
        </w:rPr>
        <w:t>subglab</w:t>
      </w:r>
      <w:r w:rsidR="00296601">
        <w:rPr>
          <w:i/>
        </w:rPr>
        <w:t>e</w:t>
      </w:r>
      <w:r w:rsidRPr="001E1C00">
        <w:rPr>
          <w:i/>
        </w:rPr>
        <w:t>r</w:t>
      </w:r>
      <w:r w:rsidR="00296601">
        <w:rPr>
          <w:i/>
        </w:rPr>
        <w:t xml:space="preserve"> </w:t>
      </w:r>
      <w:r w:rsidR="00296601" w:rsidRPr="00296601">
        <w:t>(</w:t>
      </w:r>
      <w:r w:rsidR="00296601">
        <w:t>Hitchcock et al., 1961)</w:t>
      </w:r>
      <w:r>
        <w:t xml:space="preserve">, but this is now generally considered a separate species, either </w:t>
      </w:r>
      <w:r w:rsidRPr="00657981">
        <w:rPr>
          <w:i/>
        </w:rPr>
        <w:t>L. aboriginus</w:t>
      </w:r>
      <w:r>
        <w:t xml:space="preserve"> (rosy bird’s-foot trefoil</w:t>
      </w:r>
      <w:r w:rsidR="00657981">
        <w:t>; USDA-NRCS, 2011</w:t>
      </w:r>
      <w:r>
        <w:t xml:space="preserve">) or </w:t>
      </w:r>
      <w:r w:rsidRPr="00657981">
        <w:rPr>
          <w:i/>
        </w:rPr>
        <w:t>Hosackia rosea</w:t>
      </w:r>
      <w:r>
        <w:t xml:space="preserve"> (</w:t>
      </w:r>
      <w:r w:rsidR="005A3B91">
        <w:t xml:space="preserve">Rosatti and </w:t>
      </w:r>
      <w:r w:rsidR="005A3B91" w:rsidRPr="00AA4848">
        <w:t>Wojciechowski</w:t>
      </w:r>
      <w:r w:rsidR="00657981">
        <w:t>, 2011</w:t>
      </w:r>
      <w:r>
        <w:t>).  Rosy bird’</w:t>
      </w:r>
      <w:r w:rsidR="0029084D">
        <w:t>s-</w:t>
      </w:r>
      <w:r>
        <w:t xml:space="preserve">foot trefoil can be distinguished from </w:t>
      </w:r>
      <w:r w:rsidRPr="00657981">
        <w:rPr>
          <w:i/>
        </w:rPr>
        <w:t>L. crassifolius</w:t>
      </w:r>
      <w:r w:rsidR="00FF5338">
        <w:t xml:space="preserve"> by its lower elevation Coast R</w:t>
      </w:r>
      <w:r w:rsidR="00657981">
        <w:t>ange distribution</w:t>
      </w:r>
      <w:r w:rsidR="00296601">
        <w:t xml:space="preserve"> (below 2600 ft)</w:t>
      </w:r>
      <w:r w:rsidR="00657981">
        <w:t>, more diminutive stature (0.3</w:t>
      </w:r>
      <w:r w:rsidR="00296601" w:rsidRPr="00B0248E">
        <w:t>–</w:t>
      </w:r>
      <w:r w:rsidR="00657981">
        <w:t>2.3 ft),</w:t>
      </w:r>
      <w:r w:rsidR="00296601">
        <w:t xml:space="preserve"> leaflet length 2</w:t>
      </w:r>
      <w:r w:rsidR="00296601" w:rsidRPr="00B0248E">
        <w:t>–</w:t>
      </w:r>
      <w:r w:rsidR="00296601">
        <w:t>3 times width, fewer flowers per inflorescence (6</w:t>
      </w:r>
      <w:r w:rsidR="00296601" w:rsidRPr="00B0248E">
        <w:t>–</w:t>
      </w:r>
      <w:r w:rsidR="00296601">
        <w:t>10),</w:t>
      </w:r>
      <w:r w:rsidR="00657981">
        <w:t xml:space="preserve"> and white flowers tinged with red or purple. </w:t>
      </w:r>
    </w:p>
    <w:p w:rsidR="00443257" w:rsidRDefault="00CB4039" w:rsidP="00443257">
      <w:pPr>
        <w:pStyle w:val="NRCSBodyText"/>
        <w:keepNext/>
        <w:spacing w:before="240"/>
      </w:pPr>
      <w:r>
        <w:rPr>
          <w:noProof/>
        </w:rPr>
        <w:drawing>
          <wp:inline distT="0" distB="0" distL="0" distR="0">
            <wp:extent cx="2743200" cy="2284095"/>
            <wp:effectExtent l="19050" t="0" r="0" b="0"/>
            <wp:docPr id="7" name="Picture 6" descr="Line drawing of Lotus crassifolius from Vascular Plants of the Pacific Northwest, copyright 1961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R_drawing_70%.JPG"/>
                    <pic:cNvPicPr/>
                  </pic:nvPicPr>
                  <pic:blipFill>
                    <a:blip r:embed="rId15" cstate="print"/>
                    <a:stretch>
                      <a:fillRect/>
                    </a:stretch>
                  </pic:blipFill>
                  <pic:spPr>
                    <a:xfrm>
                      <a:off x="0" y="0"/>
                      <a:ext cx="2743200" cy="2284095"/>
                    </a:xfrm>
                    <a:prstGeom prst="rect">
                      <a:avLst/>
                    </a:prstGeom>
                  </pic:spPr>
                </pic:pic>
              </a:graphicData>
            </a:graphic>
          </wp:inline>
        </w:drawing>
      </w:r>
    </w:p>
    <w:p w:rsidR="003A4F14" w:rsidRDefault="00443257" w:rsidP="00443257">
      <w:pPr>
        <w:pStyle w:val="CaptionNRCS"/>
      </w:pPr>
      <w:r>
        <w:t xml:space="preserve">Figure </w:t>
      </w:r>
      <w:r w:rsidR="00361D3C">
        <w:fldChar w:fldCharType="begin"/>
      </w:r>
      <w:r w:rsidR="00E62A37">
        <w:instrText xml:space="preserve"> SEQ Figure \* ARABIC </w:instrText>
      </w:r>
      <w:r w:rsidR="00361D3C">
        <w:fldChar w:fldCharType="separate"/>
      </w:r>
      <w:r w:rsidR="00D51EF3">
        <w:rPr>
          <w:noProof/>
        </w:rPr>
        <w:t>2</w:t>
      </w:r>
      <w:r w:rsidR="00361D3C">
        <w:fldChar w:fldCharType="end"/>
      </w:r>
      <w:r>
        <w:t>. Drawing of big deervetch seed pods, plant in flower, and calyx, r</w:t>
      </w:r>
      <w:r w:rsidRPr="00B86DE4">
        <w:t>eprin</w:t>
      </w:r>
      <w:r>
        <w:t>ted with permission of Univ.</w:t>
      </w:r>
      <w:r w:rsidRPr="00B86DE4">
        <w:t xml:space="preserve"> of Washington Press.</w:t>
      </w:r>
    </w:p>
    <w:p w:rsidR="002375B8" w:rsidRPr="002D44B2" w:rsidRDefault="002375B8" w:rsidP="002D44B2">
      <w:pPr>
        <w:pStyle w:val="NRCSBodyText"/>
        <w:spacing w:before="240"/>
        <w:rPr>
          <w:i/>
        </w:rPr>
      </w:pPr>
      <w:r w:rsidRPr="002375B8">
        <w:rPr>
          <w:i/>
        </w:rPr>
        <w:t>Distribution</w:t>
      </w:r>
      <w:r>
        <w:t>:</w:t>
      </w:r>
      <w:r w:rsidR="004011BB">
        <w:t xml:space="preserve">  </w:t>
      </w:r>
      <w:r w:rsidR="002D44B2">
        <w:t xml:space="preserve">Big </w:t>
      </w:r>
      <w:r w:rsidR="00007046">
        <w:t xml:space="preserve">deervetch is native </w:t>
      </w:r>
      <w:r w:rsidR="00981712">
        <w:t>from</w:t>
      </w:r>
      <w:r w:rsidR="00007046">
        <w:t xml:space="preserve"> southern Washington and</w:t>
      </w:r>
      <w:r w:rsidR="002D44B2">
        <w:t xml:space="preserve"> Oregon</w:t>
      </w:r>
      <w:r w:rsidR="00230EDE">
        <w:t>,</w:t>
      </w:r>
      <w:r w:rsidR="00007046">
        <w:t xml:space="preserve"> mostly west of the Cascades</w:t>
      </w:r>
      <w:r w:rsidR="002D44B2">
        <w:t>,</w:t>
      </w:r>
      <w:r w:rsidR="00007046">
        <w:t xml:space="preserve"> through</w:t>
      </w:r>
      <w:r w:rsidR="002D44B2">
        <w:t xml:space="preserve"> California and Baja California, Mexico</w:t>
      </w:r>
      <w:r w:rsidR="00333771" w:rsidRPr="00333771">
        <w:t xml:space="preserve"> </w:t>
      </w:r>
      <w:r w:rsidR="00333771">
        <w:t xml:space="preserve">at elevations </w:t>
      </w:r>
      <w:r w:rsidR="00230EDE">
        <w:t>up to</w:t>
      </w:r>
      <w:r w:rsidR="00007046">
        <w:t xml:space="preserve"> </w:t>
      </w:r>
      <w:r w:rsidR="00C26BCB">
        <w:t>8</w:t>
      </w:r>
      <w:r w:rsidR="00333771">
        <w:t>000 feet</w:t>
      </w:r>
      <w:r w:rsidR="003E2829">
        <w:t xml:space="preserve"> (</w:t>
      </w:r>
      <w:r w:rsidR="0029084D">
        <w:t>Hitchcock et al., 1961</w:t>
      </w:r>
      <w:r w:rsidR="005A3B91">
        <w:t xml:space="preserve">; Rosatti and </w:t>
      </w:r>
      <w:r w:rsidR="005A3B91" w:rsidRPr="00AA4848">
        <w:t>Wojciechowski</w:t>
      </w:r>
      <w:r w:rsidR="005A3B91">
        <w:t>, 2011</w:t>
      </w:r>
      <w:r w:rsidR="003E2829">
        <w:t>)</w:t>
      </w:r>
      <w:r w:rsidR="002D44B2">
        <w:t xml:space="preserve">.  </w:t>
      </w:r>
      <w:r w:rsidR="0029084D" w:rsidRPr="0029084D">
        <w:t>V</w:t>
      </w:r>
      <w:r w:rsidR="00653782">
        <w:t>ariety</w:t>
      </w:r>
      <w:r w:rsidR="002D44B2">
        <w:t xml:space="preserve"> </w:t>
      </w:r>
      <w:r w:rsidR="002D44B2" w:rsidRPr="00F80041">
        <w:rPr>
          <w:i/>
        </w:rPr>
        <w:t>otayensis</w:t>
      </w:r>
      <w:r w:rsidR="002D44B2">
        <w:t xml:space="preserve"> is found only on Otay Mountain, San Diego County, CA and into Baja California.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lastRenderedPageBreak/>
        <w:t>Habitat</w:t>
      </w:r>
      <w:r>
        <w:t>:</w:t>
      </w:r>
      <w:r w:rsidR="006B4B3E">
        <w:t xml:space="preserve"> </w:t>
      </w:r>
      <w:r w:rsidR="00721E96">
        <w:t xml:space="preserve"> </w:t>
      </w:r>
      <w:r w:rsidR="002D44B2">
        <w:t xml:space="preserve">Big deervetch is common in </w:t>
      </w:r>
      <w:r w:rsidR="00333771">
        <w:t xml:space="preserve">openings in </w:t>
      </w:r>
      <w:r w:rsidR="000E67A6">
        <w:t>chaparral</w:t>
      </w:r>
      <w:r w:rsidR="00333771">
        <w:t>, pine or mixed woodlands as well as on stream</w:t>
      </w:r>
      <w:r w:rsidR="00AE54D4">
        <w:t xml:space="preserve"> </w:t>
      </w:r>
      <w:r w:rsidR="00333771">
        <w:t>banks, disturbed areas</w:t>
      </w:r>
      <w:r w:rsidR="002D44B2">
        <w:t xml:space="preserve"> </w:t>
      </w:r>
      <w:r w:rsidR="00333771">
        <w:t xml:space="preserve">and </w:t>
      </w:r>
      <w:r w:rsidR="002D44B2">
        <w:t>roadsides</w:t>
      </w:r>
      <w:r w:rsidR="00460FC8">
        <w:t xml:space="preserve"> (</w:t>
      </w:r>
      <w:r w:rsidR="00194CA5">
        <w:t xml:space="preserve">Gilkey and Dennis, 2001; </w:t>
      </w:r>
      <w:r w:rsidR="005A3B91">
        <w:t xml:space="preserve">Rosatti and </w:t>
      </w:r>
      <w:r w:rsidR="005A3B91" w:rsidRPr="00AA4848">
        <w:t>Wojciechowski</w:t>
      </w:r>
      <w:r w:rsidR="005A3B91">
        <w:t>, 2011</w:t>
      </w:r>
      <w:r w:rsidR="00460FC8">
        <w:t>)</w:t>
      </w:r>
      <w:r w:rsidR="002D44B2">
        <w:t>.</w:t>
      </w:r>
      <w:r w:rsidR="000E67A6">
        <w:t xml:space="preserve">  It often grows in association with Douglas-fir (</w:t>
      </w:r>
      <w:r w:rsidR="000E67A6" w:rsidRPr="000E67A6">
        <w:rPr>
          <w:i/>
        </w:rPr>
        <w:t>Pseudotsuga menziesii</w:t>
      </w:r>
      <w:r w:rsidR="000E67A6">
        <w:t>), fescues (</w:t>
      </w:r>
      <w:r w:rsidR="000E67A6" w:rsidRPr="000E67A6">
        <w:rPr>
          <w:i/>
        </w:rPr>
        <w:t>Festuca</w:t>
      </w:r>
      <w:r w:rsidR="000E67A6">
        <w:t xml:space="preserve"> spp.),</w:t>
      </w:r>
      <w:r w:rsidR="006E008D">
        <w:t xml:space="preserve"> oatgrass (</w:t>
      </w:r>
      <w:r w:rsidR="006E008D" w:rsidRPr="006E008D">
        <w:rPr>
          <w:i/>
        </w:rPr>
        <w:t>Danthonia</w:t>
      </w:r>
      <w:r w:rsidR="006E008D">
        <w:t xml:space="preserve"> spp.),</w:t>
      </w:r>
      <w:r w:rsidR="000E67A6">
        <w:t xml:space="preserve"> perennial pea (</w:t>
      </w:r>
      <w:r w:rsidR="000E67A6" w:rsidRPr="000E67A6">
        <w:rPr>
          <w:i/>
        </w:rPr>
        <w:t>Lathyrus latifolia</w:t>
      </w:r>
      <w:r w:rsidR="000E67A6">
        <w:t>), pearly everlasting (</w:t>
      </w:r>
      <w:r w:rsidR="000E67A6" w:rsidRPr="00D660A1">
        <w:rPr>
          <w:i/>
        </w:rPr>
        <w:t>Anaphalis margaritacea</w:t>
      </w:r>
      <w:r w:rsidR="000E67A6">
        <w:t>), blackberry</w:t>
      </w:r>
      <w:r w:rsidR="00D660A1">
        <w:t xml:space="preserve"> (</w:t>
      </w:r>
      <w:r w:rsidR="00D660A1" w:rsidRPr="00D660A1">
        <w:rPr>
          <w:i/>
        </w:rPr>
        <w:t>Rubus</w:t>
      </w:r>
      <w:r w:rsidR="00D660A1">
        <w:t xml:space="preserve"> spp.)</w:t>
      </w:r>
      <w:r w:rsidR="000E67A6">
        <w:t>, elk</w:t>
      </w:r>
      <w:r w:rsidR="00D660A1">
        <w:t xml:space="preserve"> </w:t>
      </w:r>
      <w:r w:rsidR="000E67A6">
        <w:t>sedge</w:t>
      </w:r>
      <w:r w:rsidR="00D660A1">
        <w:t xml:space="preserve"> (</w:t>
      </w:r>
      <w:r w:rsidR="00D660A1" w:rsidRPr="00D660A1">
        <w:rPr>
          <w:i/>
        </w:rPr>
        <w:t>Carex garberi</w:t>
      </w:r>
      <w:r w:rsidR="00D660A1">
        <w:t>)</w:t>
      </w:r>
      <w:r w:rsidR="000E67A6">
        <w:t>, bentgrass</w:t>
      </w:r>
      <w:r w:rsidR="00D660A1">
        <w:t xml:space="preserve"> (</w:t>
      </w:r>
      <w:r w:rsidR="00D660A1" w:rsidRPr="00D660A1">
        <w:rPr>
          <w:i/>
        </w:rPr>
        <w:t>Agrostis</w:t>
      </w:r>
      <w:r w:rsidR="00D660A1">
        <w:t xml:space="preserve"> spp.)</w:t>
      </w:r>
      <w:r w:rsidR="000E67A6">
        <w:t>, velvetgrass</w:t>
      </w:r>
      <w:r w:rsidR="00D660A1">
        <w:t xml:space="preserve"> (</w:t>
      </w:r>
      <w:r w:rsidR="00D660A1" w:rsidRPr="00D660A1">
        <w:rPr>
          <w:i/>
        </w:rPr>
        <w:t>Holcus lanatus</w:t>
      </w:r>
      <w:r w:rsidR="00D660A1">
        <w:t>)</w:t>
      </w:r>
      <w:r w:rsidR="000E67A6">
        <w:t>, vine maple</w:t>
      </w:r>
      <w:r w:rsidR="00D660A1">
        <w:t xml:space="preserve"> (</w:t>
      </w:r>
      <w:r w:rsidR="00D660A1" w:rsidRPr="00D660A1">
        <w:rPr>
          <w:i/>
        </w:rPr>
        <w:t>Acer circinatum</w:t>
      </w:r>
      <w:r w:rsidR="00D660A1">
        <w:t>)</w:t>
      </w:r>
      <w:r w:rsidR="006E008D">
        <w:t>, bluehead gilia (</w:t>
      </w:r>
      <w:r w:rsidR="006E008D" w:rsidRPr="006E008D">
        <w:rPr>
          <w:i/>
        </w:rPr>
        <w:t>Gilia capitata</w:t>
      </w:r>
      <w:r w:rsidR="006E008D">
        <w:t>)</w:t>
      </w:r>
      <w:r w:rsidR="000E67A6">
        <w:t xml:space="preserve"> and figwort</w:t>
      </w:r>
      <w:r w:rsidR="00D660A1">
        <w:t xml:space="preserve"> (</w:t>
      </w:r>
      <w:r w:rsidR="00D660A1" w:rsidRPr="00D660A1">
        <w:rPr>
          <w:i/>
        </w:rPr>
        <w:t>Scrophularea</w:t>
      </w:r>
      <w:r w:rsidR="00D660A1">
        <w:t xml:space="preserve"> spp.)</w:t>
      </w:r>
      <w:r w:rsidR="00B007AE">
        <w:t xml:space="preserve"> (</w:t>
      </w:r>
      <w:r w:rsidR="001A0479">
        <w:t>USDA-SCS, 1983</w:t>
      </w:r>
      <w:r w:rsidR="00B007AE">
        <w:t>)</w:t>
      </w:r>
      <w:r w:rsidR="000E67A6">
        <w:t>.</w:t>
      </w:r>
      <w:r w:rsidR="002D44B2">
        <w:t xml:space="preserve">  </w:t>
      </w:r>
    </w:p>
    <w:p w:rsidR="00CD49CC" w:rsidRPr="00DE7F41" w:rsidRDefault="00CD49CC" w:rsidP="00F81365">
      <w:pPr>
        <w:pStyle w:val="BodytextNRCS"/>
        <w:keepNext/>
        <w:spacing w:before="240"/>
        <w:rPr>
          <w:b/>
        </w:rPr>
      </w:pPr>
      <w:r w:rsidRPr="00DE7F41">
        <w:rPr>
          <w:b/>
        </w:rPr>
        <w:t>Adaptation</w:t>
      </w:r>
    </w:p>
    <w:p w:rsidR="00CD6BC4" w:rsidRDefault="001668EB" w:rsidP="00DE7F41">
      <w:pPr>
        <w:pStyle w:val="NRCSBodyText"/>
      </w:pPr>
      <w:r>
        <w:t xml:space="preserve">Big deervetch is a fast grower that does best in full sun </w:t>
      </w:r>
      <w:r w:rsidR="00D80DC8">
        <w:t>on fine- to medium-textured,</w:t>
      </w:r>
      <w:r>
        <w:t xml:space="preserve"> well-drained soils.  </w:t>
      </w:r>
      <w:r w:rsidR="001B4B6F">
        <w:t>It grows in areas receiving 14</w:t>
      </w:r>
      <w:r w:rsidR="001B4B6F" w:rsidRPr="00B0248E">
        <w:t>–</w:t>
      </w:r>
      <w:r w:rsidR="00F3279C">
        <w:t>80</w:t>
      </w:r>
      <w:r w:rsidR="001B4B6F">
        <w:t xml:space="preserve"> inches mean annual precipitation, and tolerates temperatures down to -3°F</w:t>
      </w:r>
      <w:r w:rsidR="00D80DC8">
        <w:t xml:space="preserve"> (USDA</w:t>
      </w:r>
      <w:r w:rsidR="00AE08BF">
        <w:t>-NRCS</w:t>
      </w:r>
      <w:r w:rsidR="00D80DC8">
        <w:t>, 2011)</w:t>
      </w:r>
      <w:r w:rsidR="001B4B6F">
        <w:t>.</w:t>
      </w:r>
      <w:r>
        <w:t xml:space="preserve">  </w:t>
      </w:r>
      <w:r w:rsidR="008747E8">
        <w:t xml:space="preserve">It is </w:t>
      </w:r>
      <w:r>
        <w:t>drought tolerant</w:t>
      </w:r>
      <w:r w:rsidR="008747E8">
        <w:t xml:space="preserve"> and fire-stimulated, germinating readily </w:t>
      </w:r>
      <w:r w:rsidR="00920226">
        <w:t xml:space="preserve">from the seed bank, </w:t>
      </w:r>
      <w:r w:rsidR="008747E8">
        <w:t>even after intense fires (Rocca, 2009).</w:t>
      </w:r>
      <w:r w:rsidR="00033B19">
        <w:t xml:space="preserve">  </w:t>
      </w:r>
    </w:p>
    <w:p w:rsidR="00DE7F41" w:rsidRPr="000968E2" w:rsidRDefault="00033B19" w:rsidP="00CD6BC4">
      <w:pPr>
        <w:pStyle w:val="NRCSBodyText"/>
        <w:spacing w:before="120"/>
        <w:rPr>
          <w:i/>
        </w:rPr>
      </w:pPr>
      <w:r>
        <w:t xml:space="preserve">A common garden study of 141 collections of big deervetch and rosy bird’s-foot trefoil from Oregon found little differentiation within </w:t>
      </w:r>
      <w:r w:rsidR="00CD6BC4">
        <w:t>‘</w:t>
      </w:r>
      <w:r>
        <w:t>varieties</w:t>
      </w:r>
      <w:r w:rsidR="00CD6BC4">
        <w:t>’ (species)</w:t>
      </w:r>
      <w:r>
        <w:t>, suggesting one large seed transfer zone</w:t>
      </w:r>
      <w:r w:rsidR="00CD6BC4">
        <w:t xml:space="preserve"> should suffice</w:t>
      </w:r>
      <w:r>
        <w:t xml:space="preserve"> for each </w:t>
      </w:r>
      <w:r w:rsidR="00CD6BC4">
        <w:t>species</w:t>
      </w:r>
      <w:r w:rsidR="00F3279C">
        <w:t xml:space="preserve"> within the area of collection</w:t>
      </w:r>
      <w:r w:rsidR="00F02F84">
        <w:t xml:space="preserve"> (Doede, 2006)</w:t>
      </w:r>
      <w:r w:rsidR="00CD6BC4">
        <w:t>.</w:t>
      </w:r>
      <w:r>
        <w:t xml:space="preserve"> </w:t>
      </w:r>
      <w:r w:rsidR="00CD6BC4">
        <w:t xml:space="preserve"> The var. </w:t>
      </w:r>
      <w:r w:rsidR="00CD6BC4" w:rsidRPr="00CD6BC4">
        <w:rPr>
          <w:i/>
        </w:rPr>
        <w:t>crassifolius</w:t>
      </w:r>
      <w:r w:rsidR="00CD6BC4">
        <w:t xml:space="preserve"> zone encompassed the entire range of the collections within the central Oregon Cascades</w:t>
      </w:r>
      <w:r w:rsidR="00E557E4">
        <w:t xml:space="preserve"> (</w:t>
      </w:r>
      <w:r w:rsidR="00F535AE">
        <w:t xml:space="preserve">Willamette </w:t>
      </w:r>
      <w:r w:rsidR="00E557E4">
        <w:t>National Forest)</w:t>
      </w:r>
      <w:r w:rsidR="00CD6BC4">
        <w:t xml:space="preserve"> and part of the Willamette Valley, while the var. </w:t>
      </w:r>
      <w:r w:rsidR="00CD6BC4" w:rsidRPr="00CD6BC4">
        <w:rPr>
          <w:i/>
        </w:rPr>
        <w:t>subglaber</w:t>
      </w:r>
      <w:r w:rsidR="00CD6BC4">
        <w:t xml:space="preserve"> (</w:t>
      </w:r>
      <w:r w:rsidR="00CD6BC4" w:rsidRPr="00CD6BC4">
        <w:rPr>
          <w:i/>
        </w:rPr>
        <w:t>L. aboriginus</w:t>
      </w:r>
      <w:r w:rsidR="00CD6BC4">
        <w:t>) zone covered the Willamette Valley and north-central coastal range</w:t>
      </w:r>
      <w:r w:rsidR="00E557E4">
        <w:t xml:space="preserve"> (</w:t>
      </w:r>
      <w:r w:rsidR="00F535AE">
        <w:t xml:space="preserve">Siuslaw </w:t>
      </w:r>
      <w:r w:rsidR="00E557E4">
        <w:t>National Forest)</w:t>
      </w:r>
      <w:r w:rsidR="00CD6BC4">
        <w:t xml:space="preserve"> up to an elevation of 2000 ft.</w:t>
      </w:r>
      <w:r w:rsidR="00AC4B8E">
        <w:t xml:space="preserve">  Because the </w:t>
      </w:r>
      <w:r w:rsidR="00027442">
        <w:t>adaptive variation of accessions from above about 2000 ft. elevation was</w:t>
      </w:r>
      <w:r w:rsidR="00AC4B8E">
        <w:t xml:space="preserve"> not tested in this study, </w:t>
      </w:r>
      <w:r w:rsidR="00027442">
        <w:t>higher elevation coast range seed collections should be used for treatments in those areas.</w:t>
      </w:r>
      <w:r w:rsidR="00CD6BC4">
        <w:t xml:space="preserve">  </w:t>
      </w:r>
      <w:r w:rsidR="00EE6E37">
        <w:t>I</w:t>
      </w:r>
      <w:r w:rsidR="00CD6BC4">
        <w:t>n the Willamette Valley</w:t>
      </w:r>
      <w:r w:rsidR="00EE6E37">
        <w:t xml:space="preserve"> overlap area</w:t>
      </w:r>
      <w:r w:rsidR="00CD6BC4">
        <w:t xml:space="preserve">, no reason was found to favor one species over the other, so </w:t>
      </w:r>
      <w:r w:rsidR="00EE6E37">
        <w:t xml:space="preserve">seed source </w:t>
      </w:r>
      <w:r w:rsidR="00CD6BC4">
        <w:t>selection is left to the discretion of local knowledge or preference for certain plant characteristics.</w:t>
      </w:r>
      <w:r>
        <w:t xml:space="preserve">   </w:t>
      </w:r>
    </w:p>
    <w:p w:rsidR="00CD49CC" w:rsidRDefault="00CD49CC" w:rsidP="00721B7E">
      <w:pPr>
        <w:pStyle w:val="Heading3"/>
      </w:pPr>
      <w:r w:rsidRPr="00721B7E">
        <w:t>Establishment</w:t>
      </w:r>
    </w:p>
    <w:p w:rsidR="0059549E" w:rsidRDefault="00AA0221" w:rsidP="00AA0221">
      <w:pPr>
        <w:pStyle w:val="BodytextNRCS"/>
      </w:pPr>
      <w:r>
        <w:t xml:space="preserve">Big deervetch seed has combined dormancy, meaning it has both physical and physiological inhibitions to germination, so seed should be scarified and stratified prior to sowing.  Seed can be scarified in a </w:t>
      </w:r>
      <w:r w:rsidR="00D03517">
        <w:t>Forsbe</w:t>
      </w:r>
      <w:r>
        <w:t>rg seed scarifier</w:t>
      </w:r>
      <w:r w:rsidR="00FC4B73">
        <w:t xml:space="preserve"> with 22</w:t>
      </w:r>
      <w:r>
        <w:t>0 grit sandpaper for 10 to 15 seconds in order to overcome physical seed coat dormancy, followed by cold-moist stratification for at least 60</w:t>
      </w:r>
      <w:r w:rsidRPr="00B0248E">
        <w:t>–</w:t>
      </w:r>
      <w:r>
        <w:t>90 days to overcome the physiological dormancy</w:t>
      </w:r>
      <w:r w:rsidR="00C1582C">
        <w:t xml:space="preserve"> (Darris, unpublished data, 2000-2001)</w:t>
      </w:r>
      <w:r>
        <w:t>.  With these treatments</w:t>
      </w:r>
      <w:r w:rsidR="00D03517">
        <w:t>,</w:t>
      </w:r>
      <w:r>
        <w:t xml:space="preserve"> germination rates can reach 80-85% for good seed lots.</w:t>
      </w:r>
      <w:r w:rsidR="00C1582C">
        <w:t xml:space="preserve">  Treatment with boiling water has been proposed as an alternative to mechanical scarification in some </w:t>
      </w:r>
      <w:r w:rsidR="00C1582C" w:rsidRPr="00103349">
        <w:rPr>
          <w:i/>
        </w:rPr>
        <w:t>Lotus</w:t>
      </w:r>
      <w:r w:rsidR="00C1582C">
        <w:t xml:space="preserve"> species, but further testing is required to evaluate the success of these treatments</w:t>
      </w:r>
      <w:r w:rsidR="00103349">
        <w:t xml:space="preserve"> on big deervetch germination.</w:t>
      </w:r>
      <w:r w:rsidR="005362AE">
        <w:t xml:space="preserve">  </w:t>
      </w:r>
    </w:p>
    <w:p w:rsidR="00AA0221" w:rsidRPr="00AA0221" w:rsidRDefault="005362AE" w:rsidP="0059549E">
      <w:pPr>
        <w:pStyle w:val="BodytextNRCS"/>
        <w:spacing w:before="120"/>
      </w:pPr>
      <w:r>
        <w:lastRenderedPageBreak/>
        <w:t xml:space="preserve">Scarified seed can be direct-seeded in the fall to stratify </w:t>
      </w:r>
      <w:r w:rsidRPr="00C1582C">
        <w:rPr>
          <w:i/>
        </w:rPr>
        <w:t>in situ</w:t>
      </w:r>
      <w:r>
        <w:t>, germinating in the spring when the soil begins to warm.</w:t>
      </w:r>
      <w:r w:rsidR="0029084D">
        <w:t xml:space="preserve">  Like most legumes, establishment success</w:t>
      </w:r>
      <w:r w:rsidR="0059549E">
        <w:t>, plant vigor and nodulation</w:t>
      </w:r>
      <w:r w:rsidR="0029084D">
        <w:t xml:space="preserve"> will be improved by inoculating seed </w:t>
      </w:r>
      <w:r w:rsidR="0059549E">
        <w:t xml:space="preserve">prior to sowing.  This can be accomplished by </w:t>
      </w:r>
      <w:r w:rsidR="00141C8A">
        <w:t>making a slurry from</w:t>
      </w:r>
      <w:r w:rsidR="00173641">
        <w:t xml:space="preserve"> soil and/or</w:t>
      </w:r>
      <w:r w:rsidR="00141C8A">
        <w:t xml:space="preserve"> </w:t>
      </w:r>
      <w:r w:rsidR="00685BED">
        <w:t xml:space="preserve">root </w:t>
      </w:r>
      <w:r w:rsidR="00141C8A">
        <w:t xml:space="preserve">nodules of existing big deervetch (or </w:t>
      </w:r>
      <w:r w:rsidR="00653782">
        <w:t>co-occurring legumes</w:t>
      </w:r>
      <w:r w:rsidR="00141C8A">
        <w:t>),</w:t>
      </w:r>
      <w:r w:rsidR="0059549E">
        <w:t xml:space="preserve"> or purchasing rhizobium</w:t>
      </w:r>
      <w:r w:rsidR="00F81365">
        <w:t xml:space="preserve"> inoculants</w:t>
      </w:r>
      <w:r w:rsidR="0059549E">
        <w:t xml:space="preserve"> from a commercial source.</w:t>
      </w:r>
      <w:r w:rsidR="00343ECB">
        <w:t xml:space="preserve">  Seedlings are often slow to establish initially, so a good weed management plan should be in effect prior to planting in order to minimize competition.</w:t>
      </w:r>
      <w:r w:rsidR="00EB29B3">
        <w:t xml:space="preserve">  There are about 48,600 seeds per pound.  Sown alone</w:t>
      </w:r>
      <w:r w:rsidR="00FF5338">
        <w:t>,</w:t>
      </w:r>
      <w:r w:rsidR="00EB29B3">
        <w:t xml:space="preserve"> the suggested seeding rate is 4–8 pure live seed (PLS) pounds per acre, or 4–8 seeds per square foot.</w:t>
      </w:r>
      <w:r w:rsidR="00343ECB">
        <w:t xml:space="preserve">  </w:t>
      </w:r>
      <w:r w:rsidR="0029084D">
        <w:t xml:space="preserve"> </w:t>
      </w:r>
    </w:p>
    <w:p w:rsidR="00721B7E" w:rsidRPr="00721B7E" w:rsidRDefault="00CD49CC" w:rsidP="00343ECB">
      <w:pPr>
        <w:pStyle w:val="Heading3"/>
        <w:keepNext/>
      </w:pPr>
      <w:r w:rsidRPr="00721B7E">
        <w:t>Management</w:t>
      </w:r>
    </w:p>
    <w:p w:rsidR="00DE7F41" w:rsidRPr="00007046" w:rsidRDefault="00F81365" w:rsidP="00DE7F41">
      <w:pPr>
        <w:pStyle w:val="NRCSBodyText"/>
      </w:pPr>
      <w:r>
        <w:t>P</w:t>
      </w:r>
      <w:r w:rsidR="00007046">
        <w:t>lants require little management once establishe</w:t>
      </w:r>
      <w:r>
        <w:t>d; they are long-lived, drought-</w:t>
      </w:r>
      <w:r w:rsidR="00007046">
        <w:t>tolerant</w:t>
      </w:r>
      <w:r>
        <w:t>,</w:t>
      </w:r>
      <w:r w:rsidR="00007046">
        <w:t xml:space="preserve"> and re-sprout or germinate readily after fire and other major disturbances.</w:t>
      </w:r>
    </w:p>
    <w:p w:rsidR="00721B7E" w:rsidRDefault="00CD49CC" w:rsidP="00EE6E37">
      <w:pPr>
        <w:pStyle w:val="Heading3"/>
        <w:keepNext/>
      </w:pPr>
      <w:r w:rsidRPr="00A90532">
        <w:t>Pests and Potential Problems</w:t>
      </w:r>
    </w:p>
    <w:p w:rsidR="00DE7F41" w:rsidRPr="003942BF" w:rsidRDefault="00523B30" w:rsidP="00DE7F41">
      <w:pPr>
        <w:pStyle w:val="NRCSBodyText"/>
      </w:pPr>
      <w:r>
        <w:t>P</w:t>
      </w:r>
      <w:r w:rsidR="003942BF">
        <w:t>ocket gophers</w:t>
      </w:r>
      <w:r>
        <w:t xml:space="preserve"> can do significant damage to plantings of big deervetch (Doede, 2006)</w:t>
      </w:r>
      <w:r w:rsidR="003942BF">
        <w:t>.</w:t>
      </w:r>
      <w:r>
        <w:t xml:space="preserve">  There are no other records of specific pest or disease problems, but </w:t>
      </w:r>
      <w:r w:rsidR="00F81365">
        <w:t>plants</w:t>
      </w:r>
      <w:r>
        <w:t xml:space="preserve"> may be expected to be susceptible to </w:t>
      </w:r>
      <w:r w:rsidR="00B007AE">
        <w:t xml:space="preserve">insect </w:t>
      </w:r>
      <w:r>
        <w:t xml:space="preserve">pests and diseases similar to those found on other native </w:t>
      </w:r>
      <w:r w:rsidRPr="00523B30">
        <w:rPr>
          <w:i/>
        </w:rPr>
        <w:t>Lotus</w:t>
      </w:r>
      <w:r>
        <w:t xml:space="preserve"> species.</w:t>
      </w:r>
    </w:p>
    <w:p w:rsidR="00CD49CC" w:rsidRPr="00721B7E" w:rsidRDefault="00CD49CC" w:rsidP="00721B7E">
      <w:pPr>
        <w:pStyle w:val="Heading3"/>
      </w:pPr>
      <w:r w:rsidRPr="00721B7E">
        <w:t>Environmental Concerns</w:t>
      </w:r>
    </w:p>
    <w:p w:rsidR="00DE7F41" w:rsidRPr="00194CA5" w:rsidRDefault="00194CA5" w:rsidP="00DE7F41">
      <w:pPr>
        <w:pStyle w:val="NRCSBodyText"/>
      </w:pPr>
      <w:r w:rsidRPr="00194CA5">
        <w:t>There are no known environmental concerns associated with big deervetch.</w:t>
      </w:r>
    </w:p>
    <w:p w:rsidR="00721B7E" w:rsidRDefault="002375B8" w:rsidP="00721B7E">
      <w:pPr>
        <w:pStyle w:val="Heading3"/>
      </w:pPr>
      <w:r w:rsidRPr="00A90532">
        <w:t>Seeds and Plant Production</w:t>
      </w:r>
    </w:p>
    <w:p w:rsidR="00486E3A" w:rsidRDefault="00E941A5" w:rsidP="00DE7F41">
      <w:pPr>
        <w:pStyle w:val="NRCSBodyText"/>
      </w:pPr>
      <w:r>
        <w:t>Seed production fields can be established</w:t>
      </w:r>
      <w:r w:rsidR="00103349">
        <w:t xml:space="preserve"> in the spring</w:t>
      </w:r>
      <w:r>
        <w:t xml:space="preserve"> </w:t>
      </w:r>
      <w:r w:rsidR="00C1582C">
        <w:t xml:space="preserve">with </w:t>
      </w:r>
      <w:r w:rsidR="00103349">
        <w:t>trans</w:t>
      </w:r>
      <w:r w:rsidR="00C1582C">
        <w:t>plants on 2-</w:t>
      </w:r>
      <w:r>
        <w:t xml:space="preserve">foot </w:t>
      </w:r>
      <w:r w:rsidR="00C1582C">
        <w:t>centers</w:t>
      </w:r>
      <w:r w:rsidR="00103349">
        <w:t xml:space="preserve">, or direct-seeded in the fall on 2-foot rows at a rate of about </w:t>
      </w:r>
      <w:r w:rsidR="00FF5338">
        <w:t>4</w:t>
      </w:r>
      <w:r w:rsidR="00F81365">
        <w:t>–</w:t>
      </w:r>
      <w:r w:rsidR="00FF5338">
        <w:t>6</w:t>
      </w:r>
      <w:r w:rsidR="005F2C3F">
        <w:t xml:space="preserve"> pure live seed (PLS)</w:t>
      </w:r>
      <w:r w:rsidR="00103349">
        <w:t xml:space="preserve"> pounds per acre</w:t>
      </w:r>
      <w:r>
        <w:t>.</w:t>
      </w:r>
      <w:r w:rsidR="00C1582C">
        <w:t xml:space="preserve">  </w:t>
      </w:r>
      <w:r w:rsidR="00B007AE">
        <w:t>Because of its ability to spread widely from rhizomes, i</w:t>
      </w:r>
      <w:r w:rsidR="00C1582C">
        <w:t xml:space="preserve">n-row cultivation is </w:t>
      </w:r>
      <w:r w:rsidR="00B007AE">
        <w:t xml:space="preserve">difficult once stands establish. </w:t>
      </w:r>
      <w:r w:rsidR="00C1582C">
        <w:t xml:space="preserve"> </w:t>
      </w:r>
      <w:r w:rsidR="00B007AE">
        <w:t>Therefore,</w:t>
      </w:r>
      <w:r w:rsidR="00C1582C">
        <w:t xml:space="preserve"> weed management </w:t>
      </w:r>
      <w:r w:rsidR="00B007AE">
        <w:t>may be</w:t>
      </w:r>
      <w:r w:rsidR="00C1582C">
        <w:t xml:space="preserve"> mostly limited to</w:t>
      </w:r>
      <w:r w:rsidR="00B007AE">
        <w:t xml:space="preserve"> hand weeding, very shallow surface cultivation, or</w:t>
      </w:r>
      <w:r w:rsidR="00C1582C">
        <w:t xml:space="preserve"> dormant spraying with non-selective herbicides</w:t>
      </w:r>
      <w:r w:rsidR="00486E3A">
        <w:t xml:space="preserve"> such as glyphosate</w:t>
      </w:r>
      <w:r w:rsidR="00C1582C">
        <w:t xml:space="preserve"> in the spring before shoots begin to emerge.</w:t>
      </w:r>
      <w:r>
        <w:t xml:space="preserve"> </w:t>
      </w:r>
      <w:r w:rsidR="00486E3A">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r>
        <w:t xml:space="preserve"> </w:t>
      </w:r>
    </w:p>
    <w:p w:rsidR="00C1582C" w:rsidRDefault="00E941A5" w:rsidP="00486E3A">
      <w:pPr>
        <w:pStyle w:val="NRCSBodyText"/>
        <w:spacing w:before="120"/>
      </w:pPr>
      <w:r>
        <w:t xml:space="preserve">Seed can be direct-combined if ripening is fairly uniform (this can be managed to a certain extent with soil moisture management as pods begin to ripen), or swathed and immediately </w:t>
      </w:r>
      <w:r w:rsidR="00C1582C">
        <w:t>moved onto</w:t>
      </w:r>
      <w:r>
        <w:t xml:space="preserve"> </w:t>
      </w:r>
      <w:r w:rsidR="00B007AE">
        <w:t>rolled out paper</w:t>
      </w:r>
      <w:r>
        <w:t xml:space="preserve"> or tarp to dry before combining.    </w:t>
      </w:r>
    </w:p>
    <w:p w:rsidR="00C1582C" w:rsidRDefault="00C1582C" w:rsidP="00C1582C">
      <w:pPr>
        <w:pStyle w:val="NRCSBodyText"/>
        <w:spacing w:before="120"/>
      </w:pPr>
      <w:r>
        <w:lastRenderedPageBreak/>
        <w:t xml:space="preserve">For plant production, seed is scarified, sowed in </w:t>
      </w:r>
      <w:r w:rsidR="00FF6669">
        <w:t xml:space="preserve">7-cubic-inch </w:t>
      </w:r>
      <w:r>
        <w:t>cone</w:t>
      </w:r>
      <w:r w:rsidR="00B007AE">
        <w:t>-</w:t>
      </w:r>
      <w:r>
        <w:t>tainers</w:t>
      </w:r>
      <w:r w:rsidR="00B007AE">
        <w:t xml:space="preserve"> or plug trays,</w:t>
      </w:r>
      <w:r>
        <w:t xml:space="preserve"> and </w:t>
      </w:r>
      <w:r w:rsidR="00FF6669">
        <w:t xml:space="preserve">moist </w:t>
      </w:r>
      <w:r>
        <w:t>stratified in a cooler</w:t>
      </w:r>
      <w:r w:rsidR="00FF6669">
        <w:t xml:space="preserve"> at 35–38°F</w:t>
      </w:r>
      <w:r>
        <w:t xml:space="preserve"> for 60 to 90 days</w:t>
      </w:r>
      <w:r w:rsidR="00B007AE">
        <w:t xml:space="preserve"> (</w:t>
      </w:r>
      <w:r w:rsidR="00FF6669">
        <w:t>Darris and Doede, 2000)</w:t>
      </w:r>
      <w:r>
        <w:t xml:space="preserve">.  Vegetative propagation </w:t>
      </w:r>
      <w:r w:rsidR="00BF1A46">
        <w:t>is</w:t>
      </w:r>
      <w:r>
        <w:t xml:space="preserve"> also possible from </w:t>
      </w:r>
      <w:r w:rsidR="00B007AE">
        <w:t xml:space="preserve">rhizome segments or </w:t>
      </w:r>
      <w:r>
        <w:t xml:space="preserve">root </w:t>
      </w:r>
      <w:r w:rsidR="00BF1A46">
        <w:t>cuttings</w:t>
      </w:r>
      <w:r>
        <w:t xml:space="preserve"> containing at least one shoot bud, </w:t>
      </w:r>
      <w:r w:rsidR="00B007AE">
        <w:t>al</w:t>
      </w:r>
      <w:r>
        <w:t>though further testing is required</w:t>
      </w:r>
      <w:r w:rsidR="00BF1A46">
        <w:t xml:space="preserve"> to determine the best practices</w:t>
      </w:r>
      <w:r>
        <w:t>.</w:t>
      </w:r>
    </w:p>
    <w:p w:rsidR="00D51EF3" w:rsidRDefault="00D51EF3" w:rsidP="00D51EF3">
      <w:pPr>
        <w:pStyle w:val="Heading3"/>
        <w:keepNext/>
      </w:pPr>
      <w:r>
        <w:rPr>
          <w:noProof/>
        </w:rPr>
        <w:drawing>
          <wp:inline distT="0" distB="0" distL="0" distR="0">
            <wp:extent cx="2743200" cy="1891665"/>
            <wp:effectExtent l="19050" t="0" r="0" b="0"/>
            <wp:docPr id="2" name="Picture 1" descr="Lotus crassifolius seed pods. Photo copyright G. D. Carr,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_cra_7325b_pods_G.D.Carr.jpg"/>
                    <pic:cNvPicPr/>
                  </pic:nvPicPr>
                  <pic:blipFill>
                    <a:blip r:embed="rId16" cstate="print"/>
                    <a:stretch>
                      <a:fillRect/>
                    </a:stretch>
                  </pic:blipFill>
                  <pic:spPr>
                    <a:xfrm>
                      <a:off x="0" y="0"/>
                      <a:ext cx="2743200" cy="1891665"/>
                    </a:xfrm>
                    <a:prstGeom prst="rect">
                      <a:avLst/>
                    </a:prstGeom>
                  </pic:spPr>
                </pic:pic>
              </a:graphicData>
            </a:graphic>
          </wp:inline>
        </w:drawing>
      </w:r>
    </w:p>
    <w:p w:rsidR="00D51EF3" w:rsidRDefault="00D51EF3" w:rsidP="00D51EF3">
      <w:pPr>
        <w:pStyle w:val="CaptionNRCS"/>
      </w:pPr>
      <w:r>
        <w:t xml:space="preserve">Figure </w:t>
      </w:r>
      <w:fldSimple w:instr=" SEQ Figure \* ARABIC ">
        <w:r>
          <w:rPr>
            <w:noProof/>
          </w:rPr>
          <w:t>3</w:t>
        </w:r>
      </w:fldSimple>
      <w:r>
        <w:t>. Big deervetch seed pods,</w:t>
      </w:r>
      <w:r w:rsidR="00983929" w:rsidRPr="00983929">
        <w:t xml:space="preserve"> </w:t>
      </w:r>
      <w:r w:rsidR="00983929" w:rsidRPr="00F37472">
        <w:t>©</w:t>
      </w:r>
      <w:r w:rsidR="00983929">
        <w:t xml:space="preserve"> </w:t>
      </w:r>
      <w:r w:rsidR="00983929" w:rsidRPr="00F37472">
        <w:t>2006 G.</w:t>
      </w:r>
      <w:r w:rsidR="00983929">
        <w:t xml:space="preserve"> </w:t>
      </w:r>
      <w:r w:rsidR="00983929" w:rsidRPr="00F37472">
        <w:t>D. Carr</w:t>
      </w:r>
    </w:p>
    <w:p w:rsidR="00CD49CC" w:rsidRDefault="00CD49CC" w:rsidP="00721B7E">
      <w:pPr>
        <w:pStyle w:val="Heading3"/>
      </w:pPr>
      <w:r w:rsidRPr="00A90532">
        <w:t>Cultivars, Improved, and Selected Materials (and area of origin)</w:t>
      </w:r>
    </w:p>
    <w:p w:rsidR="00DE7F41" w:rsidRPr="00F923A2" w:rsidRDefault="00F923A2" w:rsidP="00DE7F41">
      <w:pPr>
        <w:pStyle w:val="NRCSBodyText"/>
      </w:pPr>
      <w:r>
        <w:t>There are no improved or selected materials of big deervetch, but container</w:t>
      </w:r>
      <w:r w:rsidRPr="00F923A2">
        <w:t xml:space="preserve"> plant</w:t>
      </w:r>
      <w:r>
        <w:t>s</w:t>
      </w:r>
      <w:r w:rsidRPr="00F923A2">
        <w:t xml:space="preserve"> </w:t>
      </w:r>
      <w:r>
        <w:t>and/or seed are sometimes</w:t>
      </w:r>
      <w:r w:rsidRPr="00F923A2">
        <w:t xml:space="preserve"> available from commercial sources</w:t>
      </w:r>
      <w:r>
        <w:t xml:space="preserve"> on the West coast</w:t>
      </w:r>
      <w:r w:rsidRPr="00F923A2">
        <w:t>.</w:t>
      </w:r>
    </w:p>
    <w:p w:rsidR="002375B8" w:rsidRDefault="002375B8" w:rsidP="00721B7E">
      <w:pPr>
        <w:pStyle w:val="Heading3"/>
      </w:pPr>
      <w:r w:rsidRPr="00A90532">
        <w:t>References</w:t>
      </w:r>
    </w:p>
    <w:p w:rsidR="00FF6669" w:rsidRDefault="00FF6669" w:rsidP="00460FC8">
      <w:pPr>
        <w:ind w:left="360" w:hanging="360"/>
        <w:jc w:val="left"/>
        <w:rPr>
          <w:sz w:val="20"/>
        </w:rPr>
      </w:pPr>
      <w:proofErr w:type="gramStart"/>
      <w:r>
        <w:rPr>
          <w:sz w:val="20"/>
        </w:rPr>
        <w:t>Darris, D., and D.</w:t>
      </w:r>
      <w:r w:rsidR="00500E2B">
        <w:rPr>
          <w:sz w:val="20"/>
        </w:rPr>
        <w:t>L.</w:t>
      </w:r>
      <w:r>
        <w:rPr>
          <w:sz w:val="20"/>
        </w:rPr>
        <w:t xml:space="preserve"> </w:t>
      </w:r>
      <w:proofErr w:type="spellStart"/>
      <w:r>
        <w:rPr>
          <w:sz w:val="20"/>
        </w:rPr>
        <w:t>Doede</w:t>
      </w:r>
      <w:proofErr w:type="spellEnd"/>
      <w:r>
        <w:rPr>
          <w:sz w:val="20"/>
        </w:rPr>
        <w:t>.</w:t>
      </w:r>
      <w:proofErr w:type="gramEnd"/>
      <w:r>
        <w:rPr>
          <w:sz w:val="20"/>
        </w:rPr>
        <w:t xml:space="preserve"> 2000. Adaptive genetic variation in big </w:t>
      </w:r>
      <w:proofErr w:type="spellStart"/>
      <w:r>
        <w:rPr>
          <w:sz w:val="20"/>
        </w:rPr>
        <w:t>deervetch</w:t>
      </w:r>
      <w:proofErr w:type="spellEnd"/>
      <w:r>
        <w:rPr>
          <w:sz w:val="20"/>
        </w:rPr>
        <w:t xml:space="preserve">, study no. </w:t>
      </w:r>
      <w:proofErr w:type="gramStart"/>
      <w:r>
        <w:rPr>
          <w:sz w:val="20"/>
        </w:rPr>
        <w:t>ORPMC-T-9901-CR. p. 22-25.</w:t>
      </w:r>
      <w:proofErr w:type="gramEnd"/>
      <w:r>
        <w:rPr>
          <w:sz w:val="20"/>
        </w:rPr>
        <w:t xml:space="preserve"> In Co</w:t>
      </w:r>
      <w:r w:rsidR="00500E2B">
        <w:rPr>
          <w:sz w:val="20"/>
        </w:rPr>
        <w:t>rvallis Plant Materials Center annual technical r</w:t>
      </w:r>
      <w:r>
        <w:rPr>
          <w:sz w:val="20"/>
        </w:rPr>
        <w:t xml:space="preserve">eport: 2000. </w:t>
      </w:r>
      <w:proofErr w:type="gramStart"/>
      <w:r>
        <w:rPr>
          <w:sz w:val="20"/>
        </w:rPr>
        <w:t>USDA-NRCS, Corvallis, OR.</w:t>
      </w:r>
      <w:proofErr w:type="gramEnd"/>
    </w:p>
    <w:p w:rsidR="00523B30" w:rsidRDefault="00F3279C" w:rsidP="00460FC8">
      <w:pPr>
        <w:ind w:left="360" w:hanging="360"/>
        <w:jc w:val="left"/>
        <w:rPr>
          <w:sz w:val="20"/>
        </w:rPr>
      </w:pPr>
      <w:proofErr w:type="spellStart"/>
      <w:proofErr w:type="gramStart"/>
      <w:r>
        <w:rPr>
          <w:sz w:val="20"/>
        </w:rPr>
        <w:t>Doede</w:t>
      </w:r>
      <w:proofErr w:type="spellEnd"/>
      <w:r>
        <w:rPr>
          <w:sz w:val="20"/>
        </w:rPr>
        <w:t>, D.L. 2006.</w:t>
      </w:r>
      <w:proofErr w:type="gramEnd"/>
      <w:r w:rsidR="00523B30">
        <w:rPr>
          <w:sz w:val="20"/>
        </w:rPr>
        <w:t xml:space="preserve"> </w:t>
      </w:r>
      <w:r w:rsidR="00523B30" w:rsidRPr="0031384E">
        <w:rPr>
          <w:i/>
          <w:sz w:val="20"/>
        </w:rPr>
        <w:t xml:space="preserve">Lotus </w:t>
      </w:r>
      <w:proofErr w:type="spellStart"/>
      <w:r w:rsidR="00523B30" w:rsidRPr="0031384E">
        <w:rPr>
          <w:i/>
          <w:sz w:val="20"/>
        </w:rPr>
        <w:t>crassifolius</w:t>
      </w:r>
      <w:proofErr w:type="spellEnd"/>
      <w:r w:rsidR="00523B30">
        <w:rPr>
          <w:sz w:val="20"/>
        </w:rPr>
        <w:t xml:space="preserve"> (big deer</w:t>
      </w:r>
      <w:r w:rsidR="0031384E">
        <w:rPr>
          <w:sz w:val="20"/>
        </w:rPr>
        <w:t xml:space="preserve"> </w:t>
      </w:r>
      <w:r w:rsidR="00523B30">
        <w:rPr>
          <w:sz w:val="20"/>
        </w:rPr>
        <w:t>vetch) common garden study</w:t>
      </w:r>
      <w:r w:rsidR="0031384E">
        <w:rPr>
          <w:sz w:val="20"/>
        </w:rPr>
        <w:t xml:space="preserve">. </w:t>
      </w:r>
      <w:proofErr w:type="gramStart"/>
      <w:r w:rsidR="0031384E">
        <w:rPr>
          <w:sz w:val="20"/>
        </w:rPr>
        <w:t>Unpublished</w:t>
      </w:r>
      <w:r>
        <w:rPr>
          <w:sz w:val="20"/>
        </w:rPr>
        <w:t xml:space="preserve"> report</w:t>
      </w:r>
      <w:r w:rsidR="0031384E">
        <w:rPr>
          <w:sz w:val="20"/>
        </w:rPr>
        <w:t>.</w:t>
      </w:r>
      <w:proofErr w:type="gramEnd"/>
      <w:r w:rsidR="0031384E">
        <w:rPr>
          <w:sz w:val="20"/>
        </w:rPr>
        <w:t xml:space="preserve"> USDA-</w:t>
      </w:r>
      <w:r>
        <w:rPr>
          <w:sz w:val="20"/>
        </w:rPr>
        <w:t xml:space="preserve"> </w:t>
      </w:r>
      <w:r w:rsidR="0031384E">
        <w:rPr>
          <w:sz w:val="20"/>
        </w:rPr>
        <w:t>F</w:t>
      </w:r>
      <w:r>
        <w:rPr>
          <w:sz w:val="20"/>
        </w:rPr>
        <w:t xml:space="preserve">orest </w:t>
      </w:r>
      <w:r w:rsidR="0031384E">
        <w:rPr>
          <w:sz w:val="20"/>
        </w:rPr>
        <w:t>S</w:t>
      </w:r>
      <w:r>
        <w:rPr>
          <w:sz w:val="20"/>
        </w:rPr>
        <w:t>ervice</w:t>
      </w:r>
      <w:r w:rsidR="0031384E">
        <w:rPr>
          <w:sz w:val="20"/>
        </w:rPr>
        <w:t>,</w:t>
      </w:r>
      <w:r>
        <w:rPr>
          <w:sz w:val="20"/>
        </w:rPr>
        <w:t xml:space="preserve"> Gifford Pinchot N.F.,</w:t>
      </w:r>
      <w:r w:rsidR="00AC4B8E">
        <w:rPr>
          <w:sz w:val="20"/>
        </w:rPr>
        <w:t xml:space="preserve"> Mt. Adams Ranger Dist.,</w:t>
      </w:r>
      <w:r w:rsidR="0031384E">
        <w:rPr>
          <w:sz w:val="20"/>
        </w:rPr>
        <w:t xml:space="preserve"> </w:t>
      </w:r>
      <w:r w:rsidR="00AC4B8E">
        <w:rPr>
          <w:sz w:val="20"/>
        </w:rPr>
        <w:t>Trout Lake</w:t>
      </w:r>
      <w:r w:rsidR="0031384E">
        <w:rPr>
          <w:sz w:val="20"/>
        </w:rPr>
        <w:t>, WA.</w:t>
      </w:r>
    </w:p>
    <w:p w:rsidR="00194CA5" w:rsidRDefault="00194CA5" w:rsidP="00460FC8">
      <w:pPr>
        <w:ind w:left="360" w:hanging="360"/>
        <w:jc w:val="left"/>
        <w:rPr>
          <w:sz w:val="20"/>
        </w:rPr>
      </w:pPr>
      <w:proofErr w:type="spellStart"/>
      <w:proofErr w:type="gramStart"/>
      <w:r>
        <w:rPr>
          <w:sz w:val="20"/>
        </w:rPr>
        <w:t>Gilkey</w:t>
      </w:r>
      <w:proofErr w:type="spellEnd"/>
      <w:r>
        <w:rPr>
          <w:sz w:val="20"/>
        </w:rPr>
        <w:t>, H.M., and L.R.J. Dennis.</w:t>
      </w:r>
      <w:proofErr w:type="gramEnd"/>
      <w:r>
        <w:rPr>
          <w:sz w:val="20"/>
        </w:rPr>
        <w:t xml:space="preserve"> 2001. Handbook of northwestern plants. </w:t>
      </w:r>
      <w:proofErr w:type="gramStart"/>
      <w:r w:rsidR="00C85B11">
        <w:rPr>
          <w:sz w:val="20"/>
        </w:rPr>
        <w:t>Rev. ed. Oregon State Univ.</w:t>
      </w:r>
      <w:r>
        <w:rPr>
          <w:sz w:val="20"/>
        </w:rPr>
        <w:t xml:space="preserve"> Press, Corvallis.</w:t>
      </w:r>
      <w:proofErr w:type="gramEnd"/>
    </w:p>
    <w:p w:rsidR="00C85B11" w:rsidRDefault="00C85B11" w:rsidP="00460FC8">
      <w:pPr>
        <w:ind w:left="360" w:hanging="360"/>
        <w:jc w:val="left"/>
        <w:rPr>
          <w:sz w:val="20"/>
        </w:rPr>
      </w:pPr>
      <w:r>
        <w:rPr>
          <w:sz w:val="20"/>
        </w:rPr>
        <w:t xml:space="preserve">Graham, E.H. 1941. </w:t>
      </w:r>
      <w:proofErr w:type="gramStart"/>
      <w:r>
        <w:rPr>
          <w:sz w:val="20"/>
        </w:rPr>
        <w:t>Legumes for eros</w:t>
      </w:r>
      <w:r w:rsidR="00B0759C">
        <w:rPr>
          <w:sz w:val="20"/>
        </w:rPr>
        <w:t>ion control and wildlife.</w:t>
      </w:r>
      <w:proofErr w:type="gramEnd"/>
      <w:r w:rsidR="00B0759C">
        <w:rPr>
          <w:sz w:val="20"/>
        </w:rPr>
        <w:t xml:space="preserve"> USDA Misc. P</w:t>
      </w:r>
      <w:r>
        <w:rPr>
          <w:sz w:val="20"/>
        </w:rPr>
        <w:t xml:space="preserve">ubl. </w:t>
      </w:r>
      <w:r w:rsidR="00B0759C">
        <w:rPr>
          <w:sz w:val="20"/>
        </w:rPr>
        <w:t>N</w:t>
      </w:r>
      <w:r>
        <w:rPr>
          <w:sz w:val="20"/>
        </w:rPr>
        <w:t xml:space="preserve">o. 412. U.S. Gov. Print. </w:t>
      </w:r>
      <w:proofErr w:type="gramStart"/>
      <w:r>
        <w:rPr>
          <w:sz w:val="20"/>
        </w:rPr>
        <w:t>Office, Washington, DC.</w:t>
      </w:r>
      <w:proofErr w:type="gramEnd"/>
      <w:r>
        <w:rPr>
          <w:sz w:val="20"/>
        </w:rPr>
        <w:t xml:space="preserve"> </w:t>
      </w:r>
    </w:p>
    <w:p w:rsidR="00937F72" w:rsidRDefault="00460FC8" w:rsidP="00460FC8">
      <w:pPr>
        <w:ind w:left="360" w:hanging="360"/>
        <w:jc w:val="left"/>
        <w:rPr>
          <w:sz w:val="20"/>
        </w:rPr>
      </w:pPr>
      <w:r>
        <w:rPr>
          <w:sz w:val="20"/>
        </w:rPr>
        <w:t xml:space="preserve">Hickman, J.C. </w:t>
      </w:r>
      <w:r w:rsidR="00296601">
        <w:rPr>
          <w:sz w:val="20"/>
        </w:rPr>
        <w:t>(ed.) 1993. The Jepson manual: h</w:t>
      </w:r>
      <w:r>
        <w:rPr>
          <w:sz w:val="20"/>
        </w:rPr>
        <w:t xml:space="preserve">igher </w:t>
      </w:r>
      <w:r w:rsidR="00296601">
        <w:rPr>
          <w:sz w:val="20"/>
        </w:rPr>
        <w:t>p</w:t>
      </w:r>
      <w:r w:rsidR="00C85B11">
        <w:rPr>
          <w:sz w:val="20"/>
        </w:rPr>
        <w:t>lants of California. Univ</w:t>
      </w:r>
      <w:r w:rsidR="000A09A5">
        <w:rPr>
          <w:sz w:val="20"/>
        </w:rPr>
        <w:t>.</w:t>
      </w:r>
      <w:r>
        <w:rPr>
          <w:sz w:val="20"/>
        </w:rPr>
        <w:t xml:space="preserve"> of California Press, Berkeley.</w:t>
      </w:r>
    </w:p>
    <w:p w:rsidR="006B7205" w:rsidRDefault="006B7205" w:rsidP="00460FC8">
      <w:pPr>
        <w:ind w:left="360" w:hanging="360"/>
        <w:jc w:val="left"/>
        <w:rPr>
          <w:sz w:val="20"/>
        </w:rPr>
      </w:pPr>
      <w:proofErr w:type="gramStart"/>
      <w:r>
        <w:rPr>
          <w:sz w:val="20"/>
        </w:rPr>
        <w:t xml:space="preserve">Hitchcock, C.L., A. </w:t>
      </w:r>
      <w:proofErr w:type="spellStart"/>
      <w:r>
        <w:rPr>
          <w:sz w:val="20"/>
        </w:rPr>
        <w:t>Cronquist</w:t>
      </w:r>
      <w:proofErr w:type="spellEnd"/>
      <w:r>
        <w:rPr>
          <w:sz w:val="20"/>
        </w:rPr>
        <w:t xml:space="preserve">, M. </w:t>
      </w:r>
      <w:proofErr w:type="spellStart"/>
      <w:r>
        <w:rPr>
          <w:sz w:val="20"/>
        </w:rPr>
        <w:t>Ownbey</w:t>
      </w:r>
      <w:proofErr w:type="spellEnd"/>
      <w:r>
        <w:rPr>
          <w:sz w:val="20"/>
        </w:rPr>
        <w:t>, and J.W. Thompson.</w:t>
      </w:r>
      <w:proofErr w:type="gramEnd"/>
      <w:r>
        <w:rPr>
          <w:sz w:val="20"/>
        </w:rPr>
        <w:t xml:space="preserve"> 1961. Vascular plants of the Pacific Northwest. Part 3: </w:t>
      </w:r>
      <w:proofErr w:type="spellStart"/>
      <w:r>
        <w:rPr>
          <w:sz w:val="20"/>
        </w:rPr>
        <w:t>saxifragaceae</w:t>
      </w:r>
      <w:proofErr w:type="spellEnd"/>
      <w:r>
        <w:rPr>
          <w:sz w:val="20"/>
        </w:rPr>
        <w:t xml:space="preserve"> to </w:t>
      </w:r>
      <w:proofErr w:type="spellStart"/>
      <w:r>
        <w:rPr>
          <w:sz w:val="20"/>
        </w:rPr>
        <w:t>ericaceae</w:t>
      </w:r>
      <w:proofErr w:type="spellEnd"/>
      <w:r>
        <w:rPr>
          <w:sz w:val="20"/>
        </w:rPr>
        <w:t>. Univ. of Washington Press, Seattle.</w:t>
      </w:r>
    </w:p>
    <w:p w:rsidR="00350119" w:rsidRDefault="00937F72" w:rsidP="00460FC8">
      <w:pPr>
        <w:ind w:left="360" w:hanging="360"/>
        <w:jc w:val="left"/>
        <w:rPr>
          <w:sz w:val="20"/>
        </w:rPr>
      </w:pPr>
      <w:proofErr w:type="spellStart"/>
      <w:proofErr w:type="gramStart"/>
      <w:r>
        <w:rPr>
          <w:sz w:val="20"/>
        </w:rPr>
        <w:t>Kozloff</w:t>
      </w:r>
      <w:proofErr w:type="spellEnd"/>
      <w:r>
        <w:rPr>
          <w:sz w:val="20"/>
        </w:rPr>
        <w:t>, E.N. 2005.</w:t>
      </w:r>
      <w:proofErr w:type="gramEnd"/>
      <w:r>
        <w:rPr>
          <w:sz w:val="20"/>
        </w:rPr>
        <w:t xml:space="preserve"> Plants of western Oregon, Washington &amp; British Columbia. Timber Press, Portland, OR.</w:t>
      </w:r>
      <w:r w:rsidR="00460FC8">
        <w:rPr>
          <w:sz w:val="20"/>
        </w:rPr>
        <w:t xml:space="preserve"> </w:t>
      </w:r>
    </w:p>
    <w:p w:rsidR="00BD1D1E" w:rsidRDefault="00350119" w:rsidP="00BD1D1E">
      <w:pPr>
        <w:ind w:left="360" w:hanging="360"/>
        <w:jc w:val="left"/>
        <w:rPr>
          <w:sz w:val="20"/>
        </w:rPr>
      </w:pPr>
      <w:proofErr w:type="gramStart"/>
      <w:r>
        <w:rPr>
          <w:sz w:val="20"/>
        </w:rPr>
        <w:t xml:space="preserve">Las </w:t>
      </w:r>
      <w:proofErr w:type="spellStart"/>
      <w:r>
        <w:rPr>
          <w:sz w:val="20"/>
        </w:rPr>
        <w:t>Pilitas</w:t>
      </w:r>
      <w:proofErr w:type="spellEnd"/>
      <w:r>
        <w:rPr>
          <w:sz w:val="20"/>
        </w:rPr>
        <w:t xml:space="preserve"> Nursery.</w:t>
      </w:r>
      <w:proofErr w:type="gramEnd"/>
      <w:r>
        <w:rPr>
          <w:sz w:val="20"/>
        </w:rPr>
        <w:t xml:space="preserve"> 2011. Plants for a California or western butterfly garden [Online]. Available at </w:t>
      </w:r>
      <w:r w:rsidRPr="00350119">
        <w:rPr>
          <w:sz w:val="20"/>
        </w:rPr>
        <w:t>http://www.laspilitas.com/butterfl.htm</w:t>
      </w:r>
      <w:r w:rsidR="00940224">
        <w:rPr>
          <w:sz w:val="20"/>
        </w:rPr>
        <w:t xml:space="preserve"> </w:t>
      </w:r>
      <w:r>
        <w:rPr>
          <w:sz w:val="20"/>
        </w:rPr>
        <w:t xml:space="preserve">(accessed </w:t>
      </w:r>
      <w:r>
        <w:rPr>
          <w:sz w:val="20"/>
        </w:rPr>
        <w:lastRenderedPageBreak/>
        <w:t xml:space="preserve">15 Aug. 2011). </w:t>
      </w:r>
      <w:proofErr w:type="gramStart"/>
      <w:r>
        <w:rPr>
          <w:sz w:val="20"/>
        </w:rPr>
        <w:t xml:space="preserve">Las </w:t>
      </w:r>
      <w:proofErr w:type="spellStart"/>
      <w:r>
        <w:rPr>
          <w:sz w:val="20"/>
        </w:rPr>
        <w:t>Pilitas</w:t>
      </w:r>
      <w:proofErr w:type="spellEnd"/>
      <w:r>
        <w:rPr>
          <w:sz w:val="20"/>
        </w:rPr>
        <w:t xml:space="preserve"> Nursery, Santa Margarita, CA.</w:t>
      </w:r>
      <w:proofErr w:type="gramEnd"/>
    </w:p>
    <w:p w:rsidR="009C6FB0" w:rsidRPr="00BD1D1E" w:rsidRDefault="009C6FB0" w:rsidP="00BD1D1E">
      <w:pPr>
        <w:ind w:left="360" w:hanging="360"/>
        <w:jc w:val="left"/>
        <w:rPr>
          <w:sz w:val="20"/>
        </w:rPr>
      </w:pPr>
      <w:proofErr w:type="gramStart"/>
      <w:r>
        <w:rPr>
          <w:sz w:val="20"/>
        </w:rPr>
        <w:t xml:space="preserve">Martin, A.C., H.S. </w:t>
      </w:r>
      <w:proofErr w:type="spellStart"/>
      <w:r>
        <w:rPr>
          <w:sz w:val="20"/>
        </w:rPr>
        <w:t>Zim</w:t>
      </w:r>
      <w:proofErr w:type="spellEnd"/>
      <w:r>
        <w:rPr>
          <w:sz w:val="20"/>
        </w:rPr>
        <w:t>, and A.L. Nelson.</w:t>
      </w:r>
      <w:proofErr w:type="gramEnd"/>
      <w:r>
        <w:rPr>
          <w:sz w:val="20"/>
        </w:rPr>
        <w:t xml:space="preserve"> 1951. American wildlife &amp; plants: a guide to wildlife food habits. </w:t>
      </w:r>
      <w:proofErr w:type="gramStart"/>
      <w:r>
        <w:rPr>
          <w:sz w:val="20"/>
        </w:rPr>
        <w:t>Dover Publications, Inc., New York.</w:t>
      </w:r>
      <w:proofErr w:type="gramEnd"/>
    </w:p>
    <w:p w:rsidR="00BD1D1E" w:rsidRDefault="00BD1D1E" w:rsidP="00BD1D1E">
      <w:pPr>
        <w:ind w:left="360" w:hanging="360"/>
        <w:jc w:val="left"/>
        <w:rPr>
          <w:sz w:val="20"/>
        </w:rPr>
      </w:pPr>
      <w:r w:rsidRPr="00BD1D1E">
        <w:rPr>
          <w:sz w:val="20"/>
        </w:rPr>
        <w:t>Miller</w:t>
      </w:r>
      <w:r>
        <w:rPr>
          <w:sz w:val="20"/>
        </w:rPr>
        <w:t>, F.</w:t>
      </w:r>
      <w:r w:rsidRPr="00BD1D1E">
        <w:rPr>
          <w:sz w:val="20"/>
        </w:rPr>
        <w:t>L.</w:t>
      </w:r>
      <w:r>
        <w:rPr>
          <w:sz w:val="20"/>
        </w:rPr>
        <w:t xml:space="preserve"> </w:t>
      </w:r>
      <w:r w:rsidRPr="00BD1D1E">
        <w:rPr>
          <w:sz w:val="20"/>
        </w:rPr>
        <w:t>1968</w:t>
      </w:r>
      <w:r>
        <w:rPr>
          <w:sz w:val="20"/>
        </w:rPr>
        <w:t xml:space="preserve">. </w:t>
      </w:r>
      <w:proofErr w:type="gramStart"/>
      <w:r>
        <w:rPr>
          <w:sz w:val="20"/>
        </w:rPr>
        <w:t>Observed use of f</w:t>
      </w:r>
      <w:r w:rsidRPr="00BD1D1E">
        <w:rPr>
          <w:sz w:val="20"/>
        </w:rPr>
        <w:t>orag</w:t>
      </w:r>
      <w:r>
        <w:rPr>
          <w:sz w:val="20"/>
        </w:rPr>
        <w:t>e and plant communities by black-tailed d</w:t>
      </w:r>
      <w:r w:rsidRPr="00BD1D1E">
        <w:rPr>
          <w:sz w:val="20"/>
        </w:rPr>
        <w:t>eer</w:t>
      </w:r>
      <w:r>
        <w:rPr>
          <w:sz w:val="20"/>
        </w:rPr>
        <w:t>.</w:t>
      </w:r>
      <w:proofErr w:type="gramEnd"/>
      <w:r w:rsidRPr="00BD1D1E">
        <w:rPr>
          <w:sz w:val="20"/>
        </w:rPr>
        <w:t xml:space="preserve"> </w:t>
      </w:r>
      <w:r>
        <w:rPr>
          <w:sz w:val="20"/>
        </w:rPr>
        <w:t xml:space="preserve">J </w:t>
      </w:r>
      <w:proofErr w:type="spellStart"/>
      <w:r>
        <w:rPr>
          <w:sz w:val="20"/>
        </w:rPr>
        <w:t>Wildl</w:t>
      </w:r>
      <w:proofErr w:type="spellEnd"/>
      <w:r>
        <w:rPr>
          <w:sz w:val="20"/>
        </w:rPr>
        <w:t xml:space="preserve"> Manage</w:t>
      </w:r>
      <w:r w:rsidRPr="00BD1D1E">
        <w:rPr>
          <w:sz w:val="20"/>
        </w:rPr>
        <w:t xml:space="preserve"> </w:t>
      </w:r>
      <w:r>
        <w:rPr>
          <w:sz w:val="20"/>
        </w:rPr>
        <w:t>32(</w:t>
      </w:r>
      <w:r w:rsidRPr="00BD1D1E">
        <w:rPr>
          <w:sz w:val="20"/>
        </w:rPr>
        <w:t>1</w:t>
      </w:r>
      <w:r>
        <w:rPr>
          <w:sz w:val="20"/>
        </w:rPr>
        <w:t>):</w:t>
      </w:r>
      <w:r w:rsidRPr="00BD1D1E">
        <w:rPr>
          <w:sz w:val="20"/>
        </w:rPr>
        <w:t>142-148</w:t>
      </w:r>
      <w:r>
        <w:rPr>
          <w:sz w:val="20"/>
        </w:rPr>
        <w:t>.</w:t>
      </w:r>
    </w:p>
    <w:p w:rsidR="00115B50" w:rsidRDefault="00115B50" w:rsidP="00BD1D1E">
      <w:pPr>
        <w:ind w:left="360" w:hanging="360"/>
        <w:jc w:val="left"/>
        <w:rPr>
          <w:sz w:val="20"/>
        </w:rPr>
      </w:pPr>
      <w:proofErr w:type="spellStart"/>
      <w:r w:rsidRPr="00115B50">
        <w:rPr>
          <w:sz w:val="20"/>
        </w:rPr>
        <w:t>Reiser</w:t>
      </w:r>
      <w:proofErr w:type="spellEnd"/>
      <w:r>
        <w:rPr>
          <w:sz w:val="20"/>
        </w:rPr>
        <w:t>, C.</w:t>
      </w:r>
      <w:r w:rsidRPr="00115B50">
        <w:rPr>
          <w:sz w:val="20"/>
        </w:rPr>
        <w:t>H.</w:t>
      </w:r>
      <w:r>
        <w:rPr>
          <w:sz w:val="20"/>
        </w:rPr>
        <w:t xml:space="preserve"> </w:t>
      </w:r>
      <w:r w:rsidRPr="00115B50">
        <w:rPr>
          <w:sz w:val="20"/>
        </w:rPr>
        <w:t>1994</w:t>
      </w:r>
      <w:r>
        <w:rPr>
          <w:sz w:val="20"/>
        </w:rPr>
        <w:t xml:space="preserve">. Rare plants of San Diego County [Online]. </w:t>
      </w:r>
      <w:proofErr w:type="gramStart"/>
      <w:r>
        <w:rPr>
          <w:sz w:val="20"/>
        </w:rPr>
        <w:t>Available at http://sandiego.sierraclub.</w:t>
      </w:r>
      <w:proofErr w:type="gramEnd"/>
      <w:r>
        <w:rPr>
          <w:sz w:val="20"/>
        </w:rPr>
        <w:t xml:space="preserve"> </w:t>
      </w:r>
      <w:proofErr w:type="gramStart"/>
      <w:r>
        <w:rPr>
          <w:sz w:val="20"/>
        </w:rPr>
        <w:t>org/</w:t>
      </w:r>
      <w:proofErr w:type="spellStart"/>
      <w:r>
        <w:rPr>
          <w:sz w:val="20"/>
        </w:rPr>
        <w:t>rareplants</w:t>
      </w:r>
      <w:proofErr w:type="spellEnd"/>
      <w:proofErr w:type="gramEnd"/>
      <w:r>
        <w:rPr>
          <w:sz w:val="20"/>
        </w:rPr>
        <w:t xml:space="preserve">/ (accessed 15 Aug. 2011). </w:t>
      </w:r>
      <w:proofErr w:type="spellStart"/>
      <w:proofErr w:type="gramStart"/>
      <w:r>
        <w:rPr>
          <w:sz w:val="20"/>
        </w:rPr>
        <w:t>Aquafir</w:t>
      </w:r>
      <w:proofErr w:type="spellEnd"/>
      <w:r>
        <w:rPr>
          <w:sz w:val="20"/>
        </w:rPr>
        <w:t xml:space="preserve"> Press, Imperial Beach, CA.</w:t>
      </w:r>
      <w:proofErr w:type="gramEnd"/>
      <w:r w:rsidRPr="00115B50">
        <w:rPr>
          <w:sz w:val="20"/>
        </w:rPr>
        <w:t xml:space="preserve"> </w:t>
      </w:r>
    </w:p>
    <w:p w:rsidR="008747E8" w:rsidRDefault="008747E8" w:rsidP="008747E8">
      <w:pPr>
        <w:ind w:left="360" w:hanging="360"/>
        <w:jc w:val="left"/>
        <w:rPr>
          <w:sz w:val="20"/>
        </w:rPr>
      </w:pPr>
      <w:proofErr w:type="spellStart"/>
      <w:r w:rsidRPr="008747E8">
        <w:rPr>
          <w:sz w:val="20"/>
        </w:rPr>
        <w:t>Rocca</w:t>
      </w:r>
      <w:proofErr w:type="spellEnd"/>
      <w:r>
        <w:rPr>
          <w:sz w:val="20"/>
        </w:rPr>
        <w:t>, M.E. 2009. Fine-scale p</w:t>
      </w:r>
      <w:r w:rsidRPr="008747E8">
        <w:rPr>
          <w:sz w:val="20"/>
        </w:rPr>
        <w:t>atchine</w:t>
      </w:r>
      <w:r>
        <w:rPr>
          <w:sz w:val="20"/>
        </w:rPr>
        <w:t>ss in fuel load can influence initial post-fire u</w:t>
      </w:r>
      <w:r w:rsidRPr="008747E8">
        <w:rPr>
          <w:sz w:val="20"/>
        </w:rPr>
        <w:t>nderstory</w:t>
      </w:r>
      <w:r>
        <w:rPr>
          <w:sz w:val="20"/>
        </w:rPr>
        <w:t xml:space="preserve"> composition in a mixed conifer f</w:t>
      </w:r>
      <w:r w:rsidRPr="008747E8">
        <w:rPr>
          <w:sz w:val="20"/>
        </w:rPr>
        <w:t>orest, Sequoia National Park, California</w:t>
      </w:r>
      <w:r>
        <w:rPr>
          <w:sz w:val="20"/>
        </w:rPr>
        <w:t>. Nat Areas J 29(2):126-132.</w:t>
      </w:r>
    </w:p>
    <w:p w:rsidR="005A3B91" w:rsidRDefault="005A3B91" w:rsidP="005A3B91">
      <w:pPr>
        <w:ind w:left="360" w:hanging="360"/>
        <w:jc w:val="left"/>
        <w:rPr>
          <w:sz w:val="20"/>
        </w:rPr>
      </w:pPr>
      <w:proofErr w:type="spellStart"/>
      <w:proofErr w:type="gramStart"/>
      <w:r>
        <w:rPr>
          <w:sz w:val="20"/>
        </w:rPr>
        <w:t>Rosatti</w:t>
      </w:r>
      <w:proofErr w:type="spellEnd"/>
      <w:r>
        <w:rPr>
          <w:sz w:val="20"/>
        </w:rPr>
        <w:t>, T.J., and</w:t>
      </w:r>
      <w:r w:rsidRPr="00AA4848">
        <w:rPr>
          <w:sz w:val="20"/>
        </w:rPr>
        <w:t xml:space="preserve"> M. </w:t>
      </w:r>
      <w:proofErr w:type="spellStart"/>
      <w:r w:rsidRPr="00AA4848">
        <w:rPr>
          <w:sz w:val="20"/>
        </w:rPr>
        <w:t>Wojciechowski</w:t>
      </w:r>
      <w:proofErr w:type="spellEnd"/>
      <w:r>
        <w:rPr>
          <w:sz w:val="20"/>
        </w:rPr>
        <w:t xml:space="preserve"> (ed.)</w:t>
      </w:r>
      <w:r w:rsidRPr="00AA4848">
        <w:rPr>
          <w:sz w:val="20"/>
        </w:rPr>
        <w:t xml:space="preserve"> </w:t>
      </w:r>
      <w:r>
        <w:rPr>
          <w:sz w:val="20"/>
        </w:rPr>
        <w:t>2011.</w:t>
      </w:r>
      <w:proofErr w:type="gramEnd"/>
      <w:r>
        <w:rPr>
          <w:sz w:val="20"/>
        </w:rPr>
        <w:t xml:space="preserve"> </w:t>
      </w:r>
      <w:proofErr w:type="spellStart"/>
      <w:r>
        <w:rPr>
          <w:sz w:val="20"/>
        </w:rPr>
        <w:t>Fabaceae</w:t>
      </w:r>
      <w:proofErr w:type="spellEnd"/>
      <w:r>
        <w:rPr>
          <w:sz w:val="20"/>
        </w:rPr>
        <w:t xml:space="preserve"> (</w:t>
      </w:r>
      <w:proofErr w:type="spellStart"/>
      <w:r>
        <w:rPr>
          <w:sz w:val="20"/>
        </w:rPr>
        <w:t>Leguminosae</w:t>
      </w:r>
      <w:proofErr w:type="spellEnd"/>
      <w:r>
        <w:rPr>
          <w:sz w:val="20"/>
        </w:rPr>
        <w:t>). In The Jepson manual: vascular plants of California. 2</w:t>
      </w:r>
      <w:r w:rsidRPr="00296601">
        <w:rPr>
          <w:sz w:val="20"/>
          <w:vertAlign w:val="superscript"/>
        </w:rPr>
        <w:t>nd</w:t>
      </w:r>
      <w:r>
        <w:rPr>
          <w:sz w:val="20"/>
        </w:rPr>
        <w:t xml:space="preserve"> ed. Available at http://ucjeps.berkeley.edu/tjm2/review/treatments/fabaceae_all.html (accessed 17 Aug</w:t>
      </w:r>
      <w:r w:rsidR="00033B19">
        <w:rPr>
          <w:sz w:val="20"/>
        </w:rPr>
        <w:t>.</w:t>
      </w:r>
      <w:r>
        <w:rPr>
          <w:sz w:val="20"/>
        </w:rPr>
        <w:t xml:space="preserve"> 2011). </w:t>
      </w:r>
      <w:proofErr w:type="gramStart"/>
      <w:r>
        <w:rPr>
          <w:sz w:val="20"/>
        </w:rPr>
        <w:t>Jepson Flora Project, Berkeley</w:t>
      </w:r>
      <w:r w:rsidR="00033B19">
        <w:rPr>
          <w:sz w:val="20"/>
        </w:rPr>
        <w:t>, CA</w:t>
      </w:r>
      <w:r>
        <w:rPr>
          <w:sz w:val="20"/>
        </w:rPr>
        <w:t>.</w:t>
      </w:r>
      <w:proofErr w:type="gramEnd"/>
    </w:p>
    <w:p w:rsidR="004B3156" w:rsidRDefault="004B3156" w:rsidP="00A24BCC">
      <w:pPr>
        <w:ind w:left="360" w:hanging="360"/>
        <w:jc w:val="left"/>
        <w:rPr>
          <w:sz w:val="20"/>
        </w:rPr>
      </w:pPr>
      <w:proofErr w:type="spellStart"/>
      <w:proofErr w:type="gramStart"/>
      <w:r>
        <w:rPr>
          <w:sz w:val="20"/>
        </w:rPr>
        <w:t>Sharrow</w:t>
      </w:r>
      <w:proofErr w:type="spellEnd"/>
      <w:r>
        <w:rPr>
          <w:sz w:val="20"/>
        </w:rPr>
        <w:t>, S.H., and B. Rhodes.</w:t>
      </w:r>
      <w:proofErr w:type="gramEnd"/>
      <w:r>
        <w:rPr>
          <w:sz w:val="20"/>
        </w:rPr>
        <w:t xml:space="preserve"> </w:t>
      </w:r>
      <w:r w:rsidR="008579AC">
        <w:rPr>
          <w:sz w:val="20"/>
        </w:rPr>
        <w:t>1981</w:t>
      </w:r>
      <w:r>
        <w:rPr>
          <w:sz w:val="20"/>
        </w:rPr>
        <w:t xml:space="preserve">. The effect of grazing sheep on </w:t>
      </w:r>
      <w:proofErr w:type="spellStart"/>
      <w:r>
        <w:rPr>
          <w:sz w:val="20"/>
        </w:rPr>
        <w:t>clearcuts</w:t>
      </w:r>
      <w:proofErr w:type="spellEnd"/>
      <w:r>
        <w:rPr>
          <w:sz w:val="20"/>
        </w:rPr>
        <w:t xml:space="preserve"> in Oregon’s coast range and its impact on big game habitat. </w:t>
      </w:r>
      <w:r w:rsidR="00A24BCC" w:rsidRPr="00A24BCC">
        <w:rPr>
          <w:sz w:val="20"/>
        </w:rPr>
        <w:t>Progress Report 198</w:t>
      </w:r>
      <w:r w:rsidR="008579AC">
        <w:rPr>
          <w:sz w:val="20"/>
        </w:rPr>
        <w:t>1-1982. Project No.</w:t>
      </w:r>
      <w:r w:rsidR="00A24BCC" w:rsidRPr="00A24BCC">
        <w:rPr>
          <w:sz w:val="20"/>
        </w:rPr>
        <w:t xml:space="preserve"> 0066.</w:t>
      </w:r>
      <w:r w:rsidR="00A24BCC">
        <w:rPr>
          <w:sz w:val="20"/>
        </w:rPr>
        <w:t xml:space="preserve"> </w:t>
      </w:r>
      <w:r w:rsidR="00A24BCC" w:rsidRPr="00A24BCC">
        <w:rPr>
          <w:sz w:val="20"/>
        </w:rPr>
        <w:t xml:space="preserve">Oregon </w:t>
      </w:r>
      <w:r w:rsidR="00A24BCC">
        <w:rPr>
          <w:sz w:val="20"/>
        </w:rPr>
        <w:t xml:space="preserve">Agric. Exp. </w:t>
      </w:r>
      <w:proofErr w:type="spellStart"/>
      <w:r w:rsidR="00A24BCC">
        <w:rPr>
          <w:sz w:val="20"/>
        </w:rPr>
        <w:t>Stn.</w:t>
      </w:r>
      <w:proofErr w:type="spellEnd"/>
      <w:r>
        <w:rPr>
          <w:sz w:val="20"/>
        </w:rPr>
        <w:t>, Corvallis.</w:t>
      </w:r>
      <w:r w:rsidR="00A24BCC">
        <w:rPr>
          <w:sz w:val="20"/>
        </w:rPr>
        <w:t xml:space="preserve"> </w:t>
      </w:r>
    </w:p>
    <w:p w:rsidR="009B5323" w:rsidRDefault="00A24BCC" w:rsidP="009B5323">
      <w:pPr>
        <w:ind w:left="360" w:hanging="360"/>
        <w:jc w:val="left"/>
        <w:rPr>
          <w:sz w:val="20"/>
        </w:rPr>
      </w:pPr>
      <w:proofErr w:type="gramStart"/>
      <w:r>
        <w:rPr>
          <w:sz w:val="20"/>
        </w:rPr>
        <w:t>USDA-Forest Service.</w:t>
      </w:r>
      <w:proofErr w:type="gramEnd"/>
      <w:r>
        <w:rPr>
          <w:sz w:val="20"/>
        </w:rPr>
        <w:t xml:space="preserve"> 1966. Notes on western range forbs. Agric. </w:t>
      </w:r>
      <w:proofErr w:type="spellStart"/>
      <w:r>
        <w:rPr>
          <w:sz w:val="20"/>
        </w:rPr>
        <w:t>Handb</w:t>
      </w:r>
      <w:proofErr w:type="spellEnd"/>
      <w:r>
        <w:rPr>
          <w:sz w:val="20"/>
        </w:rPr>
        <w:t xml:space="preserve">. 293. U.S. Gov. Print. </w:t>
      </w:r>
      <w:proofErr w:type="gramStart"/>
      <w:r>
        <w:rPr>
          <w:sz w:val="20"/>
        </w:rPr>
        <w:t>Office, Washington, DC.</w:t>
      </w:r>
      <w:proofErr w:type="gramEnd"/>
    </w:p>
    <w:p w:rsidR="009B5323" w:rsidRDefault="00AE08BF" w:rsidP="00A24BCC">
      <w:pPr>
        <w:ind w:left="360" w:hanging="360"/>
        <w:jc w:val="left"/>
        <w:rPr>
          <w:sz w:val="20"/>
        </w:rPr>
      </w:pPr>
      <w:proofErr w:type="gramStart"/>
      <w:r>
        <w:rPr>
          <w:sz w:val="20"/>
        </w:rPr>
        <w:t>USDA-NRCS.</w:t>
      </w:r>
      <w:proofErr w:type="gramEnd"/>
      <w:r>
        <w:rPr>
          <w:sz w:val="20"/>
        </w:rPr>
        <w:t xml:space="preserve"> 2011. Conservation plant characteristics of</w:t>
      </w:r>
      <w:r w:rsidR="00F96731">
        <w:rPr>
          <w:sz w:val="20"/>
        </w:rPr>
        <w:t xml:space="preserve"> big </w:t>
      </w:r>
      <w:proofErr w:type="spellStart"/>
      <w:r w:rsidR="00F96731">
        <w:rPr>
          <w:sz w:val="20"/>
        </w:rPr>
        <w:t>deervetch</w:t>
      </w:r>
      <w:proofErr w:type="spellEnd"/>
      <w:r>
        <w:rPr>
          <w:sz w:val="20"/>
        </w:rPr>
        <w:t xml:space="preserve"> </w:t>
      </w:r>
      <w:r w:rsidR="00F96731">
        <w:rPr>
          <w:sz w:val="20"/>
        </w:rPr>
        <w:t>(</w:t>
      </w:r>
      <w:r w:rsidRPr="00AE08BF">
        <w:rPr>
          <w:i/>
          <w:sz w:val="20"/>
        </w:rPr>
        <w:t xml:space="preserve">Lotus </w:t>
      </w:r>
      <w:proofErr w:type="spellStart"/>
      <w:r w:rsidRPr="00AE08BF">
        <w:rPr>
          <w:i/>
          <w:sz w:val="20"/>
        </w:rPr>
        <w:lastRenderedPageBreak/>
        <w:t>crassifolius</w:t>
      </w:r>
      <w:proofErr w:type="spellEnd"/>
      <w:r w:rsidR="00F96731">
        <w:rPr>
          <w:sz w:val="20"/>
        </w:rPr>
        <w:t xml:space="preserve"> [</w:t>
      </w:r>
      <w:proofErr w:type="spellStart"/>
      <w:r w:rsidR="00F96731">
        <w:rPr>
          <w:sz w:val="20"/>
        </w:rPr>
        <w:t>Benth</w:t>
      </w:r>
      <w:proofErr w:type="spellEnd"/>
      <w:r w:rsidR="00F96731">
        <w:rPr>
          <w:sz w:val="20"/>
        </w:rPr>
        <w:t>.]</w:t>
      </w:r>
      <w:r>
        <w:rPr>
          <w:sz w:val="20"/>
        </w:rPr>
        <w:t xml:space="preserve"> Greene</w:t>
      </w:r>
      <w:r w:rsidR="00F96731">
        <w:rPr>
          <w:sz w:val="20"/>
        </w:rPr>
        <w:t>)</w:t>
      </w:r>
      <w:r w:rsidR="00033B19">
        <w:rPr>
          <w:sz w:val="20"/>
        </w:rPr>
        <w:t>. In</w:t>
      </w:r>
      <w:r>
        <w:rPr>
          <w:sz w:val="20"/>
        </w:rPr>
        <w:t xml:space="preserve"> The PLANTS database [Online]. Available at http://plants.usda.gov/ (accessed 16 Aug. 2011). </w:t>
      </w:r>
      <w:proofErr w:type="gramStart"/>
      <w:r w:rsidRPr="00AE08BF">
        <w:rPr>
          <w:sz w:val="20"/>
        </w:rPr>
        <w:t>National Plant Data Team, Greensboro, NC</w:t>
      </w:r>
      <w:r>
        <w:rPr>
          <w:sz w:val="20"/>
        </w:rPr>
        <w:t>.</w:t>
      </w:r>
      <w:proofErr w:type="gramEnd"/>
    </w:p>
    <w:p w:rsidR="00AE08BF" w:rsidRPr="00940224" w:rsidRDefault="009B5323" w:rsidP="00A24BCC">
      <w:pPr>
        <w:ind w:left="360" w:hanging="360"/>
        <w:jc w:val="left"/>
        <w:rPr>
          <w:sz w:val="20"/>
        </w:rPr>
      </w:pPr>
      <w:proofErr w:type="gramStart"/>
      <w:r>
        <w:rPr>
          <w:sz w:val="20"/>
        </w:rPr>
        <w:t>USDA-SCS.</w:t>
      </w:r>
      <w:proofErr w:type="gramEnd"/>
      <w:r>
        <w:rPr>
          <w:sz w:val="20"/>
        </w:rPr>
        <w:t xml:space="preserve"> 1983. Plant materials center project plan: big </w:t>
      </w:r>
      <w:proofErr w:type="spellStart"/>
      <w:r>
        <w:rPr>
          <w:sz w:val="20"/>
        </w:rPr>
        <w:t>deervetch</w:t>
      </w:r>
      <w:proofErr w:type="spellEnd"/>
      <w:r>
        <w:rPr>
          <w:sz w:val="20"/>
        </w:rPr>
        <w:t xml:space="preserve"> initial evaluation project (IEP), no. 411037T. </w:t>
      </w:r>
      <w:proofErr w:type="gramStart"/>
      <w:r>
        <w:rPr>
          <w:sz w:val="20"/>
        </w:rPr>
        <w:t>USDA-SCS Corvallis Plant Materials Center, Corvallis, OR.</w:t>
      </w:r>
      <w:proofErr w:type="gramEnd"/>
      <w:r w:rsidR="00AE08BF">
        <w:rPr>
          <w:sz w:val="20"/>
        </w:rPr>
        <w:t xml:space="preserve"> </w:t>
      </w:r>
    </w:p>
    <w:p w:rsidR="00C92C0B" w:rsidRDefault="00DD41E3" w:rsidP="00904DD3">
      <w:pPr>
        <w:pStyle w:val="NRCSBodyText"/>
        <w:keepNext/>
        <w:spacing w:before="240"/>
      </w:pPr>
      <w:r w:rsidRPr="00A90532">
        <w:rPr>
          <w:b/>
        </w:rPr>
        <w:t>Prepared By</w:t>
      </w:r>
      <w:r w:rsidR="00721E96">
        <w:t xml:space="preserve">:  </w:t>
      </w:r>
    </w:p>
    <w:p w:rsidR="00C92C0B" w:rsidRDefault="002D44B2" w:rsidP="008D7E31">
      <w:pPr>
        <w:pStyle w:val="NRCSBodyText"/>
      </w:pPr>
      <w:r>
        <w:rPr>
          <w:i/>
        </w:rPr>
        <w:t>Anna Young-Mathews</w:t>
      </w:r>
      <w:r w:rsidR="00BC78BE">
        <w:rPr>
          <w:i/>
        </w:rPr>
        <w:t xml:space="preserve"> and Dale Darris</w:t>
      </w:r>
      <w:r>
        <w:t xml:space="preserve"> </w:t>
      </w:r>
    </w:p>
    <w:p w:rsidR="00CE1745" w:rsidRDefault="002D44B2" w:rsidP="00C92C0B">
      <w:pPr>
        <w:pStyle w:val="NRCSBodyText"/>
      </w:pPr>
      <w:r>
        <w:t>U</w:t>
      </w:r>
      <w:r w:rsidR="00C92C0B">
        <w:t>SDA-NRCS Plant Materials Center</w:t>
      </w:r>
      <w:r>
        <w:t xml:space="preserve"> </w:t>
      </w:r>
    </w:p>
    <w:p w:rsidR="00DE7F41" w:rsidRPr="002D44B2" w:rsidRDefault="002D44B2" w:rsidP="00C92C0B">
      <w:pPr>
        <w:pStyle w:val="NRCSBodyText"/>
      </w:pPr>
      <w:r>
        <w:t>Corvallis, Oregon</w:t>
      </w:r>
    </w:p>
    <w:p w:rsidR="00F26813" w:rsidRPr="00A90532" w:rsidRDefault="00F26813" w:rsidP="00721B7E">
      <w:pPr>
        <w:pStyle w:val="Heading3"/>
        <w:rPr>
          <w:i/>
          <w:iCs/>
        </w:rPr>
      </w:pPr>
      <w:r w:rsidRPr="00A90532">
        <w:t>Citation</w:t>
      </w:r>
    </w:p>
    <w:p w:rsidR="00EE4060" w:rsidRDefault="002D44B2" w:rsidP="001F6B39">
      <w:pPr>
        <w:pStyle w:val="BodytextNRCS"/>
      </w:pPr>
      <w:bookmarkStart w:id="1" w:name="OLE_LINK3"/>
      <w:bookmarkStart w:id="2" w:name="OLE_LINK4"/>
      <w:proofErr w:type="gramStart"/>
      <w:r>
        <w:t>Young-Mathews, A</w:t>
      </w:r>
      <w:r w:rsidR="00BC78BE">
        <w:t>., and D. Darris</w:t>
      </w:r>
      <w:r w:rsidR="00F47C9B">
        <w:t>.</w:t>
      </w:r>
      <w:proofErr w:type="gramEnd"/>
      <w:r>
        <w:t xml:space="preserve"> 2011</w:t>
      </w:r>
      <w:r w:rsidR="00EE4060">
        <w:t xml:space="preserve">. </w:t>
      </w:r>
      <w:r w:rsidR="00EE4060" w:rsidRPr="00514BD8">
        <w:t xml:space="preserve">Plant </w:t>
      </w:r>
      <w:r w:rsidR="00033B19">
        <w:t>g</w:t>
      </w:r>
      <w:r w:rsidR="00EE4060" w:rsidRPr="00514BD8">
        <w:t xml:space="preserve">uide for </w:t>
      </w:r>
      <w:r>
        <w:t xml:space="preserve">big </w:t>
      </w:r>
      <w:proofErr w:type="spellStart"/>
      <w:r>
        <w:t>deervetch</w:t>
      </w:r>
      <w:proofErr w:type="spellEnd"/>
      <w:r w:rsidR="00EE4060">
        <w:t xml:space="preserve"> (</w:t>
      </w:r>
      <w:r>
        <w:rPr>
          <w:i/>
        </w:rPr>
        <w:t xml:space="preserve">Lotus </w:t>
      </w:r>
      <w:proofErr w:type="spellStart"/>
      <w:r>
        <w:rPr>
          <w:i/>
        </w:rPr>
        <w:t>crassifolius</w:t>
      </w:r>
      <w:proofErr w:type="spellEnd"/>
      <w:r w:rsidR="00EE4060">
        <w:rPr>
          <w:i/>
        </w:rPr>
        <w:t>)</w:t>
      </w:r>
      <w:r w:rsidR="00EE4060">
        <w:t xml:space="preserve">. </w:t>
      </w:r>
      <w:proofErr w:type="gramStart"/>
      <w:r w:rsidR="00EE4060">
        <w:t>USDA-Natural</w:t>
      </w:r>
      <w:r w:rsidR="00CE1745">
        <w:t xml:space="preserve"> Resources Conservation Service</w:t>
      </w:r>
      <w:r w:rsidR="00EE4060">
        <w:t xml:space="preserve"> </w:t>
      </w:r>
      <w:r>
        <w:t>Plant Materials Center</w:t>
      </w:r>
      <w:r w:rsidR="00CE1745">
        <w:t>,</w:t>
      </w:r>
      <w:r w:rsidR="00EE4060">
        <w:t xml:space="preserve"> </w:t>
      </w:r>
      <w:r>
        <w:t>Corvallis</w:t>
      </w:r>
      <w:r w:rsidR="00EE4060">
        <w:t xml:space="preserve">, </w:t>
      </w:r>
      <w:r>
        <w:t>OR</w:t>
      </w:r>
      <w:r w:rsidR="00EE4060">
        <w:t>.</w:t>
      </w:r>
      <w:proofErr w:type="gramEnd"/>
    </w:p>
    <w:bookmarkEnd w:id="1"/>
    <w:bookmarkEnd w:id="2"/>
    <w:p w:rsidR="000E3166" w:rsidRPr="002D44B2" w:rsidRDefault="000E3166" w:rsidP="000E3166">
      <w:pPr>
        <w:pStyle w:val="NRCSBodyText"/>
        <w:spacing w:before="240"/>
      </w:pPr>
      <w:r w:rsidRPr="000E3166">
        <w:t xml:space="preserve">Published </w:t>
      </w:r>
      <w:r w:rsidR="00CE1745">
        <w:t>September</w:t>
      </w:r>
      <w:r w:rsidR="002D44B2" w:rsidRPr="002D44B2">
        <w:t xml:space="preserve"> 2011</w:t>
      </w:r>
    </w:p>
    <w:p w:rsidR="00CD49CC" w:rsidRPr="00CE1745" w:rsidRDefault="002375B8" w:rsidP="00DE7F41">
      <w:pPr>
        <w:pStyle w:val="BodytextNRCS"/>
        <w:spacing w:before="120"/>
        <w:rPr>
          <w:sz w:val="16"/>
          <w:szCs w:val="16"/>
        </w:rPr>
      </w:pPr>
      <w:r w:rsidRPr="00CE1745">
        <w:rPr>
          <w:sz w:val="16"/>
          <w:szCs w:val="16"/>
        </w:rPr>
        <w:t xml:space="preserve">Edited: </w:t>
      </w:r>
      <w:r w:rsidR="00F206DA" w:rsidRPr="00CE1745">
        <w:rPr>
          <w:sz w:val="16"/>
          <w:szCs w:val="16"/>
        </w:rPr>
        <w:t>[</w:t>
      </w:r>
      <w:r w:rsidR="00EC2E46" w:rsidRPr="00CE1745">
        <w:rPr>
          <w:sz w:val="16"/>
          <w:szCs w:val="16"/>
        </w:rPr>
        <w:t xml:space="preserve">30Aug2011 </w:t>
      </w:r>
      <w:proofErr w:type="spellStart"/>
      <w:r w:rsidR="00EC2E46" w:rsidRPr="00CE1745">
        <w:rPr>
          <w:sz w:val="16"/>
          <w:szCs w:val="16"/>
        </w:rPr>
        <w:t>klp</w:t>
      </w:r>
      <w:proofErr w:type="spellEnd"/>
      <w:r w:rsidR="00CE1745" w:rsidRPr="00CE1745">
        <w:rPr>
          <w:sz w:val="16"/>
          <w:szCs w:val="16"/>
        </w:rPr>
        <w:t>; 06Sep</w:t>
      </w:r>
      <w:r w:rsidR="0044397D" w:rsidRPr="00CE1745">
        <w:rPr>
          <w:sz w:val="16"/>
          <w:szCs w:val="16"/>
        </w:rPr>
        <w:t>2011 jab</w:t>
      </w:r>
      <w:r w:rsidR="00F206DA" w:rsidRPr="00CE1745">
        <w:rPr>
          <w:sz w:val="16"/>
          <w:szCs w:val="16"/>
        </w:rPr>
        <w: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7" w:tgtFrame="_blank" w:tooltip="USDA NRCS Web site" w:history="1">
        <w:r w:rsidR="00E87D06" w:rsidRPr="00BC6320">
          <w:rPr>
            <w:rStyle w:val="Hyperlink"/>
          </w:rPr>
          <w:t>http://www.nrcs.usda.gov/</w:t>
        </w:r>
      </w:hyperlink>
      <w:r w:rsidR="00E87D06" w:rsidRPr="00E87D06">
        <w:t xml:space="preserve"> and visit the PLANTS Web site at </w:t>
      </w:r>
      <w:hyperlink r:id="rId18"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9"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313599">
          <w:headerReference w:type="default" r:id="rId20"/>
          <w:footerReference w:type="default" r:id="rId21"/>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A13" w:rsidRDefault="005D7A13">
      <w:r>
        <w:separator/>
      </w:r>
    </w:p>
  </w:endnote>
  <w:endnote w:type="continuationSeparator" w:id="0">
    <w:p w:rsidR="005D7A13" w:rsidRDefault="005D7A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A13" w:rsidRDefault="005D7A13">
      <w:r>
        <w:separator/>
      </w:r>
    </w:p>
  </w:footnote>
  <w:footnote w:type="continuationSeparator" w:id="0">
    <w:p w:rsidR="005D7A13" w:rsidRDefault="005D7A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270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701700"/>
    <w:rsid w:val="00007042"/>
    <w:rsid w:val="00007046"/>
    <w:rsid w:val="00011BBD"/>
    <w:rsid w:val="000171EC"/>
    <w:rsid w:val="00024DE6"/>
    <w:rsid w:val="0002570F"/>
    <w:rsid w:val="00027442"/>
    <w:rsid w:val="000327A7"/>
    <w:rsid w:val="00033B19"/>
    <w:rsid w:val="00034B57"/>
    <w:rsid w:val="00044CEF"/>
    <w:rsid w:val="000578C2"/>
    <w:rsid w:val="000607FF"/>
    <w:rsid w:val="00061FD0"/>
    <w:rsid w:val="00076424"/>
    <w:rsid w:val="00077345"/>
    <w:rsid w:val="000867C9"/>
    <w:rsid w:val="00090D21"/>
    <w:rsid w:val="00095E67"/>
    <w:rsid w:val="000A09A5"/>
    <w:rsid w:val="000A1774"/>
    <w:rsid w:val="000A69A1"/>
    <w:rsid w:val="000A6D34"/>
    <w:rsid w:val="000C04E7"/>
    <w:rsid w:val="000D3A30"/>
    <w:rsid w:val="000E3166"/>
    <w:rsid w:val="000E35A0"/>
    <w:rsid w:val="000E478F"/>
    <w:rsid w:val="000E67A6"/>
    <w:rsid w:val="000F1970"/>
    <w:rsid w:val="000F4C63"/>
    <w:rsid w:val="00103349"/>
    <w:rsid w:val="00115B50"/>
    <w:rsid w:val="00141C8A"/>
    <w:rsid w:val="00143135"/>
    <w:rsid w:val="001478F1"/>
    <w:rsid w:val="001668EB"/>
    <w:rsid w:val="00173092"/>
    <w:rsid w:val="00173641"/>
    <w:rsid w:val="00186361"/>
    <w:rsid w:val="00194CA5"/>
    <w:rsid w:val="001A0479"/>
    <w:rsid w:val="001B0207"/>
    <w:rsid w:val="001B4B6F"/>
    <w:rsid w:val="001B6C75"/>
    <w:rsid w:val="001C4209"/>
    <w:rsid w:val="001D074C"/>
    <w:rsid w:val="001D3988"/>
    <w:rsid w:val="001D6A53"/>
    <w:rsid w:val="001E1C00"/>
    <w:rsid w:val="001E5DEE"/>
    <w:rsid w:val="001E7DEA"/>
    <w:rsid w:val="001F6B39"/>
    <w:rsid w:val="001F7210"/>
    <w:rsid w:val="002073CB"/>
    <w:rsid w:val="002127B5"/>
    <w:rsid w:val="00212E5C"/>
    <w:rsid w:val="002148DF"/>
    <w:rsid w:val="00222F37"/>
    <w:rsid w:val="00226C58"/>
    <w:rsid w:val="00230EDE"/>
    <w:rsid w:val="00232453"/>
    <w:rsid w:val="002375B8"/>
    <w:rsid w:val="00237B9D"/>
    <w:rsid w:val="002462F8"/>
    <w:rsid w:val="0026727E"/>
    <w:rsid w:val="00272129"/>
    <w:rsid w:val="00280D6D"/>
    <w:rsid w:val="00280F13"/>
    <w:rsid w:val="0029084D"/>
    <w:rsid w:val="00293979"/>
    <w:rsid w:val="00296601"/>
    <w:rsid w:val="0029707F"/>
    <w:rsid w:val="002A3758"/>
    <w:rsid w:val="002B5C39"/>
    <w:rsid w:val="002C3B5E"/>
    <w:rsid w:val="002C45BA"/>
    <w:rsid w:val="002D44B2"/>
    <w:rsid w:val="002E6B0C"/>
    <w:rsid w:val="00300577"/>
    <w:rsid w:val="00302C9A"/>
    <w:rsid w:val="00307324"/>
    <w:rsid w:val="0031050C"/>
    <w:rsid w:val="00313599"/>
    <w:rsid w:val="0031384E"/>
    <w:rsid w:val="0032662A"/>
    <w:rsid w:val="00331B46"/>
    <w:rsid w:val="00333771"/>
    <w:rsid w:val="00341F59"/>
    <w:rsid w:val="00343ECB"/>
    <w:rsid w:val="00350119"/>
    <w:rsid w:val="00354A89"/>
    <w:rsid w:val="00361D3C"/>
    <w:rsid w:val="0036701D"/>
    <w:rsid w:val="003749B3"/>
    <w:rsid w:val="003759E1"/>
    <w:rsid w:val="00376137"/>
    <w:rsid w:val="00377934"/>
    <w:rsid w:val="00380D17"/>
    <w:rsid w:val="00391410"/>
    <w:rsid w:val="003942BF"/>
    <w:rsid w:val="00395D33"/>
    <w:rsid w:val="003A4F14"/>
    <w:rsid w:val="003A5407"/>
    <w:rsid w:val="003C2E93"/>
    <w:rsid w:val="003C405B"/>
    <w:rsid w:val="003C6BC8"/>
    <w:rsid w:val="003D0BA9"/>
    <w:rsid w:val="003D55DC"/>
    <w:rsid w:val="003E1E4D"/>
    <w:rsid w:val="003E2829"/>
    <w:rsid w:val="003E66FA"/>
    <w:rsid w:val="003E6739"/>
    <w:rsid w:val="004011BB"/>
    <w:rsid w:val="004016C9"/>
    <w:rsid w:val="004032F8"/>
    <w:rsid w:val="00404192"/>
    <w:rsid w:val="004052E3"/>
    <w:rsid w:val="00416D52"/>
    <w:rsid w:val="004340C9"/>
    <w:rsid w:val="004364E5"/>
    <w:rsid w:val="00437F11"/>
    <w:rsid w:val="00441EB6"/>
    <w:rsid w:val="0044320D"/>
    <w:rsid w:val="00443257"/>
    <w:rsid w:val="0044397D"/>
    <w:rsid w:val="00445D91"/>
    <w:rsid w:val="0044715E"/>
    <w:rsid w:val="004500D1"/>
    <w:rsid w:val="00460FC8"/>
    <w:rsid w:val="0046432F"/>
    <w:rsid w:val="00474CDB"/>
    <w:rsid w:val="0048212B"/>
    <w:rsid w:val="00485D14"/>
    <w:rsid w:val="00486806"/>
    <w:rsid w:val="00486E3A"/>
    <w:rsid w:val="004A249A"/>
    <w:rsid w:val="004A3095"/>
    <w:rsid w:val="004A50AC"/>
    <w:rsid w:val="004A55BA"/>
    <w:rsid w:val="004B2423"/>
    <w:rsid w:val="004B3156"/>
    <w:rsid w:val="004E1FBD"/>
    <w:rsid w:val="004E2BD6"/>
    <w:rsid w:val="004E4F33"/>
    <w:rsid w:val="004F0564"/>
    <w:rsid w:val="004F2702"/>
    <w:rsid w:val="004F75FB"/>
    <w:rsid w:val="004F78CE"/>
    <w:rsid w:val="00500E2B"/>
    <w:rsid w:val="0050301B"/>
    <w:rsid w:val="005124C2"/>
    <w:rsid w:val="00520FAC"/>
    <w:rsid w:val="00523B30"/>
    <w:rsid w:val="00532B1D"/>
    <w:rsid w:val="005362AE"/>
    <w:rsid w:val="00552FC3"/>
    <w:rsid w:val="00564F15"/>
    <w:rsid w:val="00592CFA"/>
    <w:rsid w:val="0059549E"/>
    <w:rsid w:val="005A2740"/>
    <w:rsid w:val="005A3B91"/>
    <w:rsid w:val="005D2C49"/>
    <w:rsid w:val="005D7A13"/>
    <w:rsid w:val="005E33EC"/>
    <w:rsid w:val="005E5D48"/>
    <w:rsid w:val="005F2C3F"/>
    <w:rsid w:val="005F57D8"/>
    <w:rsid w:val="005F6574"/>
    <w:rsid w:val="005F6BC2"/>
    <w:rsid w:val="00604076"/>
    <w:rsid w:val="0060630E"/>
    <w:rsid w:val="00614036"/>
    <w:rsid w:val="0061608E"/>
    <w:rsid w:val="006333FE"/>
    <w:rsid w:val="00634E80"/>
    <w:rsid w:val="00653782"/>
    <w:rsid w:val="00657981"/>
    <w:rsid w:val="00666C7B"/>
    <w:rsid w:val="0068523F"/>
    <w:rsid w:val="00685BED"/>
    <w:rsid w:val="006A29CA"/>
    <w:rsid w:val="006A53CE"/>
    <w:rsid w:val="006B4B3E"/>
    <w:rsid w:val="006B716F"/>
    <w:rsid w:val="006B7205"/>
    <w:rsid w:val="006C124F"/>
    <w:rsid w:val="006C2B8C"/>
    <w:rsid w:val="006C44A9"/>
    <w:rsid w:val="006D1492"/>
    <w:rsid w:val="006D2418"/>
    <w:rsid w:val="006D7A42"/>
    <w:rsid w:val="006E008D"/>
    <w:rsid w:val="006E37BD"/>
    <w:rsid w:val="006F7A43"/>
    <w:rsid w:val="00701700"/>
    <w:rsid w:val="00704BA1"/>
    <w:rsid w:val="00707E48"/>
    <w:rsid w:val="00712AC4"/>
    <w:rsid w:val="007210A5"/>
    <w:rsid w:val="00721B7E"/>
    <w:rsid w:val="00721E96"/>
    <w:rsid w:val="00722A00"/>
    <w:rsid w:val="007267E8"/>
    <w:rsid w:val="00732FEF"/>
    <w:rsid w:val="00740FE4"/>
    <w:rsid w:val="007478EA"/>
    <w:rsid w:val="007504A3"/>
    <w:rsid w:val="00763908"/>
    <w:rsid w:val="007649A5"/>
    <w:rsid w:val="00777D4B"/>
    <w:rsid w:val="00784A48"/>
    <w:rsid w:val="007866F3"/>
    <w:rsid w:val="007876D4"/>
    <w:rsid w:val="00793969"/>
    <w:rsid w:val="00797B30"/>
    <w:rsid w:val="007A3680"/>
    <w:rsid w:val="007B08BA"/>
    <w:rsid w:val="007B2E0B"/>
    <w:rsid w:val="007B51E8"/>
    <w:rsid w:val="007C2D43"/>
    <w:rsid w:val="007D357D"/>
    <w:rsid w:val="007F18E6"/>
    <w:rsid w:val="007F3743"/>
    <w:rsid w:val="007F4E0D"/>
    <w:rsid w:val="007F62D1"/>
    <w:rsid w:val="0081582F"/>
    <w:rsid w:val="008175C8"/>
    <w:rsid w:val="00830F95"/>
    <w:rsid w:val="008517EF"/>
    <w:rsid w:val="008579AC"/>
    <w:rsid w:val="008747E8"/>
    <w:rsid w:val="00877873"/>
    <w:rsid w:val="0089154B"/>
    <w:rsid w:val="008948E2"/>
    <w:rsid w:val="008A4BFE"/>
    <w:rsid w:val="008A72B4"/>
    <w:rsid w:val="008B3C33"/>
    <w:rsid w:val="008D400F"/>
    <w:rsid w:val="008D7E31"/>
    <w:rsid w:val="008E6018"/>
    <w:rsid w:val="008F3D5A"/>
    <w:rsid w:val="009027B9"/>
    <w:rsid w:val="00904DD3"/>
    <w:rsid w:val="0090772D"/>
    <w:rsid w:val="00916BBA"/>
    <w:rsid w:val="00920226"/>
    <w:rsid w:val="009322AB"/>
    <w:rsid w:val="009372DC"/>
    <w:rsid w:val="00937F72"/>
    <w:rsid w:val="00940224"/>
    <w:rsid w:val="00964586"/>
    <w:rsid w:val="00981712"/>
    <w:rsid w:val="00982214"/>
    <w:rsid w:val="00983929"/>
    <w:rsid w:val="0099581A"/>
    <w:rsid w:val="009A7C5E"/>
    <w:rsid w:val="009B5323"/>
    <w:rsid w:val="009C6FB0"/>
    <w:rsid w:val="00A06FE6"/>
    <w:rsid w:val="00A1018B"/>
    <w:rsid w:val="00A11C8D"/>
    <w:rsid w:val="00A12175"/>
    <w:rsid w:val="00A168C8"/>
    <w:rsid w:val="00A24BCC"/>
    <w:rsid w:val="00A27C54"/>
    <w:rsid w:val="00A339BF"/>
    <w:rsid w:val="00A57E30"/>
    <w:rsid w:val="00A66325"/>
    <w:rsid w:val="00A67DAC"/>
    <w:rsid w:val="00A74EC7"/>
    <w:rsid w:val="00A7589A"/>
    <w:rsid w:val="00A8423D"/>
    <w:rsid w:val="00A87BE1"/>
    <w:rsid w:val="00A90532"/>
    <w:rsid w:val="00AA0221"/>
    <w:rsid w:val="00AA459F"/>
    <w:rsid w:val="00AA4848"/>
    <w:rsid w:val="00AB23B1"/>
    <w:rsid w:val="00AC201A"/>
    <w:rsid w:val="00AC2D89"/>
    <w:rsid w:val="00AC4B8E"/>
    <w:rsid w:val="00AC5B46"/>
    <w:rsid w:val="00AD30BE"/>
    <w:rsid w:val="00AD4843"/>
    <w:rsid w:val="00AD4AFA"/>
    <w:rsid w:val="00AE08BF"/>
    <w:rsid w:val="00AE54D4"/>
    <w:rsid w:val="00AE7297"/>
    <w:rsid w:val="00AF79E3"/>
    <w:rsid w:val="00B007AE"/>
    <w:rsid w:val="00B0759C"/>
    <w:rsid w:val="00B1076B"/>
    <w:rsid w:val="00B65C8B"/>
    <w:rsid w:val="00B67C76"/>
    <w:rsid w:val="00B755F2"/>
    <w:rsid w:val="00B83602"/>
    <w:rsid w:val="00B841F9"/>
    <w:rsid w:val="00B8425D"/>
    <w:rsid w:val="00B93BEF"/>
    <w:rsid w:val="00BB49A8"/>
    <w:rsid w:val="00BC6320"/>
    <w:rsid w:val="00BC78BE"/>
    <w:rsid w:val="00BD1D1E"/>
    <w:rsid w:val="00BD616F"/>
    <w:rsid w:val="00BE198D"/>
    <w:rsid w:val="00BE43AE"/>
    <w:rsid w:val="00BE5356"/>
    <w:rsid w:val="00BE6387"/>
    <w:rsid w:val="00BF1A46"/>
    <w:rsid w:val="00BF44A8"/>
    <w:rsid w:val="00BF6D7E"/>
    <w:rsid w:val="00C00A03"/>
    <w:rsid w:val="00C1582C"/>
    <w:rsid w:val="00C225F5"/>
    <w:rsid w:val="00C2542E"/>
    <w:rsid w:val="00C26BCB"/>
    <w:rsid w:val="00C55C16"/>
    <w:rsid w:val="00C71B7B"/>
    <w:rsid w:val="00C81773"/>
    <w:rsid w:val="00C85B11"/>
    <w:rsid w:val="00C92C0B"/>
    <w:rsid w:val="00C934E0"/>
    <w:rsid w:val="00CA2A5E"/>
    <w:rsid w:val="00CA6B4F"/>
    <w:rsid w:val="00CB4039"/>
    <w:rsid w:val="00CC371B"/>
    <w:rsid w:val="00CD49CC"/>
    <w:rsid w:val="00CD6BC4"/>
    <w:rsid w:val="00CE1745"/>
    <w:rsid w:val="00CE6D67"/>
    <w:rsid w:val="00CE7C18"/>
    <w:rsid w:val="00CF06F8"/>
    <w:rsid w:val="00CF7EC1"/>
    <w:rsid w:val="00D03517"/>
    <w:rsid w:val="00D3767B"/>
    <w:rsid w:val="00D51EF3"/>
    <w:rsid w:val="00D5761B"/>
    <w:rsid w:val="00D62438"/>
    <w:rsid w:val="00D62818"/>
    <w:rsid w:val="00D660A1"/>
    <w:rsid w:val="00D7175D"/>
    <w:rsid w:val="00D74E42"/>
    <w:rsid w:val="00D80DC8"/>
    <w:rsid w:val="00D81781"/>
    <w:rsid w:val="00D90CA5"/>
    <w:rsid w:val="00D973B0"/>
    <w:rsid w:val="00DA046B"/>
    <w:rsid w:val="00DC0138"/>
    <w:rsid w:val="00DC12E5"/>
    <w:rsid w:val="00DD200B"/>
    <w:rsid w:val="00DD41E3"/>
    <w:rsid w:val="00DE7F41"/>
    <w:rsid w:val="00DF2459"/>
    <w:rsid w:val="00E2523E"/>
    <w:rsid w:val="00E557E4"/>
    <w:rsid w:val="00E60CA4"/>
    <w:rsid w:val="00E61CF4"/>
    <w:rsid w:val="00E62883"/>
    <w:rsid w:val="00E62A37"/>
    <w:rsid w:val="00E636E1"/>
    <w:rsid w:val="00E6507B"/>
    <w:rsid w:val="00E717F3"/>
    <w:rsid w:val="00E84230"/>
    <w:rsid w:val="00E864A0"/>
    <w:rsid w:val="00E87D06"/>
    <w:rsid w:val="00E9203C"/>
    <w:rsid w:val="00E93233"/>
    <w:rsid w:val="00E941A5"/>
    <w:rsid w:val="00E949F7"/>
    <w:rsid w:val="00E96F43"/>
    <w:rsid w:val="00EB29B3"/>
    <w:rsid w:val="00EC2E46"/>
    <w:rsid w:val="00ED012D"/>
    <w:rsid w:val="00ED1ACA"/>
    <w:rsid w:val="00ED3EA0"/>
    <w:rsid w:val="00EE3490"/>
    <w:rsid w:val="00EE4060"/>
    <w:rsid w:val="00EE6E37"/>
    <w:rsid w:val="00F02F84"/>
    <w:rsid w:val="00F1012D"/>
    <w:rsid w:val="00F11469"/>
    <w:rsid w:val="00F1350F"/>
    <w:rsid w:val="00F17614"/>
    <w:rsid w:val="00F206DA"/>
    <w:rsid w:val="00F26813"/>
    <w:rsid w:val="00F26F3E"/>
    <w:rsid w:val="00F3279C"/>
    <w:rsid w:val="00F379EB"/>
    <w:rsid w:val="00F43617"/>
    <w:rsid w:val="00F43778"/>
    <w:rsid w:val="00F47874"/>
    <w:rsid w:val="00F47C9B"/>
    <w:rsid w:val="00F52BD1"/>
    <w:rsid w:val="00F535AE"/>
    <w:rsid w:val="00F725B1"/>
    <w:rsid w:val="00F72ADF"/>
    <w:rsid w:val="00F76655"/>
    <w:rsid w:val="00F802DB"/>
    <w:rsid w:val="00F80CAE"/>
    <w:rsid w:val="00F81365"/>
    <w:rsid w:val="00F8418F"/>
    <w:rsid w:val="00F84C8F"/>
    <w:rsid w:val="00F923A2"/>
    <w:rsid w:val="00F9482A"/>
    <w:rsid w:val="00F96731"/>
    <w:rsid w:val="00FA009D"/>
    <w:rsid w:val="00FB030E"/>
    <w:rsid w:val="00FB58FD"/>
    <w:rsid w:val="00FC4B73"/>
    <w:rsid w:val="00FC4C64"/>
    <w:rsid w:val="00FC6152"/>
    <w:rsid w:val="00FC6B62"/>
    <w:rsid w:val="00FD2384"/>
    <w:rsid w:val="00FD5E60"/>
    <w:rsid w:val="00FE4138"/>
    <w:rsid w:val="00FF0390"/>
    <w:rsid w:val="00FF5338"/>
    <w:rsid w:val="00FF6669"/>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2A3758"/>
    <w:pPr>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2A375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plants.usda.gov/"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plant-materials.nrc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a.young-mathews\My%20Document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F57ECA57-1E06-42F4-846C-A0B7A977C685}">
  <ds:schemaRefs>
    <ds:schemaRef ds:uri="http://schemas.microsoft.com/office/2006/metadata/properties"/>
  </ds:schemaRefs>
</ds:datastoreItem>
</file>

<file path=customXml/itemProps3.xml><?xml version="1.0" encoding="utf-8"?>
<ds:datastoreItem xmlns:ds="http://schemas.openxmlformats.org/officeDocument/2006/customXml" ds:itemID="{C45C8B17-6EFA-4251-BB03-1026D182E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6C65F97-3D6B-4369-997D-C7EA5E19EF1C}">
  <ds:schemaRefs>
    <ds:schemaRef ds:uri="http://schemas.microsoft.com/sharepoint/v3/contenttype/forms"/>
  </ds:schemaRefs>
</ds:datastoreItem>
</file>

<file path=customXml/itemProps5.xml><?xml version="1.0" encoding="utf-8"?>
<ds:datastoreItem xmlns:ds="http://schemas.openxmlformats.org/officeDocument/2006/customXml" ds:itemID="{16E3C480-34A0-4D17-9823-23341DD3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7</TotalTime>
  <Pages>4</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Big deervetch (Lotus crassifolius) Plant Guide</vt:lpstr>
    </vt:vector>
  </TitlesOfParts>
  <Company>USDA NRCS National Plant Materials Center</Company>
  <LinksUpToDate>false</LinksUpToDate>
  <CharactersWithSpaces>15236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deervetch (Lotus crassifolius) Plant Guide</dc:title>
  <dc:subject>Big deervetch (Lotus crassifolius) is a native perennial legume.  Uses include native revegetation and wildlife food and habitat.</dc:subject>
  <dc:creator>Anna Young-Mathews and Dale Darris, USDA NRCS Corvallis Plant Materials Center</dc:creator>
  <cp:keywords>big deervetch, Lotus, Lotus crassifolius, Hosackia crassifolia, buck lotus, broad leaved lotus, Otay Mountain lotus, wildlife, native, forb, perennial, restoration, revegetation </cp:keywords>
  <cp:lastModifiedBy>anna.young-mathews</cp:lastModifiedBy>
  <cp:revision>3</cp:revision>
  <cp:lastPrinted>2011-08-19T22:45:00Z</cp:lastPrinted>
  <dcterms:created xsi:type="dcterms:W3CDTF">2011-09-07T16:22:00Z</dcterms:created>
  <dcterms:modified xsi:type="dcterms:W3CDTF">2011-09-07T16:28:00Z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