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F82F7F" w:rsidRPr="004F78CE" w:rsidRDefault="00F82F7F" w:rsidP="00F82F7F">
      <w:pPr>
        <w:pStyle w:val="Heading1"/>
      </w:pPr>
      <w:r w:rsidRPr="00F82F7F">
        <w:lastRenderedPageBreak/>
        <w:t xml:space="preserve"> </w:t>
      </w:r>
      <w:r>
        <w:t>Osage Orange</w:t>
      </w:r>
    </w:p>
    <w:p w:rsidR="00CD5DCC" w:rsidRDefault="00F82F7F" w:rsidP="00CD5DCC">
      <w:pPr>
        <w:pStyle w:val="Heading2"/>
        <w:rPr>
          <w:i/>
        </w:rPr>
      </w:pPr>
      <w:proofErr w:type="spellStart"/>
      <w:proofErr w:type="gramStart"/>
      <w:r>
        <w:t>Maclura</w:t>
      </w:r>
      <w:proofErr w:type="spellEnd"/>
      <w:r>
        <w:t xml:space="preserve"> </w:t>
      </w:r>
      <w:proofErr w:type="spellStart"/>
      <w:r>
        <w:t>pomifera</w:t>
      </w:r>
      <w:proofErr w:type="spellEnd"/>
      <w:r w:rsidRPr="00A90532">
        <w:t xml:space="preserve"> </w:t>
      </w:r>
      <w:r>
        <w:t>(</w:t>
      </w:r>
      <w:proofErr w:type="spellStart"/>
      <w:r>
        <w:t>Rafin</w:t>
      </w:r>
      <w:proofErr w:type="spellEnd"/>
      <w:r>
        <w:t>.)</w:t>
      </w:r>
      <w:proofErr w:type="gramEnd"/>
      <w:r>
        <w:t xml:space="preserve">  C.K. Schneider </w:t>
      </w:r>
    </w:p>
    <w:p w:rsidR="00614036" w:rsidRPr="00CD5DCC" w:rsidRDefault="00F82F7F" w:rsidP="00CD5DCC">
      <w:pPr>
        <w:pStyle w:val="Heading2"/>
        <w:rPr>
          <w:b/>
        </w:rPr>
      </w:pPr>
      <w:r w:rsidRPr="00CD5DCC">
        <w:t>Plant Symbol =MAPO</w:t>
      </w:r>
    </w:p>
    <w:p w:rsidR="00F82F7F" w:rsidRPr="00F82F7F" w:rsidRDefault="00F82F7F" w:rsidP="00F82F7F"/>
    <w:p w:rsidR="00F82F7F" w:rsidRPr="00CD5DCC" w:rsidRDefault="001478F1" w:rsidP="00F82F7F">
      <w:pPr>
        <w:pStyle w:val="Heading4"/>
        <w:rPr>
          <w:i w:val="0"/>
        </w:rPr>
      </w:pPr>
      <w:r w:rsidRPr="00CD5DCC">
        <w:rPr>
          <w:i w:val="0"/>
        </w:rPr>
        <w:t>Contributed by:</w:t>
      </w:r>
      <w:r w:rsidR="00F82F7F" w:rsidRPr="00CD5DCC">
        <w:rPr>
          <w:i w:val="0"/>
        </w:rPr>
        <w:t xml:space="preserve"> USDA NRCS Plant Materials Center Manhattan, Kansas</w:t>
      </w:r>
    </w:p>
    <w:p w:rsidR="00F82F7F" w:rsidRDefault="00F82F7F" w:rsidP="00302C9A">
      <w:pPr>
        <w:pStyle w:val="BodytextNRCS"/>
        <w:spacing w:before="240"/>
      </w:pPr>
      <w:r>
        <w:rPr>
          <w:rFonts w:ascii="Verdana" w:hAnsi="Verdana"/>
          <w:noProof/>
          <w:color w:val="000099"/>
          <w:sz w:val="17"/>
          <w:szCs w:val="17"/>
        </w:rPr>
        <w:drawing>
          <wp:inline distT="0" distB="0" distL="0" distR="0">
            <wp:extent cx="2743200" cy="2094265"/>
            <wp:effectExtent l="19050" t="0" r="0" b="0"/>
            <wp:docPr id="1" name="Picture 1" descr="Photo of fruit and laeves of Osage orange Maclura pomifera (Raf.) C.K. Schn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fruit and laeves of Osage orange Maclura pomifera (Raf.) C.K. Schneid.">
                      <a:hlinkClick r:id="rId10"/>
                    </pic:cNvPr>
                    <pic:cNvPicPr>
                      <a:picLocks noChangeAspect="1" noChangeArrowheads="1"/>
                    </pic:cNvPicPr>
                  </pic:nvPicPr>
                  <pic:blipFill>
                    <a:blip r:embed="rId11" cstate="print"/>
                    <a:srcRect l="6546"/>
                    <a:stretch>
                      <a:fillRect/>
                    </a:stretch>
                  </pic:blipFill>
                  <pic:spPr bwMode="auto">
                    <a:xfrm>
                      <a:off x="0" y="0"/>
                      <a:ext cx="2743200" cy="2094265"/>
                    </a:xfrm>
                    <a:prstGeom prst="rect">
                      <a:avLst/>
                    </a:prstGeom>
                    <a:noFill/>
                    <a:ln w="9525">
                      <a:noFill/>
                      <a:miter lim="800000"/>
                      <a:headEnd/>
                      <a:tailEnd/>
                    </a:ln>
                  </pic:spPr>
                </pic:pic>
              </a:graphicData>
            </a:graphic>
          </wp:inline>
        </w:drawing>
      </w:r>
    </w:p>
    <w:p w:rsidR="00712AC4" w:rsidRPr="00F82F7F" w:rsidRDefault="00F82F7F" w:rsidP="00F82F7F">
      <w:pPr>
        <w:pStyle w:val="CaptionNRCS"/>
      </w:pPr>
      <w:r>
        <w:t xml:space="preserve">Fruit and leaf of Osage orange plant from the PLANTS Database website. </w:t>
      </w:r>
      <w:proofErr w:type="gramStart"/>
      <w:r>
        <w:t xml:space="preserve">Photo by Jeff </w:t>
      </w:r>
      <w:proofErr w:type="spellStart"/>
      <w:r>
        <w:t>McMillian</w:t>
      </w:r>
      <w:proofErr w:type="spellEnd"/>
      <w:r>
        <w:t>.</w:t>
      </w:r>
      <w:proofErr w:type="gramEnd"/>
    </w:p>
    <w:p w:rsidR="00F82F7F" w:rsidRPr="00F743DB" w:rsidRDefault="00F82F7F" w:rsidP="00F82F7F">
      <w:pPr>
        <w:pStyle w:val="Heading4"/>
        <w:rPr>
          <w:i w:val="0"/>
        </w:rPr>
      </w:pPr>
      <w:r w:rsidRPr="00A90532">
        <w:rPr>
          <w:b/>
          <w:i w:val="0"/>
        </w:rPr>
        <w:t>Alternate Names</w:t>
      </w:r>
      <w:r>
        <w:rPr>
          <w:b/>
          <w:i w:val="0"/>
        </w:rPr>
        <w:t xml:space="preserve">: </w:t>
      </w:r>
      <w:proofErr w:type="spellStart"/>
      <w:r>
        <w:rPr>
          <w:i w:val="0"/>
        </w:rPr>
        <w:t>bodark</w:t>
      </w:r>
      <w:proofErr w:type="spellEnd"/>
      <w:r>
        <w:rPr>
          <w:i w:val="0"/>
        </w:rPr>
        <w:t>, hedge apple, horse</w:t>
      </w:r>
      <w:r w:rsidR="00E57963">
        <w:rPr>
          <w:i w:val="0"/>
        </w:rPr>
        <w:t>-</w:t>
      </w:r>
      <w:r>
        <w:rPr>
          <w:i w:val="0"/>
        </w:rPr>
        <w:t>ap</w:t>
      </w:r>
      <w:r w:rsidR="00E57963">
        <w:rPr>
          <w:i w:val="0"/>
        </w:rPr>
        <w:t xml:space="preserve">ple, </w:t>
      </w:r>
      <w:proofErr w:type="spellStart"/>
      <w:r w:rsidR="00E57963">
        <w:rPr>
          <w:i w:val="0"/>
        </w:rPr>
        <w:t>naranjo</w:t>
      </w:r>
      <w:proofErr w:type="spellEnd"/>
      <w:r w:rsidR="00E57963">
        <w:rPr>
          <w:i w:val="0"/>
        </w:rPr>
        <w:t xml:space="preserve"> chino, hedge, and Bois </w:t>
      </w:r>
      <w:proofErr w:type="spellStart"/>
      <w:r w:rsidR="00E57963">
        <w:rPr>
          <w:i w:val="0"/>
        </w:rPr>
        <w:t>d’A</w:t>
      </w:r>
      <w:r>
        <w:rPr>
          <w:i w:val="0"/>
        </w:rPr>
        <w:t>rc</w:t>
      </w:r>
      <w:proofErr w:type="spellEnd"/>
      <w:r>
        <w:rPr>
          <w:i w:val="0"/>
        </w:rPr>
        <w:t xml:space="preserve">. </w:t>
      </w:r>
    </w:p>
    <w:p w:rsidR="00CD49CC" w:rsidRDefault="00CD49CC" w:rsidP="007866F3">
      <w:pPr>
        <w:pStyle w:val="Heading3"/>
      </w:pPr>
      <w:r w:rsidRPr="00A90532">
        <w:t>Uses</w:t>
      </w:r>
    </w:p>
    <w:p w:rsidR="00F82F7F" w:rsidRPr="00762E27" w:rsidRDefault="00F82F7F" w:rsidP="00762E27">
      <w:pPr>
        <w:pStyle w:val="Heading4"/>
        <w:rPr>
          <w:bCs/>
          <w:i w:val="0"/>
          <w:iCs w:val="0"/>
        </w:rPr>
      </w:pPr>
      <w:bookmarkStart w:id="0" w:name="OLE_LINK1"/>
      <w:r w:rsidRPr="00890A24">
        <w:rPr>
          <w:bCs/>
          <w:i w:val="0"/>
          <w:iCs w:val="0"/>
        </w:rPr>
        <w:t xml:space="preserve">Historically it was used by </w:t>
      </w:r>
      <w:r>
        <w:rPr>
          <w:bCs/>
          <w:i w:val="0"/>
          <w:iCs w:val="0"/>
        </w:rPr>
        <w:t>Native American</w:t>
      </w:r>
      <w:r w:rsidRPr="00890A24">
        <w:rPr>
          <w:bCs/>
          <w:i w:val="0"/>
          <w:iCs w:val="0"/>
        </w:rPr>
        <w:t xml:space="preserve"> tribes </w:t>
      </w:r>
      <w:r>
        <w:rPr>
          <w:bCs/>
          <w:i w:val="0"/>
          <w:iCs w:val="0"/>
        </w:rPr>
        <w:t xml:space="preserve">to produce wooden bows thus the French name bois </w:t>
      </w:r>
      <w:proofErr w:type="spellStart"/>
      <w:r>
        <w:rPr>
          <w:bCs/>
          <w:i w:val="0"/>
          <w:iCs w:val="0"/>
        </w:rPr>
        <w:t>d’arc</w:t>
      </w:r>
      <w:proofErr w:type="spellEnd"/>
      <w:r>
        <w:rPr>
          <w:bCs/>
          <w:i w:val="0"/>
          <w:iCs w:val="0"/>
        </w:rPr>
        <w:t xml:space="preserve"> or ‘wood of the bow’. Large scale use of the tree for hedges was first proposed in the 1850’s by John A. Wright, editor of the </w:t>
      </w:r>
      <w:r w:rsidRPr="007C73C4">
        <w:rPr>
          <w:bCs/>
          <w:iCs w:val="0"/>
        </w:rPr>
        <w:t>Prairie Farmer</w:t>
      </w:r>
      <w:r>
        <w:rPr>
          <w:bCs/>
          <w:i w:val="0"/>
          <w:iCs w:val="0"/>
        </w:rPr>
        <w:t xml:space="preserve"> and his friend professor Jonathan B. Turner</w:t>
      </w:r>
      <w:r w:rsidR="00861BEC">
        <w:rPr>
          <w:bCs/>
          <w:i w:val="0"/>
          <w:iCs w:val="0"/>
        </w:rPr>
        <w:t xml:space="preserve"> (Smith and </w:t>
      </w:r>
      <w:proofErr w:type="spellStart"/>
      <w:r w:rsidR="00861BEC">
        <w:rPr>
          <w:bCs/>
          <w:i w:val="0"/>
          <w:iCs w:val="0"/>
        </w:rPr>
        <w:t>Perino</w:t>
      </w:r>
      <w:proofErr w:type="spellEnd"/>
      <w:r w:rsidR="00861BEC">
        <w:rPr>
          <w:bCs/>
          <w:i w:val="0"/>
          <w:iCs w:val="0"/>
        </w:rPr>
        <w:t>, 1981)</w:t>
      </w:r>
      <w:r>
        <w:rPr>
          <w:bCs/>
          <w:i w:val="0"/>
          <w:iCs w:val="0"/>
        </w:rPr>
        <w:t xml:space="preserve">. Professor Turner was convinced that Osage orange was the perfect plant to fence the prairie. By 1855 Osage orange made fencing entire prairie farms practical, and the practice had spread rapidly </w:t>
      </w:r>
      <w:r w:rsidR="00E57963">
        <w:rPr>
          <w:bCs/>
          <w:i w:val="0"/>
          <w:iCs w:val="0"/>
        </w:rPr>
        <w:t xml:space="preserve">throughout </w:t>
      </w:r>
      <w:r>
        <w:rPr>
          <w:bCs/>
          <w:i w:val="0"/>
          <w:iCs w:val="0"/>
        </w:rPr>
        <w:t>the prairie states to most of the eastern states. Then the invention of woven and barb wire caused the hedge row to be used less from 1875 forward. Today Osage orange trees are used for fence posts, due to their unusual ability to resist decay from soil born organisms, to provide livestock enclosures.</w:t>
      </w:r>
      <w:r w:rsidR="009605BC">
        <w:rPr>
          <w:bCs/>
          <w:i w:val="0"/>
          <w:iCs w:val="0"/>
        </w:rPr>
        <w:t xml:space="preserve"> Both song birds and upland game birds find shelter and food below its low hanging branches. Squirrels tear the fruit apart to get at the seeds which they use for food (Stephens, 1973).</w:t>
      </w:r>
      <w:r w:rsidR="00F67193">
        <w:rPr>
          <w:bCs/>
          <w:i w:val="0"/>
          <w:iCs w:val="0"/>
        </w:rPr>
        <w:t xml:space="preserve"> </w:t>
      </w:r>
      <w:r w:rsidR="008437C3">
        <w:rPr>
          <w:bCs/>
          <w:i w:val="0"/>
          <w:iCs w:val="0"/>
        </w:rPr>
        <w:t xml:space="preserve">Recently Osage orange has been getting attention as a plant that contains chemical properties that are economically important. Oil extracted from the seed of Osage orange was investigated as an alternative for the production of </w:t>
      </w:r>
      <w:r w:rsidR="008437C3">
        <w:rPr>
          <w:bCs/>
          <w:i w:val="0"/>
          <w:iCs w:val="0"/>
        </w:rPr>
        <w:lastRenderedPageBreak/>
        <w:t xml:space="preserve">biodiesel fuel. </w:t>
      </w:r>
      <w:r w:rsidR="00BA5B0A">
        <w:rPr>
          <w:bCs/>
          <w:i w:val="0"/>
          <w:iCs w:val="0"/>
        </w:rPr>
        <w:t xml:space="preserve">Fuel properties of the methyl ester of </w:t>
      </w:r>
      <w:proofErr w:type="spellStart"/>
      <w:r w:rsidR="00BA5B0A" w:rsidRPr="001A36FC">
        <w:rPr>
          <w:bCs/>
          <w:iCs w:val="0"/>
        </w:rPr>
        <w:t>Maclura</w:t>
      </w:r>
      <w:proofErr w:type="spellEnd"/>
      <w:r w:rsidR="00BA5B0A" w:rsidRPr="001A36FC">
        <w:rPr>
          <w:bCs/>
          <w:iCs w:val="0"/>
        </w:rPr>
        <w:t xml:space="preserve"> </w:t>
      </w:r>
      <w:proofErr w:type="spellStart"/>
      <w:r w:rsidR="00BA5B0A" w:rsidRPr="001A36FC">
        <w:rPr>
          <w:bCs/>
          <w:iCs w:val="0"/>
        </w:rPr>
        <w:t>pomifera</w:t>
      </w:r>
      <w:proofErr w:type="spellEnd"/>
      <w:r w:rsidR="00BA5B0A">
        <w:rPr>
          <w:bCs/>
          <w:i w:val="0"/>
          <w:iCs w:val="0"/>
        </w:rPr>
        <w:t xml:space="preserve"> were found to be very similar to the values set forth by the American Society of Testing and Materials (ASTM) for petroleum diese</w:t>
      </w:r>
      <w:r w:rsidR="00307053">
        <w:rPr>
          <w:bCs/>
          <w:i w:val="0"/>
          <w:iCs w:val="0"/>
        </w:rPr>
        <w:t xml:space="preserve">l (No. 2) by </w:t>
      </w:r>
      <w:proofErr w:type="spellStart"/>
      <w:r w:rsidR="00307053">
        <w:rPr>
          <w:bCs/>
          <w:i w:val="0"/>
          <w:iCs w:val="0"/>
        </w:rPr>
        <w:t>Saloua</w:t>
      </w:r>
      <w:proofErr w:type="spellEnd"/>
      <w:r w:rsidR="00307053">
        <w:rPr>
          <w:bCs/>
          <w:i w:val="0"/>
          <w:iCs w:val="0"/>
        </w:rPr>
        <w:t xml:space="preserve"> et al. </w:t>
      </w:r>
      <w:r w:rsidR="00113199">
        <w:rPr>
          <w:bCs/>
          <w:i w:val="0"/>
          <w:iCs w:val="0"/>
        </w:rPr>
        <w:t xml:space="preserve">in </w:t>
      </w:r>
      <w:r w:rsidR="00307053">
        <w:rPr>
          <w:bCs/>
          <w:i w:val="0"/>
          <w:iCs w:val="0"/>
        </w:rPr>
        <w:t>2009</w:t>
      </w:r>
      <w:r w:rsidR="00BA5B0A">
        <w:rPr>
          <w:bCs/>
          <w:i w:val="0"/>
          <w:iCs w:val="0"/>
        </w:rPr>
        <w:t>.</w:t>
      </w:r>
      <w:r w:rsidR="001A36FC">
        <w:rPr>
          <w:bCs/>
          <w:i w:val="0"/>
          <w:iCs w:val="0"/>
        </w:rPr>
        <w:t xml:space="preserve"> </w:t>
      </w:r>
      <w:r w:rsidR="009C21A8">
        <w:rPr>
          <w:bCs/>
          <w:i w:val="0"/>
          <w:iCs w:val="0"/>
        </w:rPr>
        <w:t xml:space="preserve">Smith and </w:t>
      </w:r>
      <w:proofErr w:type="spellStart"/>
      <w:r w:rsidR="009C21A8">
        <w:rPr>
          <w:bCs/>
          <w:i w:val="0"/>
          <w:iCs w:val="0"/>
        </w:rPr>
        <w:t>Perino</w:t>
      </w:r>
      <w:proofErr w:type="spellEnd"/>
      <w:r w:rsidR="009C21A8">
        <w:rPr>
          <w:bCs/>
          <w:i w:val="0"/>
          <w:iCs w:val="0"/>
        </w:rPr>
        <w:t xml:space="preserve"> (1981) </w:t>
      </w:r>
      <w:r w:rsidR="00FE4A2F">
        <w:rPr>
          <w:bCs/>
          <w:i w:val="0"/>
          <w:iCs w:val="0"/>
        </w:rPr>
        <w:t xml:space="preserve">noted that a potentially important economic use for Osage orange is in the </w:t>
      </w:r>
      <w:proofErr w:type="spellStart"/>
      <w:r w:rsidR="00FE4A2F">
        <w:rPr>
          <w:bCs/>
          <w:i w:val="0"/>
          <w:iCs w:val="0"/>
        </w:rPr>
        <w:t>proteolytic</w:t>
      </w:r>
      <w:proofErr w:type="spellEnd"/>
      <w:r w:rsidR="00FE4A2F">
        <w:rPr>
          <w:bCs/>
          <w:i w:val="0"/>
          <w:iCs w:val="0"/>
        </w:rPr>
        <w:t xml:space="preserve"> enzyme found in the fruit. These enzymes break down proteins into peptides and amino acids for use in cheese making, meat tenderization, clearing and chill proofing beer, and other industrial and commercial uses. </w:t>
      </w:r>
      <w:proofErr w:type="spellStart"/>
      <w:r w:rsidR="008A2FEE">
        <w:rPr>
          <w:bCs/>
          <w:i w:val="0"/>
          <w:iCs w:val="0"/>
        </w:rPr>
        <w:t>Phytochemicals</w:t>
      </w:r>
      <w:proofErr w:type="spellEnd"/>
      <w:r w:rsidR="008A2FEE">
        <w:rPr>
          <w:bCs/>
          <w:i w:val="0"/>
          <w:iCs w:val="0"/>
        </w:rPr>
        <w:t xml:space="preserve"> from plants have been extensively studied for their antioxidant activities. The intake of antioxidant-rich diets has been associated with reduced incidence of chronic diseases such as cancer and cardiovascular diseases. </w:t>
      </w:r>
      <w:proofErr w:type="spellStart"/>
      <w:r w:rsidR="008A2FEE">
        <w:rPr>
          <w:bCs/>
          <w:i w:val="0"/>
          <w:iCs w:val="0"/>
        </w:rPr>
        <w:t>Tsao</w:t>
      </w:r>
      <w:proofErr w:type="spellEnd"/>
      <w:r w:rsidR="008A2FEE">
        <w:rPr>
          <w:bCs/>
          <w:i w:val="0"/>
          <w:iCs w:val="0"/>
        </w:rPr>
        <w:t xml:space="preserve">      et al. (2003) studied the two predominant </w:t>
      </w:r>
      <w:proofErr w:type="spellStart"/>
      <w:r w:rsidR="008A2FEE">
        <w:rPr>
          <w:bCs/>
          <w:i w:val="0"/>
          <w:iCs w:val="0"/>
        </w:rPr>
        <w:t>isoflavones</w:t>
      </w:r>
      <w:proofErr w:type="spellEnd"/>
      <w:r w:rsidR="008A2FEE">
        <w:rPr>
          <w:bCs/>
          <w:i w:val="0"/>
          <w:iCs w:val="0"/>
        </w:rPr>
        <w:t xml:space="preserve">, </w:t>
      </w:r>
      <w:proofErr w:type="spellStart"/>
      <w:r w:rsidR="008A2FEE">
        <w:rPr>
          <w:bCs/>
          <w:i w:val="0"/>
          <w:iCs w:val="0"/>
        </w:rPr>
        <w:t>osajin</w:t>
      </w:r>
      <w:proofErr w:type="spellEnd"/>
      <w:r w:rsidR="008A2FEE">
        <w:rPr>
          <w:bCs/>
          <w:i w:val="0"/>
          <w:iCs w:val="0"/>
        </w:rPr>
        <w:t xml:space="preserve"> and </w:t>
      </w:r>
      <w:proofErr w:type="spellStart"/>
      <w:r w:rsidR="008A2FEE">
        <w:rPr>
          <w:bCs/>
          <w:i w:val="0"/>
          <w:iCs w:val="0"/>
        </w:rPr>
        <w:t>pomiferin</w:t>
      </w:r>
      <w:proofErr w:type="spellEnd"/>
      <w:r w:rsidR="008A2FEE">
        <w:rPr>
          <w:bCs/>
          <w:i w:val="0"/>
          <w:iCs w:val="0"/>
        </w:rPr>
        <w:t xml:space="preserve">, in Osage orange for their antioxidant activity. </w:t>
      </w:r>
      <w:proofErr w:type="spellStart"/>
      <w:r w:rsidR="008A2FEE">
        <w:rPr>
          <w:bCs/>
          <w:i w:val="0"/>
          <w:iCs w:val="0"/>
        </w:rPr>
        <w:t>Pomiferin</w:t>
      </w:r>
      <w:proofErr w:type="spellEnd"/>
      <w:r w:rsidR="008A2FEE">
        <w:rPr>
          <w:bCs/>
          <w:i w:val="0"/>
          <w:iCs w:val="0"/>
        </w:rPr>
        <w:t xml:space="preserve"> was found to be a strong antioxidant comparable to the antioxidant </w:t>
      </w:r>
      <w:r w:rsidR="00762E27">
        <w:rPr>
          <w:bCs/>
          <w:i w:val="0"/>
          <w:iCs w:val="0"/>
        </w:rPr>
        <w:t xml:space="preserve">vitamins C and E. </w:t>
      </w:r>
      <w:proofErr w:type="spellStart"/>
      <w:r w:rsidR="00762E27">
        <w:rPr>
          <w:bCs/>
          <w:i w:val="0"/>
          <w:iCs w:val="0"/>
        </w:rPr>
        <w:t>Osajin</w:t>
      </w:r>
      <w:proofErr w:type="spellEnd"/>
      <w:r w:rsidR="00762E27">
        <w:rPr>
          <w:bCs/>
          <w:i w:val="0"/>
          <w:iCs w:val="0"/>
        </w:rPr>
        <w:t xml:space="preserve"> showed no apparent antioxidant activity. Although Osage orange is not a human food source, it is considered to be safe and, therefore,</w:t>
      </w:r>
      <w:r w:rsidR="005615FD">
        <w:rPr>
          <w:bCs/>
          <w:i w:val="0"/>
          <w:iCs w:val="0"/>
        </w:rPr>
        <w:t xml:space="preserve"> a potentially good source of</w:t>
      </w:r>
      <w:r w:rsidR="00762E27">
        <w:rPr>
          <w:bCs/>
          <w:i w:val="0"/>
          <w:iCs w:val="0"/>
        </w:rPr>
        <w:t xml:space="preserve"> antioxidant </w:t>
      </w:r>
      <w:proofErr w:type="spellStart"/>
      <w:r w:rsidR="00762E27">
        <w:rPr>
          <w:bCs/>
          <w:i w:val="0"/>
          <w:iCs w:val="0"/>
        </w:rPr>
        <w:t>nutraceutical</w:t>
      </w:r>
      <w:r w:rsidR="005615FD">
        <w:rPr>
          <w:bCs/>
          <w:i w:val="0"/>
          <w:iCs w:val="0"/>
        </w:rPr>
        <w:t>s</w:t>
      </w:r>
      <w:proofErr w:type="spellEnd"/>
      <w:r w:rsidR="00762E27">
        <w:rPr>
          <w:bCs/>
          <w:i w:val="0"/>
          <w:iCs w:val="0"/>
        </w:rPr>
        <w:t xml:space="preserve"> and functional food ingredients.</w:t>
      </w:r>
      <w:r w:rsidR="008A2FEE">
        <w:rPr>
          <w:bCs/>
          <w:i w:val="0"/>
          <w:iCs w:val="0"/>
        </w:rPr>
        <w:t xml:space="preserve"> </w:t>
      </w:r>
    </w:p>
    <w:p w:rsidR="007866F3" w:rsidRDefault="00CD49CC" w:rsidP="007866F3">
      <w:pPr>
        <w:pStyle w:val="Heading3"/>
      </w:pPr>
      <w:r w:rsidRPr="00A90532">
        <w:t>Status</w:t>
      </w:r>
    </w:p>
    <w:p w:rsidR="00875D79" w:rsidRPr="002A2DEA" w:rsidRDefault="00875D79" w:rsidP="00875D79">
      <w:pPr>
        <w:pStyle w:val="Default"/>
        <w:rPr>
          <w:sz w:val="20"/>
          <w:szCs w:val="20"/>
        </w:rPr>
      </w:pPr>
      <w:r>
        <w:rPr>
          <w:sz w:val="20"/>
          <w:szCs w:val="20"/>
        </w:rPr>
        <w:t xml:space="preserve">Osage orange is a pioneering species forever invading exposed mineral soils, particularly overgrazed pastures and abandoned crop fields. Other tree species frequently found in these areas include: </w:t>
      </w:r>
      <w:proofErr w:type="spellStart"/>
      <w:r w:rsidRPr="00C371F4">
        <w:rPr>
          <w:i/>
          <w:sz w:val="20"/>
          <w:szCs w:val="20"/>
        </w:rPr>
        <w:t>Juniperus</w:t>
      </w:r>
      <w:proofErr w:type="spellEnd"/>
      <w:r w:rsidRPr="00C371F4">
        <w:rPr>
          <w:i/>
          <w:sz w:val="20"/>
          <w:szCs w:val="20"/>
        </w:rPr>
        <w:t xml:space="preserve"> </w:t>
      </w:r>
      <w:proofErr w:type="spellStart"/>
      <w:r w:rsidRPr="00C371F4">
        <w:rPr>
          <w:i/>
          <w:sz w:val="20"/>
          <w:szCs w:val="20"/>
        </w:rPr>
        <w:t>virginiana</w:t>
      </w:r>
      <w:proofErr w:type="spellEnd"/>
      <w:r w:rsidRPr="00C371F4">
        <w:rPr>
          <w:i/>
          <w:sz w:val="20"/>
          <w:szCs w:val="20"/>
        </w:rPr>
        <w:t xml:space="preserve">, </w:t>
      </w:r>
      <w:proofErr w:type="spellStart"/>
      <w:r w:rsidRPr="00C371F4">
        <w:rPr>
          <w:i/>
          <w:sz w:val="20"/>
          <w:szCs w:val="20"/>
        </w:rPr>
        <w:t>Robinia</w:t>
      </w:r>
      <w:proofErr w:type="spellEnd"/>
      <w:r w:rsidRPr="00C371F4">
        <w:rPr>
          <w:i/>
          <w:sz w:val="20"/>
          <w:szCs w:val="20"/>
        </w:rPr>
        <w:t xml:space="preserve"> </w:t>
      </w:r>
      <w:proofErr w:type="spellStart"/>
      <w:r w:rsidRPr="00C371F4">
        <w:rPr>
          <w:i/>
          <w:sz w:val="20"/>
          <w:szCs w:val="20"/>
        </w:rPr>
        <w:t>pseudo</w:t>
      </w:r>
      <w:r>
        <w:rPr>
          <w:i/>
          <w:sz w:val="20"/>
          <w:szCs w:val="20"/>
        </w:rPr>
        <w:t>acacia</w:t>
      </w:r>
      <w:proofErr w:type="spellEnd"/>
      <w:r>
        <w:rPr>
          <w:i/>
          <w:sz w:val="20"/>
          <w:szCs w:val="20"/>
        </w:rPr>
        <w:t xml:space="preserve">, </w:t>
      </w:r>
      <w:proofErr w:type="spellStart"/>
      <w:r>
        <w:rPr>
          <w:i/>
          <w:sz w:val="20"/>
          <w:szCs w:val="20"/>
        </w:rPr>
        <w:t>Gleditsia</w:t>
      </w:r>
      <w:proofErr w:type="spellEnd"/>
      <w:r>
        <w:rPr>
          <w:i/>
          <w:sz w:val="20"/>
          <w:szCs w:val="20"/>
        </w:rPr>
        <w:t xml:space="preserve"> </w:t>
      </w:r>
      <w:proofErr w:type="spellStart"/>
      <w:r>
        <w:rPr>
          <w:i/>
          <w:sz w:val="20"/>
          <w:szCs w:val="20"/>
        </w:rPr>
        <w:t>triacanthos</w:t>
      </w:r>
      <w:proofErr w:type="spellEnd"/>
      <w:r>
        <w:rPr>
          <w:i/>
          <w:sz w:val="20"/>
          <w:szCs w:val="20"/>
        </w:rPr>
        <w:t xml:space="preserve"> and</w:t>
      </w:r>
      <w:r w:rsidRPr="00C371F4">
        <w:rPr>
          <w:i/>
          <w:sz w:val="20"/>
          <w:szCs w:val="20"/>
        </w:rPr>
        <w:t xml:space="preserve"> </w:t>
      </w:r>
      <w:proofErr w:type="spellStart"/>
      <w:r w:rsidRPr="00C371F4">
        <w:rPr>
          <w:i/>
          <w:sz w:val="20"/>
          <w:szCs w:val="20"/>
        </w:rPr>
        <w:t>Crataegus</w:t>
      </w:r>
      <w:proofErr w:type="spellEnd"/>
      <w:r w:rsidRPr="00C371F4">
        <w:rPr>
          <w:i/>
          <w:sz w:val="20"/>
          <w:szCs w:val="20"/>
        </w:rPr>
        <w:t xml:space="preserve"> sp.</w:t>
      </w:r>
      <w:r w:rsidR="00F023AA">
        <w:rPr>
          <w:sz w:val="20"/>
          <w:szCs w:val="20"/>
        </w:rPr>
        <w:t xml:space="preserve"> </w:t>
      </w:r>
    </w:p>
    <w:p w:rsidR="00CD49CC" w:rsidRPr="00875D79" w:rsidRDefault="00875D79" w:rsidP="00875D79">
      <w:pPr>
        <w:pStyle w:val="Bodytext0"/>
      </w:pPr>
      <w:r>
        <w:t>Please consult the PLANTS Web site and your State Department of Natural Resources for this plant’s current status (e.g., threatened or endangered species, state noxious status, and wetland indicator values).</w:t>
      </w:r>
    </w:p>
    <w:bookmarkEnd w:id="0"/>
    <w:p w:rsidR="007866F3" w:rsidRDefault="000D3A30" w:rsidP="007866F3">
      <w:pPr>
        <w:pStyle w:val="Heading3"/>
      </w:pPr>
      <w:proofErr w:type="spellStart"/>
      <w:r w:rsidRPr="00A90532">
        <w:t>Weediness</w:t>
      </w:r>
      <w:proofErr w:type="spellEnd"/>
    </w:p>
    <w:p w:rsidR="000D3A30" w:rsidRPr="00875D79" w:rsidRDefault="00875D79" w:rsidP="00875D79">
      <w:pPr>
        <w:pStyle w:val="NRCSInstructionComment"/>
        <w:rPr>
          <w:i w:val="0"/>
          <w:sz w:val="16"/>
          <w:szCs w:val="16"/>
        </w:rPr>
      </w:pPr>
      <w:r w:rsidRPr="00875D79">
        <w:rPr>
          <w:i w:val="0"/>
        </w:rPr>
        <w:t>Osage orange has the potential to invade areas abused by poor management and the over grazing of range or pasture land. The plant may become weedy or invasive in some regions or habitats and may displace desirable vegetation if not properly managed.  Please consult with your local NRCS Field Office,</w:t>
      </w:r>
      <w:r w:rsidR="000D3A30">
        <w:t xml:space="preserve"> </w:t>
      </w:r>
      <w:r w:rsidR="000D3A30" w:rsidRPr="00875D79">
        <w:rPr>
          <w:i w:val="0"/>
        </w:rPr>
        <w:t xml:space="preserve">Cooperative Extension Service office, state natural resource, or state agriculture department regarding its status and use.  Weed information is also available from the PLANTS Web site at </w:t>
      </w:r>
      <w:hyperlink r:id="rId12" w:tooltip="PLANTS Web site" w:history="1">
        <w:r w:rsidR="00BC6320" w:rsidRPr="00875D79">
          <w:rPr>
            <w:rStyle w:val="Hyperlink"/>
            <w:i w:val="0"/>
          </w:rPr>
          <w:t>http://plants.usda.gov/</w:t>
        </w:r>
      </w:hyperlink>
      <w:r w:rsidR="000D3A30" w:rsidRPr="00875D79">
        <w:rPr>
          <w:i w:val="0"/>
        </w:rPr>
        <w:t>.  Please consult the Related Web Sites on the Plant Profile for this species for further information.</w:t>
      </w:r>
    </w:p>
    <w:p w:rsidR="00CD5DCC" w:rsidRDefault="00CD5DCC">
      <w:pPr>
        <w:jc w:val="left"/>
        <w:rPr>
          <w:b/>
          <w:sz w:val="20"/>
        </w:rPr>
      </w:pPr>
      <w:r>
        <w:br w:type="page"/>
      </w:r>
    </w:p>
    <w:p w:rsidR="00CD49CC" w:rsidRPr="00A90532" w:rsidRDefault="00CD49CC" w:rsidP="007866F3">
      <w:pPr>
        <w:pStyle w:val="Heading3"/>
        <w:rPr>
          <w:i/>
          <w:iCs/>
        </w:rPr>
      </w:pPr>
      <w:r w:rsidRPr="00A90532">
        <w:lastRenderedPageBreak/>
        <w:t>Description</w:t>
      </w:r>
    </w:p>
    <w:p w:rsidR="00DE7F41" w:rsidRDefault="002375B8" w:rsidP="00DE7F41">
      <w:pPr>
        <w:pStyle w:val="NRCSBodyText"/>
      </w:pPr>
      <w:r w:rsidRPr="002375B8">
        <w:rPr>
          <w:i/>
        </w:rPr>
        <w:t>General</w:t>
      </w:r>
      <w:r>
        <w:t>:</w:t>
      </w:r>
      <w:r w:rsidR="00721E96">
        <w:t xml:space="preserve">  </w:t>
      </w:r>
      <w:r w:rsidR="00875D79">
        <w:t xml:space="preserve">Osage orange belongs to the </w:t>
      </w:r>
      <w:proofErr w:type="spellStart"/>
      <w:r w:rsidR="00875D79">
        <w:t>Moraceae</w:t>
      </w:r>
      <w:proofErr w:type="spellEnd"/>
      <w:r w:rsidR="00875D79">
        <w:t>, or mulberry family.</w:t>
      </w:r>
      <w:r w:rsidR="00C16EB1">
        <w:t xml:space="preserve"> </w:t>
      </w:r>
      <w:proofErr w:type="spellStart"/>
      <w:r w:rsidR="00C16EB1" w:rsidRPr="00C16EB1">
        <w:rPr>
          <w:i/>
        </w:rPr>
        <w:t>Maclura</w:t>
      </w:r>
      <w:proofErr w:type="spellEnd"/>
      <w:r w:rsidR="002D1066">
        <w:t xml:space="preserve"> is named in honor of William </w:t>
      </w:r>
      <w:proofErr w:type="spellStart"/>
      <w:r w:rsidR="002D1066">
        <w:t>Ma</w:t>
      </w:r>
      <w:r w:rsidR="00E57963">
        <w:t>c</w:t>
      </w:r>
      <w:r w:rsidR="00C16EB1">
        <w:t>lure</w:t>
      </w:r>
      <w:proofErr w:type="spellEnd"/>
      <w:r w:rsidR="002D1066">
        <w:t xml:space="preserve"> (1763 – 1840)</w:t>
      </w:r>
      <w:r w:rsidR="00C16EB1">
        <w:t xml:space="preserve">, an early American geologist; </w:t>
      </w:r>
      <w:proofErr w:type="spellStart"/>
      <w:r w:rsidR="00C16EB1" w:rsidRPr="00C16EB1">
        <w:rPr>
          <w:i/>
        </w:rPr>
        <w:t>pomifera</w:t>
      </w:r>
      <w:proofErr w:type="spellEnd"/>
      <w:r w:rsidR="00C16EB1">
        <w:t xml:space="preserve"> means “fruit-bearing” from the large fruits (Stephens, 1969).</w:t>
      </w:r>
      <w:r w:rsidR="00875D79">
        <w:t xml:space="preserve"> It is a small to medium sized tree 12 to 20 meters (m) tall, with deeply furrowed bark and thorny branches. The trunk is usually short and divides into several prominent limbs with upward arching branches. Lower branches droop toward the ground and create dense shade under the tree. Lower branches that have died remain on the tree for years, indicating that Osage orange does not self prune. The root system is diffuse and covers large areas with its lateral spread. Osage orange has the potential to be fairly long lived tree with reports of specimens reaching 150 years old (McCurdy et al., 1972). Leaves are deciduous, simple, and alternate or clustered at the ends of short spurs. Their shape ranges from broad-ovate to ovate-</w:t>
      </w:r>
      <w:proofErr w:type="spellStart"/>
      <w:r w:rsidR="00875D79">
        <w:t>lanceolate</w:t>
      </w:r>
      <w:proofErr w:type="spellEnd"/>
      <w:r w:rsidR="00875D79">
        <w:t xml:space="preserve">, rounded or </w:t>
      </w:r>
      <w:proofErr w:type="spellStart"/>
      <w:r w:rsidR="00875D79">
        <w:t>subcordate</w:t>
      </w:r>
      <w:proofErr w:type="spellEnd"/>
      <w:r w:rsidR="00875D79">
        <w:t xml:space="preserve"> at the base to broadly </w:t>
      </w:r>
      <w:proofErr w:type="spellStart"/>
      <w:r w:rsidR="00875D79">
        <w:t>cuneate</w:t>
      </w:r>
      <w:proofErr w:type="spellEnd"/>
      <w:r w:rsidR="00875D79">
        <w:t xml:space="preserve"> or acuminate at the apex. Leaves are 4-12 centimeters (cm) long, 2-6 cm wide and have entire margins. Leaf blades are dark green, smooth and waxy above; paler green with a few hairs beneath. Autumn color is a translucent yellow. Osage orange are </w:t>
      </w:r>
      <w:proofErr w:type="spellStart"/>
      <w:r w:rsidR="00875D79">
        <w:t>dioecious</w:t>
      </w:r>
      <w:proofErr w:type="spellEnd"/>
      <w:r w:rsidR="00875D79">
        <w:t xml:space="preserve"> and wind pollinated with flowers appearing in mid-May to June after leaves. The staminate flowers are globular or in short cylindrical clusters, green, hairy, with 4 stamens and large yellow anthers, but no petals. The </w:t>
      </w:r>
      <w:proofErr w:type="spellStart"/>
      <w:r w:rsidR="00875D79">
        <w:t>pistillate</w:t>
      </w:r>
      <w:proofErr w:type="spellEnd"/>
      <w:r w:rsidR="00875D79">
        <w:t xml:space="preserve"> flowers are in dense, globular</w:t>
      </w:r>
      <w:r w:rsidR="002D1066">
        <w:t xml:space="preserve"> clusters, 1.5 – 2.5 cm </w:t>
      </w:r>
    </w:p>
    <w:p w:rsidR="00875D79" w:rsidRDefault="00875D79" w:rsidP="00DE7F41">
      <w:pPr>
        <w:pStyle w:val="NRCSBodyText"/>
      </w:pPr>
      <w:r>
        <w:t xml:space="preserve"> </w:t>
      </w:r>
      <w:proofErr w:type="gramStart"/>
      <w:r>
        <w:t>in</w:t>
      </w:r>
      <w:proofErr w:type="gramEnd"/>
      <w:r>
        <w:t xml:space="preserve"> diameter at the base of a leaf. The ovary is greenish in color and small, flat, and circular with long yellowish thread-like stigmas. The fruit or “Hedge ball” is produced in September and is a multiple fruit consisting of many 1-seeded </w:t>
      </w:r>
      <w:proofErr w:type="spellStart"/>
      <w:r>
        <w:t>druplets</w:t>
      </w:r>
      <w:proofErr w:type="spellEnd"/>
      <w:r>
        <w:t xml:space="preserve"> fused into a </w:t>
      </w:r>
      <w:proofErr w:type="spellStart"/>
      <w:r>
        <w:t>globose</w:t>
      </w:r>
      <w:proofErr w:type="spellEnd"/>
      <w:r>
        <w:t xml:space="preserve">, yellow-green structure approximately 8 to 12 cm in diameter. Female trees may start to bear fruit at about ten years of age. Fruits average 450 grams (g) in weight, but range from 150           to 700g. The individual oval shaped seeds are imbedded in the fleshy calyx and are 8 to 12 millimeters (mm) long. </w:t>
      </w:r>
      <w:r w:rsidR="00F012D2">
        <w:t xml:space="preserve">Cleaned seed weight averaged 30,900/kg with a range of 15,400 to 35,300/kg (Bonner and </w:t>
      </w:r>
      <w:proofErr w:type="spellStart"/>
      <w:r w:rsidR="00F012D2">
        <w:t>Karr</w:t>
      </w:r>
      <w:r w:rsidR="00E57963">
        <w:t>a</w:t>
      </w:r>
      <w:r w:rsidR="00F012D2">
        <w:t>falt</w:t>
      </w:r>
      <w:proofErr w:type="spellEnd"/>
      <w:r w:rsidR="00F012D2">
        <w:t xml:space="preserve">, 2008). </w:t>
      </w:r>
      <w:r w:rsidR="004D479C">
        <w:t>The seeds</w:t>
      </w:r>
      <w:r>
        <w:t xml:space="preserve"> are initially cream colored, but turn brown with age and exposure to air.</w:t>
      </w:r>
    </w:p>
    <w:p w:rsidR="002E76B4" w:rsidRPr="00875D79" w:rsidRDefault="002E76B4" w:rsidP="00DE7F41">
      <w:pPr>
        <w:pStyle w:val="NRCSBodyText"/>
      </w:pPr>
    </w:p>
    <w:p w:rsidR="002E76B4" w:rsidRDefault="002375B8" w:rsidP="002E76B4">
      <w:pPr>
        <w:pStyle w:val="Bodytext0"/>
      </w:pPr>
      <w:r w:rsidRPr="002375B8">
        <w:rPr>
          <w:i/>
        </w:rPr>
        <w:t>Distribution</w:t>
      </w:r>
      <w:r>
        <w:t>:</w:t>
      </w:r>
      <w:r w:rsidR="004011BB">
        <w:t xml:space="preserve">  </w:t>
      </w:r>
      <w:r w:rsidR="002E76B4">
        <w:t>Although the extent of the natural distribution of Osage orange is in doubt there is little question that it grew best on the rich bottomlands of the Red River between Texas and Oklahoma. The planting of Osage orange for hedges in the 1850’s greatly extended its distribution. Osage orange can now be found from southeastern Canada to Colorado to almost all of the states east of the Mississippi River. For current distribution, please consult the Plant Profile page for this species on the PLANTS Web site.</w:t>
      </w:r>
    </w:p>
    <w:p w:rsidR="002E76B4" w:rsidRDefault="002E76B4" w:rsidP="002E76B4">
      <w:pPr>
        <w:pStyle w:val="Bodytext0"/>
      </w:pPr>
    </w:p>
    <w:p w:rsidR="00DE7F41" w:rsidRPr="002E76B4" w:rsidRDefault="002E76B4" w:rsidP="002E76B4">
      <w:pPr>
        <w:pStyle w:val="Bodytext0"/>
      </w:pPr>
      <w:r w:rsidRPr="002375B8">
        <w:rPr>
          <w:i/>
        </w:rPr>
        <w:t>Habitat</w:t>
      </w:r>
      <w:r>
        <w:t xml:space="preserve">: Rich woods along streams and flood plains; hillsides in open, rocky pastures. It can be planted in a wind break setting along fields and roads. </w:t>
      </w:r>
      <w:r w:rsidR="00F244E6">
        <w:t>It does r</w:t>
      </w:r>
      <w:r w:rsidR="005615FD">
        <w:t>equire</w:t>
      </w:r>
      <w:r w:rsidR="004D479C">
        <w:t xml:space="preserve"> full sun to be productive, no shade tolerance. </w:t>
      </w:r>
    </w:p>
    <w:p w:rsidR="00CD49CC" w:rsidRPr="00DE7F41" w:rsidRDefault="00CD49CC" w:rsidP="00DE7F41">
      <w:pPr>
        <w:pStyle w:val="BodytextNRCS"/>
        <w:spacing w:before="240"/>
        <w:rPr>
          <w:b/>
        </w:rPr>
      </w:pPr>
      <w:r w:rsidRPr="00DE7F41">
        <w:rPr>
          <w:b/>
        </w:rPr>
        <w:t>Adaptation</w:t>
      </w:r>
    </w:p>
    <w:p w:rsidR="00DE7F41" w:rsidRPr="00F012D2" w:rsidRDefault="00E27494" w:rsidP="00DE7F41">
      <w:pPr>
        <w:pStyle w:val="NRCSBodyText"/>
      </w:pPr>
      <w:r>
        <w:t>The Osage orange is a good pioneering species because it can tolerate many different soil types. It has natural protection from grazing and it prefers full sunlight. Osage orange is not a con</w:t>
      </w:r>
      <w:r w:rsidR="00F023AA">
        <w:t xml:space="preserve">stituent of any mature forest association (Smith and </w:t>
      </w:r>
      <w:proofErr w:type="spellStart"/>
      <w:r w:rsidR="00F023AA">
        <w:t>Perino</w:t>
      </w:r>
      <w:proofErr w:type="spellEnd"/>
      <w:r w:rsidR="00F023AA">
        <w:t>, 1981).</w:t>
      </w:r>
    </w:p>
    <w:p w:rsidR="00CD49CC" w:rsidRPr="00721B7E" w:rsidRDefault="00CD49CC" w:rsidP="00721B7E">
      <w:pPr>
        <w:pStyle w:val="Heading3"/>
      </w:pPr>
      <w:r w:rsidRPr="00721B7E">
        <w:t>Establishment</w:t>
      </w:r>
    </w:p>
    <w:p w:rsidR="00DE7F41" w:rsidRPr="00773992" w:rsidRDefault="00773992" w:rsidP="00DE7F41">
      <w:pPr>
        <w:pStyle w:val="NRCSBodyText"/>
      </w:pPr>
      <w:r>
        <w:t xml:space="preserve">Untreated seed should be sown </w:t>
      </w:r>
      <w:r w:rsidR="007C04D2">
        <w:t xml:space="preserve">in the fall, but </w:t>
      </w:r>
      <w:proofErr w:type="spellStart"/>
      <w:r w:rsidR="007C04D2">
        <w:t>prechilled</w:t>
      </w:r>
      <w:proofErr w:type="spellEnd"/>
      <w:r w:rsidR="007C04D2">
        <w:t xml:space="preserve"> treated seed are necessary for spring planted seed. Osage orange seed should be </w:t>
      </w:r>
      <w:proofErr w:type="spellStart"/>
      <w:r w:rsidR="007C04D2">
        <w:t>prechilled</w:t>
      </w:r>
      <w:proofErr w:type="spellEnd"/>
      <w:r w:rsidR="007C04D2">
        <w:t xml:space="preserve"> at 41 degrees Fahrenheit</w:t>
      </w:r>
      <w:r w:rsidR="00E57963">
        <w:t xml:space="preserve"> (°F)</w:t>
      </w:r>
      <w:r w:rsidR="007C04D2">
        <w:t xml:space="preserve"> for 30 days before seeding</w:t>
      </w:r>
      <w:r w:rsidR="002D48AE">
        <w:t xml:space="preserve"> (Young and Young, 1992).</w:t>
      </w:r>
      <w:r w:rsidR="007C04D2">
        <w:t xml:space="preserve"> </w:t>
      </w:r>
    </w:p>
    <w:p w:rsidR="00721B7E" w:rsidRPr="00721B7E" w:rsidRDefault="00CD49CC" w:rsidP="00721B7E">
      <w:pPr>
        <w:pStyle w:val="Heading3"/>
      </w:pPr>
      <w:r w:rsidRPr="00721B7E">
        <w:t>Management</w:t>
      </w:r>
    </w:p>
    <w:p w:rsidR="00DE7F41" w:rsidRPr="007C04D2" w:rsidRDefault="007C04D2" w:rsidP="00DE7F41">
      <w:pPr>
        <w:pStyle w:val="NRCSBodyText"/>
      </w:pPr>
      <w:r>
        <w:t xml:space="preserve">Seeds extracted from fruit fermented over winter in a cold state do not require </w:t>
      </w:r>
      <w:proofErr w:type="spellStart"/>
      <w:r>
        <w:t>prechilling</w:t>
      </w:r>
      <w:proofErr w:type="spellEnd"/>
      <w:r>
        <w:t xml:space="preserve"> in the spring. Seeds may be drilled in row</w:t>
      </w:r>
      <w:r w:rsidR="002D48AE">
        <w:t>s</w:t>
      </w:r>
      <w:r>
        <w:t xml:space="preserve"> 20 to 30 cm apart, or in bands 7.5 to 10 cm wide. They should be covered with 0.6 to 1.25 cm of soil.</w:t>
      </w:r>
      <w:r w:rsidR="002D48AE">
        <w:t xml:space="preserve"> Fall seeded beds should be mulched while spring seeded beds do not need mulching. Recommended bed densities are 100 to 160 seedlings per meter squared</w:t>
      </w:r>
      <w:r w:rsidR="009D5ED0">
        <w:t xml:space="preserve"> (Bonner and </w:t>
      </w:r>
      <w:proofErr w:type="spellStart"/>
      <w:r w:rsidR="009D5ED0">
        <w:t>Karrafalt</w:t>
      </w:r>
      <w:proofErr w:type="spellEnd"/>
      <w:r w:rsidR="009D5ED0">
        <w:t>, 2008)</w:t>
      </w:r>
      <w:r w:rsidR="002D48AE">
        <w:t xml:space="preserve">. </w:t>
      </w:r>
    </w:p>
    <w:p w:rsidR="00721B7E" w:rsidRDefault="00CD49CC" w:rsidP="00721B7E">
      <w:pPr>
        <w:pStyle w:val="Heading3"/>
      </w:pPr>
      <w:r w:rsidRPr="00A90532">
        <w:t>Pests and Potential Problems</w:t>
      </w:r>
    </w:p>
    <w:p w:rsidR="00DE7F41" w:rsidRPr="00440E97" w:rsidRDefault="00D47595" w:rsidP="00DE7F41">
      <w:pPr>
        <w:pStyle w:val="NRCSBodyText"/>
      </w:pPr>
      <w:r>
        <w:t xml:space="preserve">Osage orange is host to a number of fungal, viral and insect pests. </w:t>
      </w:r>
      <w:proofErr w:type="spellStart"/>
      <w:r w:rsidR="007E5682">
        <w:t>Plese</w:t>
      </w:r>
      <w:proofErr w:type="spellEnd"/>
      <w:r w:rsidR="007E5682">
        <w:t xml:space="preserve"> and </w:t>
      </w:r>
      <w:proofErr w:type="spellStart"/>
      <w:r w:rsidR="007E5682">
        <w:t>Milicic</w:t>
      </w:r>
      <w:proofErr w:type="spellEnd"/>
      <w:r w:rsidR="007E5682">
        <w:t xml:space="preserve"> (1973) determined that in Yugoslavia two viral diseases were causing </w:t>
      </w:r>
      <w:proofErr w:type="spellStart"/>
      <w:r w:rsidR="007E5682">
        <w:t>ringspots</w:t>
      </w:r>
      <w:proofErr w:type="spellEnd"/>
      <w:r w:rsidR="007E5682">
        <w:t xml:space="preserve"> on leaves and the second disease produced mosaic symptoms on leaves. </w:t>
      </w:r>
      <w:r w:rsidR="00AC1340">
        <w:t xml:space="preserve">A field survey to determine the extent of foliar oxidant injury on woody plants in New Jersey and southwestern Pennsylvania found no observable symptoms on </w:t>
      </w:r>
      <w:proofErr w:type="spellStart"/>
      <w:r w:rsidR="00AC1340">
        <w:t>Maclura</w:t>
      </w:r>
      <w:proofErr w:type="spellEnd"/>
      <w:r w:rsidR="00AC1340">
        <w:t xml:space="preserve"> </w:t>
      </w:r>
      <w:proofErr w:type="spellStart"/>
      <w:r w:rsidR="00AC1340">
        <w:t>pomifera</w:t>
      </w:r>
      <w:proofErr w:type="spellEnd"/>
      <w:r w:rsidR="00E56CD7">
        <w:t xml:space="preserve"> (Rhoads et al, 1980).</w:t>
      </w:r>
    </w:p>
    <w:p w:rsidR="00CD49CC" w:rsidRPr="00721B7E" w:rsidRDefault="00CD49CC" w:rsidP="00721B7E">
      <w:pPr>
        <w:pStyle w:val="Heading3"/>
      </w:pPr>
      <w:r w:rsidRPr="00721B7E">
        <w:t>Environmental Concerns</w:t>
      </w:r>
    </w:p>
    <w:p w:rsidR="00DE7F41" w:rsidRPr="004708A5" w:rsidRDefault="004708A5" w:rsidP="00DE7F41">
      <w:pPr>
        <w:pStyle w:val="NRCSBodyText"/>
      </w:pPr>
      <w:r>
        <w:t xml:space="preserve">Osage orange tends to have an invasive nature when exposed to poorly managed range and pasture land like other woody species. Found on idle acres and on abandoned farm land near hedge row plantings. </w:t>
      </w:r>
    </w:p>
    <w:p w:rsidR="000D3A30" w:rsidRPr="00925326" w:rsidRDefault="000D3A30" w:rsidP="00925326">
      <w:pPr>
        <w:pStyle w:val="Heading3"/>
        <w:rPr>
          <w:i/>
          <w:iCs/>
        </w:rPr>
      </w:pPr>
      <w:r w:rsidRPr="00A90532">
        <w:t>Control</w:t>
      </w:r>
    </w:p>
    <w:p w:rsidR="000D3A30" w:rsidRDefault="000D3A30" w:rsidP="00721B7E">
      <w:pPr>
        <w:pStyle w:val="BodytextNRCS"/>
      </w:pPr>
      <w:r>
        <w:t>Please contact your local agricultural extension specialist or county weed specialist to learn what works best in your area and how to use it safely.  Always read label and safety instructions for eac</w:t>
      </w:r>
      <w:r w:rsidR="00925326">
        <w:t xml:space="preserve">h control method.  </w:t>
      </w:r>
    </w:p>
    <w:p w:rsidR="00721B7E" w:rsidRDefault="002375B8" w:rsidP="00721B7E">
      <w:pPr>
        <w:pStyle w:val="Heading3"/>
      </w:pPr>
      <w:r w:rsidRPr="00A90532">
        <w:t>Seeds and Plant Production</w:t>
      </w:r>
    </w:p>
    <w:p w:rsidR="00576851" w:rsidRDefault="00865AA8" w:rsidP="00DE7F41">
      <w:pPr>
        <w:pStyle w:val="NRCSBodyText"/>
      </w:pPr>
      <w:r>
        <w:t xml:space="preserve">Osage orange is easy to propagate from seed. Fruits can be collected in the fall. However, cleaning and extracting seed from the fruits are easiest if the fruit is stored in a moist place and allowed to decay for </w:t>
      </w:r>
      <w:r>
        <w:lastRenderedPageBreak/>
        <w:t xml:space="preserve">several months. Seeds can then </w:t>
      </w:r>
      <w:r w:rsidR="00925326">
        <w:t xml:space="preserve">be </w:t>
      </w:r>
      <w:r>
        <w:t>extracted in water by macerating the fruit and then floating off the pulp or screening it</w:t>
      </w:r>
      <w:r w:rsidR="00925326">
        <w:t xml:space="preserve"> off</w:t>
      </w:r>
      <w:r>
        <w:t xml:space="preserve">. The average Osage orange fruit contains from 200 to 300 seeds per fruit.  </w:t>
      </w:r>
    </w:p>
    <w:p w:rsidR="00DE7F41" w:rsidRPr="005E6768" w:rsidRDefault="00576851" w:rsidP="00DE7F41">
      <w:pPr>
        <w:pStyle w:val="NRCSBodyText"/>
      </w:pPr>
      <w:r>
        <w:t>Osage orange can also be propagated by softwood cuttings in June or by hardwood cu</w:t>
      </w:r>
      <w:r w:rsidR="005A2039">
        <w:t>ttings harvested in January. Softwood c</w:t>
      </w:r>
      <w:r>
        <w:t xml:space="preserve">uttings should be treated with </w:t>
      </w:r>
      <w:proofErr w:type="spellStart"/>
      <w:r>
        <w:t>indole</w:t>
      </w:r>
      <w:proofErr w:type="spellEnd"/>
      <w:r>
        <w:t xml:space="preserve"> butyric acid (IBA) at 5,000 to 10,000 parts per million (PPM) and placed in sand beds under mist conditions (</w:t>
      </w:r>
      <w:proofErr w:type="spellStart"/>
      <w:r>
        <w:t>Dirr</w:t>
      </w:r>
      <w:proofErr w:type="spellEnd"/>
      <w:r>
        <w:t xml:space="preserve"> and </w:t>
      </w:r>
      <w:proofErr w:type="spellStart"/>
      <w:r>
        <w:t>Heuser</w:t>
      </w:r>
      <w:proofErr w:type="spellEnd"/>
      <w:r>
        <w:t>, 1987).</w:t>
      </w:r>
      <w:r w:rsidR="00E57963">
        <w:t xml:space="preserve"> </w:t>
      </w:r>
      <w:r w:rsidR="005A2039">
        <w:t xml:space="preserve">Hardwood cuttings from previous </w:t>
      </w:r>
      <w:proofErr w:type="gramStart"/>
      <w:r w:rsidR="005A2039">
        <w:t>seasons</w:t>
      </w:r>
      <w:proofErr w:type="gramEnd"/>
      <w:r w:rsidR="005A2039">
        <w:t xml:space="preserve"> growth should be placed in a cool greenhouse and provided bottom heat (68 </w:t>
      </w:r>
      <w:r w:rsidR="00E57963">
        <w:t>°</w:t>
      </w:r>
      <w:r w:rsidR="005A2039">
        <w:t>F) and 5</w:t>
      </w:r>
      <w:r w:rsidR="007B3DE7">
        <w:t>,000</w:t>
      </w:r>
      <w:r w:rsidR="005A2039">
        <w:t xml:space="preserve"> to 10,000 </w:t>
      </w:r>
      <w:proofErr w:type="spellStart"/>
      <w:r w:rsidR="005A2039">
        <w:t>ppm</w:t>
      </w:r>
      <w:proofErr w:type="spellEnd"/>
      <w:r w:rsidR="005A2039">
        <w:t xml:space="preserve"> IBA quick dip to encourage rooting of the cuttings. Covering of hardwoods with an opaque poly sheet will delay shoot development. Rooting is possible in six weeks with this method.</w:t>
      </w:r>
      <w:r w:rsidR="00865AA8">
        <w:t xml:space="preserve"> </w:t>
      </w:r>
      <w:r w:rsidR="00773992">
        <w:t xml:space="preserve">Root cuttings taken in fall or early winter are also a possible source of </w:t>
      </w:r>
      <w:proofErr w:type="spellStart"/>
      <w:r w:rsidR="00773992">
        <w:t>vegetatively</w:t>
      </w:r>
      <w:proofErr w:type="spellEnd"/>
      <w:r w:rsidR="00773992">
        <w:t xml:space="preserve"> produced material</w:t>
      </w:r>
      <w:r w:rsidR="007B3DE7">
        <w:t>s</w:t>
      </w:r>
      <w:r w:rsidR="00773992">
        <w:t>.</w:t>
      </w:r>
    </w:p>
    <w:p w:rsidR="00CD49CC" w:rsidRDefault="00CD49CC" w:rsidP="00721B7E">
      <w:pPr>
        <w:pStyle w:val="Heading3"/>
      </w:pPr>
      <w:r w:rsidRPr="00A90532">
        <w:t>Cultivars, Improved, and Selected Materials (and area of origin)</w:t>
      </w:r>
    </w:p>
    <w:p w:rsidR="00DE7F41" w:rsidRPr="001A56C1" w:rsidRDefault="007B3DE7" w:rsidP="001A56C1">
      <w:pPr>
        <w:jc w:val="left"/>
        <w:rPr>
          <w:sz w:val="20"/>
        </w:rPr>
      </w:pPr>
      <w:proofErr w:type="spellStart"/>
      <w:r>
        <w:rPr>
          <w:sz w:val="20"/>
        </w:rPr>
        <w:t>Horticulturally</w:t>
      </w:r>
      <w:proofErr w:type="spellEnd"/>
      <w:r>
        <w:rPr>
          <w:sz w:val="20"/>
        </w:rPr>
        <w:t xml:space="preserve"> desirable varieties</w:t>
      </w:r>
      <w:r w:rsidR="00906D1B">
        <w:rPr>
          <w:sz w:val="20"/>
        </w:rPr>
        <w:t xml:space="preserve"> of Osage orange would be </w:t>
      </w:r>
      <w:proofErr w:type="spellStart"/>
      <w:r w:rsidR="00906D1B">
        <w:rPr>
          <w:sz w:val="20"/>
        </w:rPr>
        <w:t>thorn</w:t>
      </w:r>
      <w:r>
        <w:rPr>
          <w:sz w:val="20"/>
        </w:rPr>
        <w:t>less</w:t>
      </w:r>
      <w:proofErr w:type="spellEnd"/>
      <w:r>
        <w:rPr>
          <w:sz w:val="20"/>
        </w:rPr>
        <w:t xml:space="preserve"> and fruitless. Several selections of male trees have been selected and propagated for these specific features. ‘Wichita’ was a selection by John Pair, horticulturist for Kansas State University. </w:t>
      </w:r>
      <w:r w:rsidR="00E57963">
        <w:rPr>
          <w:sz w:val="20"/>
        </w:rPr>
        <w:t>‘</w:t>
      </w:r>
      <w:r>
        <w:rPr>
          <w:sz w:val="20"/>
        </w:rPr>
        <w:t>White Shield</w:t>
      </w:r>
      <w:r w:rsidR="00E57963">
        <w:rPr>
          <w:sz w:val="20"/>
        </w:rPr>
        <w:t>’</w:t>
      </w:r>
      <w:r>
        <w:rPr>
          <w:sz w:val="20"/>
        </w:rPr>
        <w:t xml:space="preserve"> was an Oklahoma source of a </w:t>
      </w:r>
      <w:r w:rsidR="00906D1B">
        <w:rPr>
          <w:sz w:val="20"/>
        </w:rPr>
        <w:t xml:space="preserve">fruitless, </w:t>
      </w:r>
      <w:proofErr w:type="spellStart"/>
      <w:r w:rsidR="00906D1B">
        <w:rPr>
          <w:sz w:val="20"/>
        </w:rPr>
        <w:t>thornless</w:t>
      </w:r>
      <w:proofErr w:type="spellEnd"/>
      <w:r w:rsidR="00906D1B">
        <w:rPr>
          <w:sz w:val="20"/>
        </w:rPr>
        <w:t xml:space="preserve"> </w:t>
      </w:r>
      <w:r>
        <w:rPr>
          <w:sz w:val="20"/>
        </w:rPr>
        <w:t xml:space="preserve">male clone whose origin was along White Shield Creek in western Oklahoma. </w:t>
      </w:r>
    </w:p>
    <w:p w:rsidR="002375B8" w:rsidRDefault="002375B8" w:rsidP="00721B7E">
      <w:pPr>
        <w:pStyle w:val="Heading3"/>
      </w:pPr>
      <w:r w:rsidRPr="00A90532">
        <w:t>References</w:t>
      </w:r>
    </w:p>
    <w:p w:rsidR="009D5ED0" w:rsidRPr="009D5ED0" w:rsidRDefault="00E57963" w:rsidP="00CD5DCC">
      <w:pPr>
        <w:jc w:val="left"/>
        <w:rPr>
          <w:sz w:val="16"/>
          <w:szCs w:val="16"/>
        </w:rPr>
      </w:pPr>
      <w:r>
        <w:rPr>
          <w:sz w:val="16"/>
          <w:szCs w:val="16"/>
        </w:rPr>
        <w:t xml:space="preserve"> </w:t>
      </w:r>
      <w:proofErr w:type="gramStart"/>
      <w:r w:rsidR="009D5ED0">
        <w:rPr>
          <w:sz w:val="16"/>
          <w:szCs w:val="16"/>
        </w:rPr>
        <w:t xml:space="preserve">Bonner, F.T. and R.P. </w:t>
      </w:r>
      <w:proofErr w:type="spellStart"/>
      <w:r w:rsidR="009D5ED0">
        <w:rPr>
          <w:sz w:val="16"/>
          <w:szCs w:val="16"/>
        </w:rPr>
        <w:t>Karrafalt</w:t>
      </w:r>
      <w:proofErr w:type="spellEnd"/>
      <w:r w:rsidR="009D5ED0">
        <w:rPr>
          <w:sz w:val="16"/>
          <w:szCs w:val="16"/>
        </w:rPr>
        <w:t xml:space="preserve"> (eds.) 2008.</w:t>
      </w:r>
      <w:proofErr w:type="gramEnd"/>
      <w:r w:rsidR="009D5ED0">
        <w:rPr>
          <w:sz w:val="16"/>
          <w:szCs w:val="16"/>
        </w:rPr>
        <w:t xml:space="preserve"> </w:t>
      </w:r>
      <w:proofErr w:type="gramStart"/>
      <w:r w:rsidR="009D5ED0">
        <w:rPr>
          <w:sz w:val="16"/>
          <w:szCs w:val="16"/>
        </w:rPr>
        <w:t xml:space="preserve">The woody plant seed </w:t>
      </w:r>
      <w:r w:rsidR="00CD5DCC">
        <w:rPr>
          <w:sz w:val="16"/>
          <w:szCs w:val="16"/>
        </w:rPr>
        <w:tab/>
      </w:r>
      <w:r w:rsidR="009D5ED0">
        <w:rPr>
          <w:sz w:val="16"/>
          <w:szCs w:val="16"/>
        </w:rPr>
        <w:t>manual.</w:t>
      </w:r>
      <w:proofErr w:type="gramEnd"/>
      <w:r w:rsidR="009D5ED0">
        <w:rPr>
          <w:sz w:val="16"/>
          <w:szCs w:val="16"/>
        </w:rPr>
        <w:t xml:space="preserve"> </w:t>
      </w:r>
      <w:proofErr w:type="gramStart"/>
      <w:r w:rsidR="009D5ED0">
        <w:rPr>
          <w:sz w:val="16"/>
          <w:szCs w:val="16"/>
        </w:rPr>
        <w:t>Agriculture Handbook 727.</w:t>
      </w:r>
      <w:proofErr w:type="gramEnd"/>
      <w:r w:rsidR="009D5ED0">
        <w:rPr>
          <w:sz w:val="16"/>
          <w:szCs w:val="16"/>
        </w:rPr>
        <w:t xml:space="preserve"> </w:t>
      </w:r>
      <w:proofErr w:type="gramStart"/>
      <w:r w:rsidR="009D5ED0">
        <w:rPr>
          <w:sz w:val="16"/>
          <w:szCs w:val="16"/>
        </w:rPr>
        <w:t>USDA Forest Service.</w:t>
      </w:r>
      <w:proofErr w:type="gramEnd"/>
    </w:p>
    <w:p w:rsidR="00576851" w:rsidRDefault="00E57963" w:rsidP="00CD5DCC">
      <w:pPr>
        <w:jc w:val="left"/>
        <w:rPr>
          <w:sz w:val="16"/>
          <w:szCs w:val="16"/>
        </w:rPr>
      </w:pPr>
      <w:r>
        <w:rPr>
          <w:sz w:val="16"/>
          <w:szCs w:val="16"/>
        </w:rPr>
        <w:t xml:space="preserve"> </w:t>
      </w:r>
      <w:proofErr w:type="spellStart"/>
      <w:proofErr w:type="gramStart"/>
      <w:r w:rsidR="00576851">
        <w:rPr>
          <w:sz w:val="16"/>
          <w:szCs w:val="16"/>
        </w:rPr>
        <w:t>Dirr</w:t>
      </w:r>
      <w:proofErr w:type="spellEnd"/>
      <w:r w:rsidR="00576851">
        <w:rPr>
          <w:sz w:val="16"/>
          <w:szCs w:val="16"/>
        </w:rPr>
        <w:t xml:space="preserve">, M.A. and C.W. </w:t>
      </w:r>
      <w:proofErr w:type="spellStart"/>
      <w:r w:rsidR="00576851">
        <w:rPr>
          <w:sz w:val="16"/>
          <w:szCs w:val="16"/>
        </w:rPr>
        <w:t>Heuser</w:t>
      </w:r>
      <w:proofErr w:type="spellEnd"/>
      <w:r w:rsidR="00576851">
        <w:rPr>
          <w:sz w:val="16"/>
          <w:szCs w:val="16"/>
        </w:rPr>
        <w:t>.</w:t>
      </w:r>
      <w:proofErr w:type="gramEnd"/>
      <w:r w:rsidR="00576851">
        <w:rPr>
          <w:sz w:val="16"/>
          <w:szCs w:val="16"/>
        </w:rPr>
        <w:t xml:space="preserve"> 1987. The reference manual of </w:t>
      </w:r>
      <w:r w:rsidR="00CD5DCC">
        <w:rPr>
          <w:sz w:val="16"/>
          <w:szCs w:val="16"/>
        </w:rPr>
        <w:tab/>
      </w:r>
      <w:r w:rsidR="00576851">
        <w:rPr>
          <w:sz w:val="16"/>
          <w:szCs w:val="16"/>
        </w:rPr>
        <w:t>wo</w:t>
      </w:r>
      <w:r w:rsidR="00773992">
        <w:rPr>
          <w:sz w:val="16"/>
          <w:szCs w:val="16"/>
        </w:rPr>
        <w:t xml:space="preserve">ody plant </w:t>
      </w:r>
      <w:proofErr w:type="spellStart"/>
      <w:r w:rsidR="00773992">
        <w:rPr>
          <w:sz w:val="16"/>
          <w:szCs w:val="16"/>
        </w:rPr>
        <w:t>propagation</w:t>
      </w:r>
      <w:proofErr w:type="gramStart"/>
      <w:r w:rsidR="00773992">
        <w:rPr>
          <w:sz w:val="16"/>
          <w:szCs w:val="16"/>
        </w:rPr>
        <w:t>:</w:t>
      </w:r>
      <w:r w:rsidR="00576851">
        <w:rPr>
          <w:sz w:val="16"/>
          <w:szCs w:val="16"/>
        </w:rPr>
        <w:t>from</w:t>
      </w:r>
      <w:proofErr w:type="spellEnd"/>
      <w:proofErr w:type="gramEnd"/>
      <w:r w:rsidR="00576851">
        <w:rPr>
          <w:sz w:val="16"/>
          <w:szCs w:val="16"/>
        </w:rPr>
        <w:t xml:space="preserve"> seed t</w:t>
      </w:r>
      <w:r w:rsidR="00773992">
        <w:rPr>
          <w:sz w:val="16"/>
          <w:szCs w:val="16"/>
        </w:rPr>
        <w:t xml:space="preserve">o tissue culture. </w:t>
      </w:r>
      <w:proofErr w:type="gramStart"/>
      <w:r w:rsidR="00773992">
        <w:rPr>
          <w:sz w:val="16"/>
          <w:szCs w:val="16"/>
        </w:rPr>
        <w:t xml:space="preserve">Varsity </w:t>
      </w:r>
      <w:r w:rsidR="00CD5DCC">
        <w:rPr>
          <w:sz w:val="16"/>
          <w:szCs w:val="16"/>
        </w:rPr>
        <w:tab/>
      </w:r>
      <w:r w:rsidR="00773992">
        <w:rPr>
          <w:sz w:val="16"/>
          <w:szCs w:val="16"/>
        </w:rPr>
        <w:t>Press, Athens, GA.</w:t>
      </w:r>
      <w:proofErr w:type="gramEnd"/>
      <w:r w:rsidR="00576851">
        <w:rPr>
          <w:sz w:val="16"/>
          <w:szCs w:val="16"/>
        </w:rPr>
        <w:t xml:space="preserve"> </w:t>
      </w:r>
    </w:p>
    <w:p w:rsidR="006726B4" w:rsidRDefault="006726B4" w:rsidP="00CD5DCC">
      <w:pPr>
        <w:jc w:val="left"/>
        <w:rPr>
          <w:sz w:val="16"/>
          <w:szCs w:val="16"/>
        </w:rPr>
      </w:pPr>
      <w:proofErr w:type="gramStart"/>
      <w:r>
        <w:rPr>
          <w:sz w:val="16"/>
          <w:szCs w:val="16"/>
        </w:rPr>
        <w:t xml:space="preserve">McCurdy, D.R., W.G. </w:t>
      </w:r>
      <w:proofErr w:type="spellStart"/>
      <w:r>
        <w:rPr>
          <w:sz w:val="16"/>
          <w:szCs w:val="16"/>
        </w:rPr>
        <w:t>Spangenberg</w:t>
      </w:r>
      <w:proofErr w:type="spellEnd"/>
      <w:r>
        <w:rPr>
          <w:sz w:val="16"/>
          <w:szCs w:val="16"/>
        </w:rPr>
        <w:t xml:space="preserve">, and C.P. </w:t>
      </w:r>
      <w:proofErr w:type="spellStart"/>
      <w:r>
        <w:rPr>
          <w:sz w:val="16"/>
          <w:szCs w:val="16"/>
        </w:rPr>
        <w:t>Datz</w:t>
      </w:r>
      <w:proofErr w:type="spellEnd"/>
      <w:r>
        <w:rPr>
          <w:sz w:val="16"/>
          <w:szCs w:val="16"/>
        </w:rPr>
        <w:t>.</w:t>
      </w:r>
      <w:proofErr w:type="gramEnd"/>
      <w:r>
        <w:rPr>
          <w:sz w:val="16"/>
          <w:szCs w:val="16"/>
        </w:rPr>
        <w:t xml:space="preserve"> 1972. How to </w:t>
      </w:r>
      <w:r w:rsidR="00CD5DCC">
        <w:rPr>
          <w:sz w:val="16"/>
          <w:szCs w:val="16"/>
        </w:rPr>
        <w:tab/>
      </w:r>
      <w:r>
        <w:rPr>
          <w:sz w:val="16"/>
          <w:szCs w:val="16"/>
        </w:rPr>
        <w:t xml:space="preserve">choose your tree. </w:t>
      </w:r>
      <w:proofErr w:type="gramStart"/>
      <w:r>
        <w:rPr>
          <w:sz w:val="16"/>
          <w:szCs w:val="16"/>
        </w:rPr>
        <w:t xml:space="preserve">Southern Illinois University Press, </w:t>
      </w:r>
      <w:r w:rsidR="00CD5DCC">
        <w:rPr>
          <w:sz w:val="16"/>
          <w:szCs w:val="16"/>
        </w:rPr>
        <w:tab/>
      </w:r>
      <w:r>
        <w:rPr>
          <w:sz w:val="16"/>
          <w:szCs w:val="16"/>
        </w:rPr>
        <w:t>Carbondale, IL.</w:t>
      </w:r>
      <w:proofErr w:type="gramEnd"/>
    </w:p>
    <w:p w:rsidR="007E5682" w:rsidRDefault="00E57963" w:rsidP="00CD5DCC">
      <w:pPr>
        <w:jc w:val="left"/>
        <w:rPr>
          <w:sz w:val="16"/>
          <w:szCs w:val="16"/>
        </w:rPr>
      </w:pPr>
      <w:r>
        <w:rPr>
          <w:sz w:val="16"/>
          <w:szCs w:val="16"/>
        </w:rPr>
        <w:t xml:space="preserve"> </w:t>
      </w:r>
      <w:proofErr w:type="spellStart"/>
      <w:proofErr w:type="gramStart"/>
      <w:r w:rsidR="007E5682">
        <w:rPr>
          <w:sz w:val="16"/>
          <w:szCs w:val="16"/>
        </w:rPr>
        <w:t>Plese</w:t>
      </w:r>
      <w:proofErr w:type="spellEnd"/>
      <w:r w:rsidR="007E5682">
        <w:rPr>
          <w:sz w:val="16"/>
          <w:szCs w:val="16"/>
        </w:rPr>
        <w:t xml:space="preserve">, N. and D </w:t>
      </w:r>
      <w:proofErr w:type="spellStart"/>
      <w:r w:rsidR="007E5682">
        <w:rPr>
          <w:sz w:val="16"/>
          <w:szCs w:val="16"/>
        </w:rPr>
        <w:t>Milicic</w:t>
      </w:r>
      <w:proofErr w:type="spellEnd"/>
      <w:r w:rsidR="007E5682">
        <w:rPr>
          <w:sz w:val="16"/>
          <w:szCs w:val="16"/>
        </w:rPr>
        <w:t>.</w:t>
      </w:r>
      <w:proofErr w:type="gramEnd"/>
      <w:r w:rsidR="007E5682">
        <w:rPr>
          <w:sz w:val="16"/>
          <w:szCs w:val="16"/>
        </w:rPr>
        <w:t xml:space="preserve"> 1973. Two viruses isolated from</w:t>
      </w:r>
      <w:r w:rsidR="007E5682" w:rsidRPr="001A36FC">
        <w:rPr>
          <w:i/>
          <w:sz w:val="16"/>
          <w:szCs w:val="16"/>
        </w:rPr>
        <w:t xml:space="preserve"> </w:t>
      </w:r>
      <w:proofErr w:type="spellStart"/>
      <w:r w:rsidR="007E5682" w:rsidRPr="001A36FC">
        <w:rPr>
          <w:i/>
          <w:sz w:val="16"/>
          <w:szCs w:val="16"/>
        </w:rPr>
        <w:t>Maclura</w:t>
      </w:r>
      <w:proofErr w:type="spellEnd"/>
      <w:r w:rsidR="007E5682">
        <w:rPr>
          <w:sz w:val="16"/>
          <w:szCs w:val="16"/>
        </w:rPr>
        <w:t xml:space="preserve"> </w:t>
      </w:r>
      <w:r w:rsidR="00CD5DCC">
        <w:rPr>
          <w:sz w:val="16"/>
          <w:szCs w:val="16"/>
        </w:rPr>
        <w:tab/>
      </w:r>
      <w:proofErr w:type="spellStart"/>
      <w:r w:rsidR="007E5682" w:rsidRPr="001A36FC">
        <w:rPr>
          <w:i/>
          <w:sz w:val="16"/>
          <w:szCs w:val="16"/>
        </w:rPr>
        <w:t>pomifera</w:t>
      </w:r>
      <w:proofErr w:type="spellEnd"/>
      <w:r w:rsidR="007E5682">
        <w:rPr>
          <w:sz w:val="16"/>
          <w:szCs w:val="16"/>
        </w:rPr>
        <w:t xml:space="preserve">. </w:t>
      </w:r>
      <w:proofErr w:type="spellStart"/>
      <w:r w:rsidR="007E5682">
        <w:rPr>
          <w:sz w:val="16"/>
          <w:szCs w:val="16"/>
        </w:rPr>
        <w:t>Phytopath</w:t>
      </w:r>
      <w:proofErr w:type="spellEnd"/>
      <w:r w:rsidR="007E5682">
        <w:rPr>
          <w:sz w:val="16"/>
          <w:szCs w:val="16"/>
        </w:rPr>
        <w:t xml:space="preserve"> Z. 77: 178-183.</w:t>
      </w:r>
    </w:p>
    <w:p w:rsidR="00E56CD7" w:rsidRDefault="00E57963" w:rsidP="00CD5DCC">
      <w:pPr>
        <w:jc w:val="left"/>
        <w:rPr>
          <w:sz w:val="16"/>
          <w:szCs w:val="16"/>
        </w:rPr>
      </w:pPr>
      <w:r>
        <w:rPr>
          <w:sz w:val="16"/>
          <w:szCs w:val="16"/>
        </w:rPr>
        <w:t xml:space="preserve"> </w:t>
      </w:r>
      <w:proofErr w:type="gramStart"/>
      <w:r w:rsidR="00E56CD7">
        <w:rPr>
          <w:sz w:val="16"/>
          <w:szCs w:val="16"/>
        </w:rPr>
        <w:t xml:space="preserve">Rhoads, A., R. </w:t>
      </w:r>
      <w:proofErr w:type="spellStart"/>
      <w:r w:rsidR="00E56CD7">
        <w:rPr>
          <w:sz w:val="16"/>
          <w:szCs w:val="16"/>
        </w:rPr>
        <w:t>Harkov</w:t>
      </w:r>
      <w:proofErr w:type="spellEnd"/>
      <w:r w:rsidR="00E56CD7">
        <w:rPr>
          <w:sz w:val="16"/>
          <w:szCs w:val="16"/>
        </w:rPr>
        <w:t>, and E Brennan.</w:t>
      </w:r>
      <w:proofErr w:type="gramEnd"/>
      <w:r w:rsidR="00E56CD7">
        <w:rPr>
          <w:sz w:val="16"/>
          <w:szCs w:val="16"/>
        </w:rPr>
        <w:t xml:space="preserve"> 1980. Trees relatively </w:t>
      </w:r>
      <w:r w:rsidR="00CD5DCC">
        <w:rPr>
          <w:sz w:val="16"/>
          <w:szCs w:val="16"/>
        </w:rPr>
        <w:tab/>
      </w:r>
      <w:r w:rsidR="00E56CD7">
        <w:rPr>
          <w:sz w:val="16"/>
          <w:szCs w:val="16"/>
        </w:rPr>
        <w:t xml:space="preserve">insensitive to oxidant pollution in New Jersey and </w:t>
      </w:r>
      <w:r w:rsidR="00CD5DCC">
        <w:rPr>
          <w:sz w:val="16"/>
          <w:szCs w:val="16"/>
        </w:rPr>
        <w:tab/>
      </w:r>
      <w:r w:rsidR="00E56CD7">
        <w:rPr>
          <w:sz w:val="16"/>
          <w:szCs w:val="16"/>
        </w:rPr>
        <w:t xml:space="preserve">southwestern Pennsylvania. </w:t>
      </w:r>
      <w:proofErr w:type="gramStart"/>
      <w:r w:rsidR="00E56CD7">
        <w:rPr>
          <w:sz w:val="16"/>
          <w:szCs w:val="16"/>
        </w:rPr>
        <w:t>Plant Disease.</w:t>
      </w:r>
      <w:proofErr w:type="gramEnd"/>
      <w:r w:rsidR="00E56CD7">
        <w:rPr>
          <w:sz w:val="16"/>
          <w:szCs w:val="16"/>
        </w:rPr>
        <w:t xml:space="preserve"> 64: 1106-1108.</w:t>
      </w:r>
    </w:p>
    <w:p w:rsidR="00113199" w:rsidRDefault="00E57963" w:rsidP="00CD5DCC">
      <w:pPr>
        <w:jc w:val="left"/>
        <w:rPr>
          <w:sz w:val="16"/>
          <w:szCs w:val="16"/>
        </w:rPr>
      </w:pPr>
      <w:r>
        <w:rPr>
          <w:sz w:val="16"/>
          <w:szCs w:val="16"/>
        </w:rPr>
        <w:t xml:space="preserve"> </w:t>
      </w:r>
      <w:proofErr w:type="spellStart"/>
      <w:proofErr w:type="gramStart"/>
      <w:r w:rsidR="00113199">
        <w:rPr>
          <w:sz w:val="16"/>
          <w:szCs w:val="16"/>
        </w:rPr>
        <w:t>Saloua</w:t>
      </w:r>
      <w:proofErr w:type="spellEnd"/>
      <w:r w:rsidR="00113199">
        <w:rPr>
          <w:sz w:val="16"/>
          <w:szCs w:val="16"/>
        </w:rPr>
        <w:t xml:space="preserve">, F., S. </w:t>
      </w:r>
      <w:proofErr w:type="spellStart"/>
      <w:r w:rsidR="00113199">
        <w:rPr>
          <w:sz w:val="16"/>
          <w:szCs w:val="16"/>
        </w:rPr>
        <w:t>Chatti</w:t>
      </w:r>
      <w:proofErr w:type="spellEnd"/>
      <w:r w:rsidR="00113199">
        <w:rPr>
          <w:sz w:val="16"/>
          <w:szCs w:val="16"/>
        </w:rPr>
        <w:t xml:space="preserve"> and Z. </w:t>
      </w:r>
      <w:proofErr w:type="spellStart"/>
      <w:r w:rsidR="00113199">
        <w:rPr>
          <w:sz w:val="16"/>
          <w:szCs w:val="16"/>
        </w:rPr>
        <w:t>Hedi</w:t>
      </w:r>
      <w:proofErr w:type="spellEnd"/>
      <w:r w:rsidR="00113199">
        <w:rPr>
          <w:sz w:val="16"/>
          <w:szCs w:val="16"/>
        </w:rPr>
        <w:t>.</w:t>
      </w:r>
      <w:proofErr w:type="gramEnd"/>
      <w:r w:rsidR="00113199">
        <w:rPr>
          <w:sz w:val="16"/>
          <w:szCs w:val="16"/>
        </w:rPr>
        <w:t xml:space="preserve"> 2009. Methyl ester of [</w:t>
      </w:r>
      <w:proofErr w:type="spellStart"/>
      <w:r w:rsidR="00113199" w:rsidRPr="001A36FC">
        <w:rPr>
          <w:i/>
          <w:sz w:val="16"/>
          <w:szCs w:val="16"/>
        </w:rPr>
        <w:t>Maclura</w:t>
      </w:r>
      <w:proofErr w:type="spellEnd"/>
      <w:r w:rsidR="00113199">
        <w:rPr>
          <w:sz w:val="16"/>
          <w:szCs w:val="16"/>
        </w:rPr>
        <w:t xml:space="preserve"> </w:t>
      </w:r>
      <w:r w:rsidR="00CD5DCC">
        <w:rPr>
          <w:sz w:val="16"/>
          <w:szCs w:val="16"/>
        </w:rPr>
        <w:tab/>
      </w:r>
      <w:proofErr w:type="spellStart"/>
      <w:r w:rsidR="00113199" w:rsidRPr="001A36FC">
        <w:rPr>
          <w:i/>
          <w:sz w:val="16"/>
          <w:szCs w:val="16"/>
        </w:rPr>
        <w:t>pomifera</w:t>
      </w:r>
      <w:proofErr w:type="spellEnd"/>
      <w:r w:rsidR="00113199" w:rsidRPr="001A36FC">
        <w:rPr>
          <w:i/>
          <w:sz w:val="16"/>
          <w:szCs w:val="16"/>
        </w:rPr>
        <w:t xml:space="preserve"> </w:t>
      </w:r>
      <w:r w:rsidR="00113199">
        <w:rPr>
          <w:sz w:val="16"/>
          <w:szCs w:val="16"/>
        </w:rPr>
        <w:t>(</w:t>
      </w:r>
      <w:proofErr w:type="spellStart"/>
      <w:r w:rsidR="00113199">
        <w:rPr>
          <w:sz w:val="16"/>
          <w:szCs w:val="16"/>
        </w:rPr>
        <w:t>Rafin</w:t>
      </w:r>
      <w:proofErr w:type="spellEnd"/>
      <w:r w:rsidR="00113199">
        <w:rPr>
          <w:sz w:val="16"/>
          <w:szCs w:val="16"/>
        </w:rPr>
        <w:t xml:space="preserve">.) Schneider] seed oil: Biodiesel production </w:t>
      </w:r>
      <w:r w:rsidR="00CD5DCC">
        <w:rPr>
          <w:sz w:val="16"/>
          <w:szCs w:val="16"/>
        </w:rPr>
        <w:tab/>
      </w:r>
      <w:r w:rsidR="00113199">
        <w:rPr>
          <w:sz w:val="16"/>
          <w:szCs w:val="16"/>
        </w:rPr>
        <w:t xml:space="preserve">and characterization. </w:t>
      </w:r>
      <w:proofErr w:type="spellStart"/>
      <w:proofErr w:type="gramStart"/>
      <w:r w:rsidR="00113199">
        <w:rPr>
          <w:sz w:val="16"/>
          <w:szCs w:val="16"/>
        </w:rPr>
        <w:t>Bioresource</w:t>
      </w:r>
      <w:proofErr w:type="spellEnd"/>
      <w:r w:rsidR="00113199">
        <w:rPr>
          <w:sz w:val="16"/>
          <w:szCs w:val="16"/>
        </w:rPr>
        <w:t xml:space="preserve"> Technology 101: 3091-</w:t>
      </w:r>
      <w:r w:rsidR="00CD5DCC">
        <w:rPr>
          <w:sz w:val="16"/>
          <w:szCs w:val="16"/>
        </w:rPr>
        <w:tab/>
      </w:r>
      <w:r w:rsidR="00113199">
        <w:rPr>
          <w:sz w:val="16"/>
          <w:szCs w:val="16"/>
        </w:rPr>
        <w:t>3096.</w:t>
      </w:r>
      <w:proofErr w:type="gramEnd"/>
    </w:p>
    <w:p w:rsidR="00F023AA" w:rsidRPr="00576851" w:rsidRDefault="006726B4" w:rsidP="00CD5DCC">
      <w:pPr>
        <w:jc w:val="left"/>
        <w:rPr>
          <w:sz w:val="16"/>
          <w:szCs w:val="16"/>
        </w:rPr>
      </w:pPr>
      <w:r>
        <w:rPr>
          <w:sz w:val="16"/>
          <w:szCs w:val="16"/>
        </w:rPr>
        <w:t xml:space="preserve"> </w:t>
      </w:r>
      <w:proofErr w:type="gramStart"/>
      <w:r w:rsidR="00F023AA">
        <w:rPr>
          <w:sz w:val="16"/>
          <w:szCs w:val="16"/>
        </w:rPr>
        <w:t xml:space="preserve">Smith, S.L. and J.V. </w:t>
      </w:r>
      <w:proofErr w:type="spellStart"/>
      <w:r w:rsidR="00F023AA">
        <w:rPr>
          <w:sz w:val="16"/>
          <w:szCs w:val="16"/>
        </w:rPr>
        <w:t>Perino</w:t>
      </w:r>
      <w:proofErr w:type="spellEnd"/>
      <w:r w:rsidR="00F023AA">
        <w:rPr>
          <w:sz w:val="16"/>
          <w:szCs w:val="16"/>
        </w:rPr>
        <w:t>.</w:t>
      </w:r>
      <w:proofErr w:type="gramEnd"/>
      <w:r w:rsidR="00F023AA">
        <w:rPr>
          <w:sz w:val="16"/>
          <w:szCs w:val="16"/>
        </w:rPr>
        <w:t xml:space="preserve"> 1981. Osage orange (</w:t>
      </w:r>
      <w:proofErr w:type="spellStart"/>
      <w:r w:rsidR="00F023AA" w:rsidRPr="001A36FC">
        <w:rPr>
          <w:i/>
          <w:sz w:val="16"/>
          <w:szCs w:val="16"/>
        </w:rPr>
        <w:t>Maclura</w:t>
      </w:r>
      <w:proofErr w:type="spellEnd"/>
      <w:r w:rsidR="00F023AA">
        <w:rPr>
          <w:sz w:val="16"/>
          <w:szCs w:val="16"/>
        </w:rPr>
        <w:t xml:space="preserve"> </w:t>
      </w:r>
      <w:r w:rsidR="00CD5DCC">
        <w:rPr>
          <w:sz w:val="16"/>
          <w:szCs w:val="16"/>
        </w:rPr>
        <w:tab/>
      </w:r>
      <w:proofErr w:type="spellStart"/>
      <w:r w:rsidR="00F023AA" w:rsidRPr="001A36FC">
        <w:rPr>
          <w:i/>
          <w:sz w:val="16"/>
          <w:szCs w:val="16"/>
        </w:rPr>
        <w:t>pomifera</w:t>
      </w:r>
      <w:proofErr w:type="spellEnd"/>
      <w:r w:rsidR="00F023AA">
        <w:rPr>
          <w:sz w:val="16"/>
          <w:szCs w:val="16"/>
        </w:rPr>
        <w:t xml:space="preserve">): history and economic uses. </w:t>
      </w:r>
      <w:proofErr w:type="gramStart"/>
      <w:r w:rsidR="00F023AA">
        <w:rPr>
          <w:sz w:val="16"/>
          <w:szCs w:val="16"/>
        </w:rPr>
        <w:t>Economic Botany.</w:t>
      </w:r>
      <w:proofErr w:type="gramEnd"/>
      <w:r w:rsidR="00F023AA">
        <w:rPr>
          <w:sz w:val="16"/>
          <w:szCs w:val="16"/>
        </w:rPr>
        <w:t xml:space="preserve"> 35: </w:t>
      </w:r>
      <w:r w:rsidR="00CD5DCC">
        <w:rPr>
          <w:sz w:val="16"/>
          <w:szCs w:val="16"/>
        </w:rPr>
        <w:tab/>
      </w:r>
      <w:r w:rsidR="00F023AA">
        <w:rPr>
          <w:sz w:val="16"/>
          <w:szCs w:val="16"/>
        </w:rPr>
        <w:t>24-41.</w:t>
      </w:r>
    </w:p>
    <w:p w:rsidR="002375B8" w:rsidRDefault="00AC1340" w:rsidP="00CD5DCC">
      <w:pPr>
        <w:pStyle w:val="NRCSInstructionComment"/>
        <w:tabs>
          <w:tab w:val="clear" w:pos="2430"/>
        </w:tabs>
        <w:rPr>
          <w:i w:val="0"/>
          <w:sz w:val="16"/>
          <w:szCs w:val="16"/>
        </w:rPr>
      </w:pPr>
      <w:r>
        <w:rPr>
          <w:sz w:val="16"/>
          <w:szCs w:val="16"/>
        </w:rPr>
        <w:t xml:space="preserve"> </w:t>
      </w:r>
      <w:r w:rsidR="00C16EB1">
        <w:rPr>
          <w:i w:val="0"/>
          <w:sz w:val="16"/>
          <w:szCs w:val="16"/>
        </w:rPr>
        <w:t xml:space="preserve">Stephens, H.A. 1969. Trees, shrubs, and woody vines in Kansas. </w:t>
      </w:r>
      <w:r w:rsidR="00CD5DCC">
        <w:rPr>
          <w:i w:val="0"/>
          <w:sz w:val="16"/>
          <w:szCs w:val="16"/>
        </w:rPr>
        <w:tab/>
      </w:r>
      <w:proofErr w:type="gramStart"/>
      <w:r w:rsidR="00C16EB1">
        <w:rPr>
          <w:i w:val="0"/>
          <w:sz w:val="16"/>
          <w:szCs w:val="16"/>
        </w:rPr>
        <w:t>University Press of Kansas.</w:t>
      </w:r>
      <w:proofErr w:type="gramEnd"/>
      <w:r w:rsidR="00C16EB1">
        <w:rPr>
          <w:i w:val="0"/>
          <w:sz w:val="16"/>
          <w:szCs w:val="16"/>
        </w:rPr>
        <w:t xml:space="preserve"> Lawrence, KS.</w:t>
      </w:r>
    </w:p>
    <w:p w:rsidR="00762E27" w:rsidRDefault="009605BC" w:rsidP="00CD5DCC">
      <w:pPr>
        <w:pStyle w:val="NRCSInstructionComment"/>
        <w:tabs>
          <w:tab w:val="clear" w:pos="2430"/>
        </w:tabs>
        <w:rPr>
          <w:i w:val="0"/>
          <w:sz w:val="16"/>
          <w:szCs w:val="16"/>
        </w:rPr>
      </w:pPr>
      <w:r>
        <w:rPr>
          <w:i w:val="0"/>
          <w:sz w:val="16"/>
          <w:szCs w:val="16"/>
        </w:rPr>
        <w:t xml:space="preserve"> Stephens, H.A. 1973. Woody plants of the north central plains. </w:t>
      </w:r>
      <w:r w:rsidR="00CD5DCC">
        <w:rPr>
          <w:i w:val="0"/>
          <w:sz w:val="16"/>
          <w:szCs w:val="16"/>
        </w:rPr>
        <w:tab/>
      </w:r>
      <w:proofErr w:type="gramStart"/>
      <w:r>
        <w:rPr>
          <w:i w:val="0"/>
          <w:sz w:val="16"/>
          <w:szCs w:val="16"/>
        </w:rPr>
        <w:t>University Press of Kansas.</w:t>
      </w:r>
      <w:proofErr w:type="gramEnd"/>
      <w:r>
        <w:rPr>
          <w:i w:val="0"/>
          <w:sz w:val="16"/>
          <w:szCs w:val="16"/>
        </w:rPr>
        <w:t xml:space="preserve"> Lawrence, KS. </w:t>
      </w:r>
    </w:p>
    <w:p w:rsidR="009605BC" w:rsidRDefault="006726B4" w:rsidP="00CD5DCC">
      <w:pPr>
        <w:pStyle w:val="NRCSInstructionComment"/>
        <w:tabs>
          <w:tab w:val="clear" w:pos="2430"/>
        </w:tabs>
        <w:rPr>
          <w:i w:val="0"/>
          <w:sz w:val="16"/>
          <w:szCs w:val="16"/>
        </w:rPr>
      </w:pPr>
      <w:r>
        <w:rPr>
          <w:i w:val="0"/>
          <w:sz w:val="16"/>
          <w:szCs w:val="16"/>
        </w:rPr>
        <w:t xml:space="preserve"> </w:t>
      </w:r>
      <w:proofErr w:type="spellStart"/>
      <w:proofErr w:type="gramStart"/>
      <w:r w:rsidR="00762E27">
        <w:rPr>
          <w:i w:val="0"/>
          <w:sz w:val="16"/>
          <w:szCs w:val="16"/>
        </w:rPr>
        <w:t>Tsao</w:t>
      </w:r>
      <w:proofErr w:type="spellEnd"/>
      <w:r w:rsidR="00762E27">
        <w:rPr>
          <w:i w:val="0"/>
          <w:sz w:val="16"/>
          <w:szCs w:val="16"/>
        </w:rPr>
        <w:t>, R., R. Yang, and J.C. Young.</w:t>
      </w:r>
      <w:proofErr w:type="gramEnd"/>
      <w:r w:rsidR="00762E27">
        <w:rPr>
          <w:i w:val="0"/>
          <w:sz w:val="16"/>
          <w:szCs w:val="16"/>
        </w:rPr>
        <w:t xml:space="preserve"> 2003. Antioxidant </w:t>
      </w:r>
      <w:proofErr w:type="spellStart"/>
      <w:r w:rsidR="00762E27">
        <w:rPr>
          <w:i w:val="0"/>
          <w:sz w:val="16"/>
          <w:szCs w:val="16"/>
        </w:rPr>
        <w:t>isoflavones</w:t>
      </w:r>
      <w:proofErr w:type="spellEnd"/>
      <w:r w:rsidR="00762E27">
        <w:rPr>
          <w:i w:val="0"/>
          <w:sz w:val="16"/>
          <w:szCs w:val="16"/>
        </w:rPr>
        <w:t xml:space="preserve"> </w:t>
      </w:r>
      <w:r w:rsidR="00CD5DCC">
        <w:rPr>
          <w:i w:val="0"/>
          <w:sz w:val="16"/>
          <w:szCs w:val="16"/>
        </w:rPr>
        <w:tab/>
      </w:r>
      <w:r w:rsidR="00762E27">
        <w:rPr>
          <w:i w:val="0"/>
          <w:sz w:val="16"/>
          <w:szCs w:val="16"/>
        </w:rPr>
        <w:t xml:space="preserve">in Osage orange, </w:t>
      </w:r>
      <w:proofErr w:type="spellStart"/>
      <w:r w:rsidR="00762E27" w:rsidRPr="00F244E6">
        <w:rPr>
          <w:sz w:val="16"/>
          <w:szCs w:val="16"/>
        </w:rPr>
        <w:t>Maclura</w:t>
      </w:r>
      <w:proofErr w:type="spellEnd"/>
      <w:r w:rsidR="00762E27" w:rsidRPr="00F244E6">
        <w:rPr>
          <w:sz w:val="16"/>
          <w:szCs w:val="16"/>
        </w:rPr>
        <w:t xml:space="preserve"> </w:t>
      </w:r>
      <w:proofErr w:type="spellStart"/>
      <w:r w:rsidR="00762E27" w:rsidRPr="00F244E6">
        <w:rPr>
          <w:sz w:val="16"/>
          <w:szCs w:val="16"/>
        </w:rPr>
        <w:t>pomifera</w:t>
      </w:r>
      <w:proofErr w:type="spellEnd"/>
      <w:r w:rsidR="00762E27">
        <w:rPr>
          <w:i w:val="0"/>
          <w:sz w:val="16"/>
          <w:szCs w:val="16"/>
        </w:rPr>
        <w:t xml:space="preserve"> (</w:t>
      </w:r>
      <w:proofErr w:type="spellStart"/>
      <w:proofErr w:type="gramStart"/>
      <w:r w:rsidR="00762E27">
        <w:rPr>
          <w:i w:val="0"/>
          <w:sz w:val="16"/>
          <w:szCs w:val="16"/>
        </w:rPr>
        <w:t>Raf</w:t>
      </w:r>
      <w:proofErr w:type="spellEnd"/>
      <w:proofErr w:type="gramEnd"/>
      <w:r w:rsidR="00762E27">
        <w:rPr>
          <w:i w:val="0"/>
          <w:sz w:val="16"/>
          <w:szCs w:val="16"/>
        </w:rPr>
        <w:t xml:space="preserve">.) </w:t>
      </w:r>
      <w:proofErr w:type="spellStart"/>
      <w:proofErr w:type="gramStart"/>
      <w:r w:rsidR="00762E27">
        <w:rPr>
          <w:i w:val="0"/>
          <w:sz w:val="16"/>
          <w:szCs w:val="16"/>
        </w:rPr>
        <w:t>Schneid</w:t>
      </w:r>
      <w:proofErr w:type="spellEnd"/>
      <w:r w:rsidR="00762E27">
        <w:rPr>
          <w:i w:val="0"/>
          <w:sz w:val="16"/>
          <w:szCs w:val="16"/>
        </w:rPr>
        <w:t>.</w:t>
      </w:r>
      <w:proofErr w:type="gramEnd"/>
      <w:r w:rsidR="00762E27">
        <w:rPr>
          <w:i w:val="0"/>
          <w:sz w:val="16"/>
          <w:szCs w:val="16"/>
        </w:rPr>
        <w:t xml:space="preserve">     J. </w:t>
      </w:r>
      <w:r w:rsidR="00CD5DCC">
        <w:rPr>
          <w:i w:val="0"/>
          <w:sz w:val="16"/>
          <w:szCs w:val="16"/>
        </w:rPr>
        <w:tab/>
      </w:r>
      <w:r w:rsidR="00762E27">
        <w:rPr>
          <w:i w:val="0"/>
          <w:sz w:val="16"/>
          <w:szCs w:val="16"/>
        </w:rPr>
        <w:t>Agric. Food Chem. 51: 6445-6451.</w:t>
      </w:r>
      <w:r w:rsidR="009605BC">
        <w:rPr>
          <w:i w:val="0"/>
          <w:sz w:val="16"/>
          <w:szCs w:val="16"/>
        </w:rPr>
        <w:t xml:space="preserve"> </w:t>
      </w:r>
    </w:p>
    <w:p w:rsidR="00C16EB1" w:rsidRDefault="007E5682" w:rsidP="00CD5DCC">
      <w:pPr>
        <w:pStyle w:val="NRCSInstructionComment"/>
        <w:tabs>
          <w:tab w:val="clear" w:pos="2430"/>
        </w:tabs>
        <w:rPr>
          <w:i w:val="0"/>
          <w:sz w:val="16"/>
          <w:szCs w:val="16"/>
        </w:rPr>
      </w:pPr>
      <w:r>
        <w:rPr>
          <w:i w:val="0"/>
          <w:sz w:val="16"/>
          <w:szCs w:val="16"/>
        </w:rPr>
        <w:t xml:space="preserve"> </w:t>
      </w:r>
      <w:proofErr w:type="gramStart"/>
      <w:r w:rsidR="002D48AE">
        <w:rPr>
          <w:i w:val="0"/>
          <w:sz w:val="16"/>
          <w:szCs w:val="16"/>
        </w:rPr>
        <w:t>Young</w:t>
      </w:r>
      <w:r>
        <w:rPr>
          <w:i w:val="0"/>
          <w:sz w:val="16"/>
          <w:szCs w:val="16"/>
        </w:rPr>
        <w:t xml:space="preserve"> J.A.</w:t>
      </w:r>
      <w:r w:rsidR="002D48AE">
        <w:rPr>
          <w:i w:val="0"/>
          <w:sz w:val="16"/>
          <w:szCs w:val="16"/>
        </w:rPr>
        <w:t xml:space="preserve"> and C.G. Young.</w:t>
      </w:r>
      <w:proofErr w:type="gramEnd"/>
      <w:r w:rsidR="002D48AE">
        <w:rPr>
          <w:i w:val="0"/>
          <w:sz w:val="16"/>
          <w:szCs w:val="16"/>
        </w:rPr>
        <w:t xml:space="preserve"> 1992. Seeds of woody plants in </w:t>
      </w:r>
      <w:r w:rsidR="00CD5DCC">
        <w:rPr>
          <w:i w:val="0"/>
          <w:sz w:val="16"/>
          <w:szCs w:val="16"/>
        </w:rPr>
        <w:tab/>
      </w:r>
      <w:r w:rsidR="002D48AE">
        <w:rPr>
          <w:i w:val="0"/>
          <w:sz w:val="16"/>
          <w:szCs w:val="16"/>
        </w:rPr>
        <w:t xml:space="preserve">North America: revised and enlarged edition. </w:t>
      </w:r>
      <w:proofErr w:type="spellStart"/>
      <w:r w:rsidR="002D48AE">
        <w:rPr>
          <w:i w:val="0"/>
          <w:sz w:val="16"/>
          <w:szCs w:val="16"/>
        </w:rPr>
        <w:t>Dioscorides</w:t>
      </w:r>
      <w:proofErr w:type="spellEnd"/>
      <w:r w:rsidR="002D48AE">
        <w:rPr>
          <w:i w:val="0"/>
          <w:sz w:val="16"/>
          <w:szCs w:val="16"/>
        </w:rPr>
        <w:t xml:space="preserve"> </w:t>
      </w:r>
      <w:r w:rsidR="00CD5DCC">
        <w:rPr>
          <w:i w:val="0"/>
          <w:sz w:val="16"/>
          <w:szCs w:val="16"/>
        </w:rPr>
        <w:tab/>
      </w:r>
      <w:r w:rsidR="002D48AE">
        <w:rPr>
          <w:i w:val="0"/>
          <w:sz w:val="16"/>
          <w:szCs w:val="16"/>
        </w:rPr>
        <w:t>Press. Portland, OR.</w:t>
      </w:r>
    </w:p>
    <w:p w:rsidR="00F012D2" w:rsidRPr="00C16EB1" w:rsidRDefault="00F012D2" w:rsidP="00CE7C18">
      <w:pPr>
        <w:pStyle w:val="NRCSInstructionComment"/>
        <w:rPr>
          <w:i w:val="0"/>
          <w:sz w:val="16"/>
          <w:szCs w:val="16"/>
        </w:rPr>
      </w:pPr>
    </w:p>
    <w:p w:rsidR="007B4E20" w:rsidRPr="00F012D2" w:rsidRDefault="00DD41E3" w:rsidP="00DE7F41">
      <w:pPr>
        <w:pStyle w:val="NRCSBodyText"/>
      </w:pPr>
      <w:r w:rsidRPr="00A90532">
        <w:rPr>
          <w:b/>
        </w:rPr>
        <w:lastRenderedPageBreak/>
        <w:t>Prepared By</w:t>
      </w:r>
      <w:r w:rsidR="00721E96">
        <w:t xml:space="preserve">:  </w:t>
      </w:r>
      <w:r w:rsidR="002E76B4">
        <w:t>Richard L. Wynia, USDA-NRCS Manhattan Plant Materials Center</w:t>
      </w:r>
    </w:p>
    <w:p w:rsidR="00044CEF" w:rsidRPr="007B4E20" w:rsidRDefault="00F26813" w:rsidP="007B4E20">
      <w:pPr>
        <w:pStyle w:val="Heading3"/>
        <w:rPr>
          <w:i/>
          <w:iCs/>
        </w:rPr>
      </w:pPr>
      <w:r w:rsidRPr="00A90532">
        <w:t>Citation</w:t>
      </w:r>
      <w:bookmarkStart w:id="1" w:name="OLE_LINK3"/>
      <w:bookmarkStart w:id="2" w:name="OLE_LINK4"/>
    </w:p>
    <w:p w:rsidR="00EE4060" w:rsidRDefault="002E76B4" w:rsidP="001F6B39">
      <w:pPr>
        <w:pStyle w:val="BodytextNRCS"/>
      </w:pPr>
      <w:r>
        <w:t>Wynia, R</w:t>
      </w:r>
      <w:r w:rsidR="00F47C9B">
        <w:t>.,</w:t>
      </w:r>
      <w:r w:rsidR="006726B4">
        <w:t xml:space="preserve"> </w:t>
      </w:r>
      <w:r>
        <w:t>2011</w:t>
      </w:r>
      <w:r w:rsidR="00EE4060">
        <w:t xml:space="preserve">. </w:t>
      </w:r>
      <w:r w:rsidR="00EE4060" w:rsidRPr="00514BD8">
        <w:t xml:space="preserve">Plant </w:t>
      </w:r>
      <w:r w:rsidR="00380D17">
        <w:t>G</w:t>
      </w:r>
      <w:r w:rsidR="00EE4060" w:rsidRPr="00514BD8">
        <w:t xml:space="preserve">uide for </w:t>
      </w:r>
      <w:r>
        <w:t>Osage orange</w:t>
      </w:r>
      <w:r w:rsidR="00EE4060">
        <w:t xml:space="preserve"> (</w:t>
      </w:r>
      <w:proofErr w:type="spellStart"/>
      <w:r>
        <w:rPr>
          <w:i/>
        </w:rPr>
        <w:t>Maclura</w:t>
      </w:r>
      <w:proofErr w:type="spellEnd"/>
      <w:r>
        <w:rPr>
          <w:i/>
        </w:rPr>
        <w:t xml:space="preserve"> </w:t>
      </w:r>
      <w:proofErr w:type="spellStart"/>
      <w:r>
        <w:rPr>
          <w:i/>
        </w:rPr>
        <w:t>pomifera</w:t>
      </w:r>
      <w:proofErr w:type="spellEnd"/>
      <w:r w:rsidR="00EE4060">
        <w:rPr>
          <w:i/>
        </w:rPr>
        <w:t>)</w:t>
      </w:r>
      <w:r w:rsidR="00EE4060">
        <w:t xml:space="preserve">. </w:t>
      </w:r>
      <w:proofErr w:type="gramStart"/>
      <w:r w:rsidR="00EE4060">
        <w:t>USDA-Natural Resources C</w:t>
      </w:r>
      <w:r>
        <w:t>onservation Service, Manhattan Plant Materials Center.</w:t>
      </w:r>
      <w:proofErr w:type="gramEnd"/>
      <w:r>
        <w:t xml:space="preserve"> Manhattan, KS 66502</w:t>
      </w:r>
      <w:r w:rsidR="00EE4060">
        <w:t>.</w:t>
      </w:r>
    </w:p>
    <w:bookmarkEnd w:id="1"/>
    <w:bookmarkEnd w:id="2"/>
    <w:p w:rsidR="000E3166" w:rsidRPr="00705B62" w:rsidRDefault="002E76B4" w:rsidP="000E3166">
      <w:pPr>
        <w:pStyle w:val="NRCSBodyText"/>
        <w:spacing w:before="240"/>
        <w:rPr>
          <w:i/>
        </w:rPr>
      </w:pPr>
      <w:r>
        <w:t>Published: March</w:t>
      </w:r>
      <w:r>
        <w:rPr>
          <w:i/>
        </w:rPr>
        <w:t xml:space="preserve">, </w:t>
      </w:r>
      <w:r w:rsidRPr="002E76B4">
        <w:t>2011</w:t>
      </w:r>
    </w:p>
    <w:p w:rsidR="001A36FC" w:rsidRPr="000E3166" w:rsidRDefault="002375B8" w:rsidP="00DE7F41">
      <w:pPr>
        <w:pStyle w:val="BodytextNRCS"/>
        <w:spacing w:before="120"/>
      </w:pPr>
      <w:r w:rsidRPr="000E3166">
        <w:t xml:space="preserve">Edited: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w:t>
      </w:r>
      <w:r w:rsidR="00925326">
        <w:t xml:space="preserve"> Database</w:t>
      </w:r>
      <w:r>
        <w:t xml:space="preserve"> is not responsible for the content or availability of other Web sites.</w:t>
      </w:r>
    </w:p>
    <w:p w:rsidR="00061FD0" w:rsidRPr="00AC1340" w:rsidRDefault="00061FD0" w:rsidP="00AC1340">
      <w:pPr>
        <w:spacing w:before="240"/>
        <w:jc w:val="left"/>
        <w:rPr>
          <w:b/>
          <w:sz w:val="20"/>
          <w:u w:val="single"/>
        </w:rPr>
      </w:pPr>
    </w:p>
    <w:p w:rsidR="00061FD0" w:rsidRDefault="00061FD0"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56C1" w:rsidRDefault="001A56C1" w:rsidP="00061FD0">
      <w:pPr>
        <w:pStyle w:val="Footer"/>
        <w:rPr>
          <w:b/>
          <w:color w:val="00A886"/>
          <w:sz w:val="20"/>
        </w:rPr>
      </w:pPr>
    </w:p>
    <w:p w:rsidR="001A56C1" w:rsidRDefault="001A56C1" w:rsidP="00061FD0">
      <w:pPr>
        <w:pStyle w:val="Footer"/>
        <w:rPr>
          <w:b/>
          <w:color w:val="00A886"/>
          <w:sz w:val="20"/>
        </w:rPr>
      </w:pPr>
    </w:p>
    <w:p w:rsidR="001A56C1" w:rsidRDefault="001A56C1" w:rsidP="00061FD0">
      <w:pPr>
        <w:pStyle w:val="Footer"/>
        <w:rPr>
          <w:b/>
          <w:color w:val="00A886"/>
          <w:sz w:val="20"/>
        </w:rPr>
      </w:pPr>
    </w:p>
    <w:p w:rsidR="001A56C1" w:rsidRDefault="001A56C1" w:rsidP="00061FD0">
      <w:pPr>
        <w:pStyle w:val="Footer"/>
        <w:rPr>
          <w:b/>
          <w:color w:val="00A886"/>
          <w:sz w:val="20"/>
        </w:rPr>
      </w:pPr>
    </w:p>
    <w:p w:rsidR="001A56C1" w:rsidRDefault="001A56C1" w:rsidP="00061FD0">
      <w:pPr>
        <w:pStyle w:val="Footer"/>
        <w:rPr>
          <w:b/>
          <w:color w:val="00A886"/>
          <w:sz w:val="20"/>
        </w:rPr>
      </w:pPr>
    </w:p>
    <w:p w:rsidR="001A56C1" w:rsidRDefault="001A56C1" w:rsidP="00061FD0">
      <w:pPr>
        <w:pStyle w:val="Footer"/>
        <w:rPr>
          <w:b/>
          <w:color w:val="00A886"/>
          <w:sz w:val="20"/>
        </w:rPr>
      </w:pPr>
    </w:p>
    <w:p w:rsidR="001A56C1" w:rsidRDefault="001A56C1" w:rsidP="00061FD0">
      <w:pPr>
        <w:pStyle w:val="Footer"/>
        <w:rPr>
          <w:b/>
          <w:color w:val="00A886"/>
          <w:sz w:val="20"/>
        </w:rPr>
      </w:pPr>
    </w:p>
    <w:p w:rsidR="001A56C1" w:rsidRDefault="001A56C1" w:rsidP="00061FD0">
      <w:pPr>
        <w:pStyle w:val="Footer"/>
        <w:rPr>
          <w:b/>
          <w:color w:val="00A886"/>
          <w:sz w:val="20"/>
        </w:rPr>
      </w:pPr>
    </w:p>
    <w:p w:rsidR="001A56C1" w:rsidRDefault="001A56C1"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pPr>
    </w:p>
    <w:p w:rsidR="001A36FC" w:rsidRDefault="001A36FC" w:rsidP="00061FD0">
      <w:pPr>
        <w:pStyle w:val="Footer"/>
        <w:rPr>
          <w:b/>
          <w:color w:val="00A886"/>
          <w:sz w:val="20"/>
        </w:rPr>
        <w:sectPr w:rsidR="001A36FC" w:rsidSect="00313599">
          <w:headerReference w:type="default" r:id="rId16"/>
          <w:footerReference w:type="default" r:id="rId17"/>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A4C" w:rsidRDefault="007B4A4C">
      <w:r>
        <w:separator/>
      </w:r>
    </w:p>
  </w:endnote>
  <w:endnote w:type="continuationSeparator" w:id="0">
    <w:p w:rsidR="007B4A4C" w:rsidRDefault="007B4A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63" w:rsidRPr="001F7210" w:rsidRDefault="00E57963"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63" w:rsidRDefault="00E57963"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A4C" w:rsidRDefault="007B4A4C">
      <w:r>
        <w:separator/>
      </w:r>
    </w:p>
  </w:footnote>
  <w:footnote w:type="continuationSeparator" w:id="0">
    <w:p w:rsidR="007B4A4C" w:rsidRDefault="007B4A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63" w:rsidRPr="003749B3" w:rsidRDefault="00E5796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5529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7042"/>
    <w:rsid w:val="000171EC"/>
    <w:rsid w:val="00024DE6"/>
    <w:rsid w:val="00034B57"/>
    <w:rsid w:val="00044CEF"/>
    <w:rsid w:val="000578C2"/>
    <w:rsid w:val="000607FF"/>
    <w:rsid w:val="00061FD0"/>
    <w:rsid w:val="00076424"/>
    <w:rsid w:val="00076862"/>
    <w:rsid w:val="000867C9"/>
    <w:rsid w:val="00095E67"/>
    <w:rsid w:val="000A1774"/>
    <w:rsid w:val="000A69A1"/>
    <w:rsid w:val="000C04E7"/>
    <w:rsid w:val="000D3A30"/>
    <w:rsid w:val="000E3166"/>
    <w:rsid w:val="000E35A0"/>
    <w:rsid w:val="000F1970"/>
    <w:rsid w:val="000F4C63"/>
    <w:rsid w:val="000F7CF6"/>
    <w:rsid w:val="00113199"/>
    <w:rsid w:val="00143135"/>
    <w:rsid w:val="001478F1"/>
    <w:rsid w:val="00173092"/>
    <w:rsid w:val="00180EC8"/>
    <w:rsid w:val="00186361"/>
    <w:rsid w:val="001A36FC"/>
    <w:rsid w:val="001A56C1"/>
    <w:rsid w:val="001B0207"/>
    <w:rsid w:val="001B6C75"/>
    <w:rsid w:val="001C4209"/>
    <w:rsid w:val="001D074C"/>
    <w:rsid w:val="001D3988"/>
    <w:rsid w:val="001D5319"/>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D1066"/>
    <w:rsid w:val="002D48AE"/>
    <w:rsid w:val="002E6B0C"/>
    <w:rsid w:val="002E76B4"/>
    <w:rsid w:val="00302C9A"/>
    <w:rsid w:val="00307053"/>
    <w:rsid w:val="00307324"/>
    <w:rsid w:val="0031050C"/>
    <w:rsid w:val="00313599"/>
    <w:rsid w:val="0032662A"/>
    <w:rsid w:val="00341F59"/>
    <w:rsid w:val="00354A89"/>
    <w:rsid w:val="0036701D"/>
    <w:rsid w:val="003749B3"/>
    <w:rsid w:val="003759E1"/>
    <w:rsid w:val="00376137"/>
    <w:rsid w:val="0037658F"/>
    <w:rsid w:val="00377934"/>
    <w:rsid w:val="00380D17"/>
    <w:rsid w:val="00382461"/>
    <w:rsid w:val="00391410"/>
    <w:rsid w:val="00395D33"/>
    <w:rsid w:val="003A5407"/>
    <w:rsid w:val="003C6BC8"/>
    <w:rsid w:val="003D0BA9"/>
    <w:rsid w:val="003D55DC"/>
    <w:rsid w:val="003E1E4D"/>
    <w:rsid w:val="003E66FA"/>
    <w:rsid w:val="003E73DF"/>
    <w:rsid w:val="004011BB"/>
    <w:rsid w:val="004016C9"/>
    <w:rsid w:val="004032F8"/>
    <w:rsid w:val="00404192"/>
    <w:rsid w:val="004052E3"/>
    <w:rsid w:val="00416D52"/>
    <w:rsid w:val="004340C9"/>
    <w:rsid w:val="004364E5"/>
    <w:rsid w:val="00437F11"/>
    <w:rsid w:val="00440E97"/>
    <w:rsid w:val="00441EB6"/>
    <w:rsid w:val="0044320D"/>
    <w:rsid w:val="00445D91"/>
    <w:rsid w:val="0044715E"/>
    <w:rsid w:val="004500D1"/>
    <w:rsid w:val="0046432F"/>
    <w:rsid w:val="004708A5"/>
    <w:rsid w:val="0048212B"/>
    <w:rsid w:val="00485D14"/>
    <w:rsid w:val="00486806"/>
    <w:rsid w:val="004A249A"/>
    <w:rsid w:val="004A3095"/>
    <w:rsid w:val="004A50AC"/>
    <w:rsid w:val="004A7953"/>
    <w:rsid w:val="004D479C"/>
    <w:rsid w:val="004E2BD6"/>
    <w:rsid w:val="004E4F33"/>
    <w:rsid w:val="004F2702"/>
    <w:rsid w:val="004F75FB"/>
    <w:rsid w:val="004F78CE"/>
    <w:rsid w:val="005124C2"/>
    <w:rsid w:val="00520FAC"/>
    <w:rsid w:val="00552FC3"/>
    <w:rsid w:val="005615FD"/>
    <w:rsid w:val="00564F15"/>
    <w:rsid w:val="00576851"/>
    <w:rsid w:val="00592CFA"/>
    <w:rsid w:val="005A2039"/>
    <w:rsid w:val="005A2740"/>
    <w:rsid w:val="005E6768"/>
    <w:rsid w:val="005F57D8"/>
    <w:rsid w:val="005F6574"/>
    <w:rsid w:val="005F6BC2"/>
    <w:rsid w:val="00604076"/>
    <w:rsid w:val="00614036"/>
    <w:rsid w:val="0061608E"/>
    <w:rsid w:val="006333FE"/>
    <w:rsid w:val="00634E80"/>
    <w:rsid w:val="00666C7B"/>
    <w:rsid w:val="006726B4"/>
    <w:rsid w:val="0068523F"/>
    <w:rsid w:val="0068529C"/>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47E"/>
    <w:rsid w:val="00732FEF"/>
    <w:rsid w:val="00740FE4"/>
    <w:rsid w:val="007478EA"/>
    <w:rsid w:val="00762E27"/>
    <w:rsid w:val="00763908"/>
    <w:rsid w:val="007649A5"/>
    <w:rsid w:val="00773992"/>
    <w:rsid w:val="00777D4B"/>
    <w:rsid w:val="00781480"/>
    <w:rsid w:val="007866F3"/>
    <w:rsid w:val="00792DB9"/>
    <w:rsid w:val="00793969"/>
    <w:rsid w:val="00797B30"/>
    <w:rsid w:val="007A3680"/>
    <w:rsid w:val="007B08BA"/>
    <w:rsid w:val="007B2E0B"/>
    <w:rsid w:val="007B3DE7"/>
    <w:rsid w:val="007B4A4C"/>
    <w:rsid w:val="007B4E20"/>
    <w:rsid w:val="007B51E8"/>
    <w:rsid w:val="007C04D2"/>
    <w:rsid w:val="007C2D43"/>
    <w:rsid w:val="007D357D"/>
    <w:rsid w:val="007E5682"/>
    <w:rsid w:val="007F3743"/>
    <w:rsid w:val="007F62D1"/>
    <w:rsid w:val="0081582F"/>
    <w:rsid w:val="008175C8"/>
    <w:rsid w:val="00830F95"/>
    <w:rsid w:val="008437C3"/>
    <w:rsid w:val="008517EF"/>
    <w:rsid w:val="00861BEC"/>
    <w:rsid w:val="00865AA8"/>
    <w:rsid w:val="00875D79"/>
    <w:rsid w:val="00877873"/>
    <w:rsid w:val="0089154B"/>
    <w:rsid w:val="008A2FEE"/>
    <w:rsid w:val="008A4BFE"/>
    <w:rsid w:val="008A72B4"/>
    <w:rsid w:val="008B3C33"/>
    <w:rsid w:val="008D400F"/>
    <w:rsid w:val="008E6018"/>
    <w:rsid w:val="008F3D5A"/>
    <w:rsid w:val="009027B9"/>
    <w:rsid w:val="00906D1B"/>
    <w:rsid w:val="0090772D"/>
    <w:rsid w:val="00916BBA"/>
    <w:rsid w:val="00925326"/>
    <w:rsid w:val="009322AB"/>
    <w:rsid w:val="009372DC"/>
    <w:rsid w:val="009605BC"/>
    <w:rsid w:val="00964586"/>
    <w:rsid w:val="00982214"/>
    <w:rsid w:val="009C21A8"/>
    <w:rsid w:val="009D5ED0"/>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B383E"/>
    <w:rsid w:val="00AC1340"/>
    <w:rsid w:val="00AC201A"/>
    <w:rsid w:val="00AC2D89"/>
    <w:rsid w:val="00AD30BE"/>
    <w:rsid w:val="00AD4843"/>
    <w:rsid w:val="00AD4AFA"/>
    <w:rsid w:val="00AE7297"/>
    <w:rsid w:val="00AF79E3"/>
    <w:rsid w:val="00B1076B"/>
    <w:rsid w:val="00B54FA8"/>
    <w:rsid w:val="00B65C8B"/>
    <w:rsid w:val="00B67C76"/>
    <w:rsid w:val="00B755F2"/>
    <w:rsid w:val="00B83602"/>
    <w:rsid w:val="00B841F9"/>
    <w:rsid w:val="00B8425D"/>
    <w:rsid w:val="00B93BEF"/>
    <w:rsid w:val="00BA5B0A"/>
    <w:rsid w:val="00BC6320"/>
    <w:rsid w:val="00BD616F"/>
    <w:rsid w:val="00BE198D"/>
    <w:rsid w:val="00BE43AE"/>
    <w:rsid w:val="00BE5356"/>
    <w:rsid w:val="00BE6387"/>
    <w:rsid w:val="00BF44A8"/>
    <w:rsid w:val="00BF6D7E"/>
    <w:rsid w:val="00C00A03"/>
    <w:rsid w:val="00C16EB1"/>
    <w:rsid w:val="00C2542E"/>
    <w:rsid w:val="00C55C16"/>
    <w:rsid w:val="00C71B7B"/>
    <w:rsid w:val="00C81773"/>
    <w:rsid w:val="00C934E0"/>
    <w:rsid w:val="00CA2A5E"/>
    <w:rsid w:val="00CA6B4F"/>
    <w:rsid w:val="00CD49CC"/>
    <w:rsid w:val="00CD5DCC"/>
    <w:rsid w:val="00CE7C18"/>
    <w:rsid w:val="00CF06F8"/>
    <w:rsid w:val="00CF7EC1"/>
    <w:rsid w:val="00D47595"/>
    <w:rsid w:val="00D5761B"/>
    <w:rsid w:val="00D62438"/>
    <w:rsid w:val="00D62818"/>
    <w:rsid w:val="00D638C1"/>
    <w:rsid w:val="00D7175D"/>
    <w:rsid w:val="00D90CA5"/>
    <w:rsid w:val="00D973B0"/>
    <w:rsid w:val="00DC0138"/>
    <w:rsid w:val="00DC12E5"/>
    <w:rsid w:val="00DD200B"/>
    <w:rsid w:val="00DD41E3"/>
    <w:rsid w:val="00DE7F41"/>
    <w:rsid w:val="00DF2459"/>
    <w:rsid w:val="00E2523E"/>
    <w:rsid w:val="00E27494"/>
    <w:rsid w:val="00E504BA"/>
    <w:rsid w:val="00E56CD7"/>
    <w:rsid w:val="00E57963"/>
    <w:rsid w:val="00E62883"/>
    <w:rsid w:val="00E636E1"/>
    <w:rsid w:val="00E717F3"/>
    <w:rsid w:val="00E84230"/>
    <w:rsid w:val="00E87D06"/>
    <w:rsid w:val="00E9203C"/>
    <w:rsid w:val="00E93233"/>
    <w:rsid w:val="00E96F43"/>
    <w:rsid w:val="00ED012D"/>
    <w:rsid w:val="00ED1ACA"/>
    <w:rsid w:val="00ED3EA0"/>
    <w:rsid w:val="00EE3490"/>
    <w:rsid w:val="00EE4060"/>
    <w:rsid w:val="00F012D2"/>
    <w:rsid w:val="00F023AA"/>
    <w:rsid w:val="00F11469"/>
    <w:rsid w:val="00F1350F"/>
    <w:rsid w:val="00F206DA"/>
    <w:rsid w:val="00F244E6"/>
    <w:rsid w:val="00F26813"/>
    <w:rsid w:val="00F26F3E"/>
    <w:rsid w:val="00F43617"/>
    <w:rsid w:val="00F43778"/>
    <w:rsid w:val="00F47874"/>
    <w:rsid w:val="00F47C9B"/>
    <w:rsid w:val="00F52BD1"/>
    <w:rsid w:val="00F67193"/>
    <w:rsid w:val="00F725B1"/>
    <w:rsid w:val="00F72ADF"/>
    <w:rsid w:val="00F76655"/>
    <w:rsid w:val="00F802DB"/>
    <w:rsid w:val="00F80CAE"/>
    <w:rsid w:val="00F82F7F"/>
    <w:rsid w:val="00F8418F"/>
    <w:rsid w:val="00F84C8F"/>
    <w:rsid w:val="00F9482A"/>
    <w:rsid w:val="00FA009D"/>
    <w:rsid w:val="00FB030E"/>
    <w:rsid w:val="00FC6152"/>
    <w:rsid w:val="00FC6B62"/>
    <w:rsid w:val="00FD2384"/>
    <w:rsid w:val="00FD5E60"/>
    <w:rsid w:val="00FE4138"/>
    <w:rsid w:val="00FE4A2F"/>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CD5DCC"/>
    <w:pPr>
      <w:outlineLvl w:val="1"/>
    </w:pPr>
    <w:rPr>
      <w:b w:val="0"/>
      <w:sz w:val="24"/>
      <w:szCs w:val="24"/>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875D79"/>
    <w:pPr>
      <w:tabs>
        <w:tab w:val="left" w:pos="2430"/>
      </w:tabs>
      <w:jc w:val="left"/>
    </w:pPr>
    <w:rPr>
      <w:color w:val="auto"/>
      <w:sz w:val="20"/>
    </w:rPr>
  </w:style>
  <w:style w:type="character" w:customStyle="1" w:styleId="BodytextChar0">
    <w:name w:val="Body text Char"/>
    <w:basedOn w:val="BodyTextChar"/>
    <w:link w:val="Bodytext0"/>
    <w:rsid w:val="00875D7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hyperlink" Target="http://plants.usda.gov/java/largeImage?imageID=mapo_007_ahp.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3</Pages>
  <Words>2013</Words>
  <Characters>11100</Characters>
  <Application>Microsoft Office Word</Application>
  <DocSecurity>0</DocSecurity>
  <Lines>326</Lines>
  <Paragraphs>69</Paragraphs>
  <ScaleCrop>false</ScaleCrop>
  <HeadingPairs>
    <vt:vector size="2" baseType="variant">
      <vt:variant>
        <vt:lpstr>Title</vt:lpstr>
      </vt:variant>
      <vt:variant>
        <vt:i4>1</vt:i4>
      </vt:variant>
    </vt:vector>
  </HeadingPairs>
  <TitlesOfParts>
    <vt:vector size="1" baseType="lpstr">
      <vt:lpstr>Osage orange (Maclura pomifera) Plant Guide</vt:lpstr>
    </vt:vector>
  </TitlesOfParts>
  <Company>USDA NRCS National Plant Materials Center</Company>
  <LinksUpToDate>false</LinksUpToDate>
  <CharactersWithSpaces>13044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Osage orange (Maclura pomifera) Plant Guide</dc:title>
  <dc:subject>Osage orange (Maclura pomifera) is a native, small tree found originally in Texas, Oklahoma and Arkansas. Used extensively as hedge row windbreaks and for livestock enclosures in the 1880's. </dc:subject>
  <dc:creator>Richard Wynia USDA NRCS National Plant Materials Center</dc:creator>
  <cp:keywords>Osage orange, native tree, bodark, wood of the bow, flavonoid, isoflavonoid. </cp:keywords>
  <cp:lastModifiedBy>Julie DePue</cp:lastModifiedBy>
  <cp:revision>24</cp:revision>
  <cp:lastPrinted>2011-01-13T17:33:00Z</cp:lastPrinted>
  <dcterms:created xsi:type="dcterms:W3CDTF">2010-12-27T14:56:00Z</dcterms:created>
  <dcterms:modified xsi:type="dcterms:W3CDTF">2011-03-23T17:08:00Z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