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943514" w:rsidP="000578C2">
            <w:pPr>
              <w:pStyle w:val="TitleHeader"/>
              <w:rPr>
                <w:i/>
              </w:rPr>
            </w:pPr>
            <w:r>
              <w:lastRenderedPageBreak/>
              <w:t>Nuttall’s prairie parsley</w:t>
            </w:r>
          </w:p>
        </w:tc>
      </w:tr>
      <w:tr w:rsidR="00CD49CC">
        <w:tblPrEx>
          <w:tblCellMar>
            <w:top w:w="0" w:type="dxa"/>
            <w:bottom w:w="0" w:type="dxa"/>
          </w:tblCellMar>
        </w:tblPrEx>
        <w:tc>
          <w:tcPr>
            <w:tcW w:w="4410" w:type="dxa"/>
          </w:tcPr>
          <w:p w:rsidR="00CD49CC" w:rsidRPr="00C95C6F" w:rsidRDefault="00943514" w:rsidP="008F6154">
            <w:pPr>
              <w:pStyle w:val="Titlesubheader1"/>
            </w:pPr>
            <w:r>
              <w:rPr>
                <w:i/>
              </w:rPr>
              <w:t>Polytaenia nuttallii</w:t>
            </w:r>
            <w:r w:rsidR="000F1970" w:rsidRPr="008F3D5A">
              <w:t xml:space="preserve"> </w:t>
            </w:r>
            <w:r>
              <w:t>DC.</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43514">
              <w:t>PONU4</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r w:rsidR="00943514">
        <w:t xml:space="preserve">USDA NRCS </w:t>
      </w:r>
      <w:smartTag w:uri="urn:schemas-microsoft-com:office:smarttags" w:element="City">
        <w:r w:rsidR="00943514">
          <w:t>Nacogdoches</w:t>
        </w:r>
      </w:smartTag>
      <w:r w:rsidR="00943514">
        <w:t xml:space="preserve"> (TX) Technical Office and the </w:t>
      </w:r>
      <w:smartTag w:uri="urn:schemas-microsoft-com:office:smarttags" w:element="place">
        <w:smartTag w:uri="urn:schemas-microsoft-com:office:smarttags" w:element="PlaceName">
          <w:r w:rsidR="00943514">
            <w:t>National</w:t>
          </w:r>
        </w:smartTag>
        <w:r w:rsidR="00943514">
          <w:t xml:space="preserve"> </w:t>
        </w:r>
        <w:smartTag w:uri="urn:schemas-microsoft-com:office:smarttags" w:element="PlaceName">
          <w:r w:rsidR="00943514">
            <w:t>Plant</w:t>
          </w:r>
        </w:smartTag>
        <w:r w:rsidR="00943514">
          <w:t xml:space="preserve"> </w:t>
        </w:r>
        <w:smartTag w:uri="urn:schemas-microsoft-com:office:smarttags" w:element="PlaceName">
          <w:r w:rsidR="00943514">
            <w:t>Data</w:t>
          </w:r>
        </w:smartTag>
        <w:r w:rsidR="00943514">
          <w:t xml:space="preserve"> </w:t>
        </w:r>
        <w:smartTag w:uri="urn:schemas-microsoft-com:office:smarttags" w:element="PlaceType">
          <w:r w:rsidR="00943514">
            <w:t>Center</w:t>
          </w:r>
        </w:smartTag>
      </w:smartTag>
    </w:p>
    <w:p w:rsidR="00183135" w:rsidRDefault="009C61CF" w:rsidP="009C61CF">
      <w:pPr>
        <w:pStyle w:val="Heading3"/>
        <w:ind w:left="0" w:right="0"/>
        <w:jc w:val="left"/>
      </w:pPr>
      <w:r w:rsidRPr="009C61CF">
        <w:rPr>
          <w:noProof/>
        </w:rPr>
        <w:pict>
          <v:shapetype id="_x0000_t202" coordsize="21600,21600" o:spt="202" path="m,l,21600r21600,l21600,xe">
            <v:stroke joinstyle="miter"/>
            <v:path gradientshapeok="t" o:connecttype="rect"/>
          </v:shapetype>
          <v:shape id="_x0000_s1064" type="#_x0000_t202" style="position:absolute;margin-left:4.05pt;margin-top:2.65pt;width:3in;height:299.2pt;z-index:251657728" stroked="f">
            <v:textbox>
              <w:txbxContent>
                <w:p w:rsidR="009C61CF" w:rsidRDefault="00197E40" w:rsidP="009C61CF">
                  <w:r>
                    <w:rPr>
                      <w:noProof/>
                    </w:rPr>
                    <w:drawing>
                      <wp:inline distT="0" distB="0" distL="0" distR="0">
                        <wp:extent cx="2562225" cy="3448050"/>
                        <wp:effectExtent l="19050" t="0" r="9525" b="0"/>
                        <wp:docPr id="2" name="Picture 2" descr="Image of Nuttall's prairie parsley (Polytaenia nuttall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Nuttall's prairie parsley (Polytaenia nuttallii)"/>
                                <pic:cNvPicPr>
                                  <a:picLocks noChangeAspect="1" noChangeArrowheads="1"/>
                                </pic:cNvPicPr>
                              </pic:nvPicPr>
                              <pic:blipFill>
                                <a:blip r:embed="rId8"/>
                                <a:srcRect/>
                                <a:stretch>
                                  <a:fillRect/>
                                </a:stretch>
                              </pic:blipFill>
                              <pic:spPr bwMode="auto">
                                <a:xfrm>
                                  <a:off x="0" y="0"/>
                                  <a:ext cx="2562225" cy="3448050"/>
                                </a:xfrm>
                                <a:prstGeom prst="rect">
                                  <a:avLst/>
                                </a:prstGeom>
                                <a:noFill/>
                                <a:ln w="9525">
                                  <a:noFill/>
                                  <a:miter lim="800000"/>
                                  <a:headEnd/>
                                  <a:tailEnd/>
                                </a:ln>
                              </pic:spPr>
                            </pic:pic>
                          </a:graphicData>
                        </a:graphic>
                      </wp:inline>
                    </w:drawing>
                  </w:r>
                </w:p>
                <w:p w:rsidR="009C61CF" w:rsidRDefault="009C61CF" w:rsidP="009C61CF">
                  <w:pPr>
                    <w:jc w:val="right"/>
                    <w:rPr>
                      <w:sz w:val="16"/>
                    </w:rPr>
                  </w:pPr>
                  <w:r>
                    <w:rPr>
                      <w:sz w:val="16"/>
                    </w:rPr>
                    <w:t>Vascular Plant Image Gallery</w:t>
                  </w:r>
                </w:p>
                <w:p w:rsidR="009C61CF" w:rsidRDefault="009C61CF" w:rsidP="009C61CF">
                  <w:pPr>
                    <w:jc w:val="right"/>
                    <w:rPr>
                      <w:sz w:val="16"/>
                    </w:rPr>
                  </w:pPr>
                  <w:smartTag w:uri="urn:schemas-microsoft-com:office:smarttags" w:element="place">
                    <w:smartTag w:uri="urn:schemas-microsoft-com:office:smarttags" w:element="PlaceName">
                      <w:r>
                        <w:rPr>
                          <w:sz w:val="16"/>
                        </w:rPr>
                        <w:t>Texas</w:t>
                      </w:r>
                    </w:smartTag>
                    <w:r>
                      <w:rPr>
                        <w:sz w:val="16"/>
                      </w:rPr>
                      <w:t xml:space="preserve"> </w:t>
                    </w:r>
                    <w:smartTag w:uri="urn:schemas-microsoft-com:office:smarttags" w:element="PlaceName">
                      <w:r>
                        <w:rPr>
                          <w:sz w:val="16"/>
                        </w:rPr>
                        <w:t>A&amp;M</w:t>
                      </w:r>
                    </w:smartTag>
                    <w:r>
                      <w:rPr>
                        <w:sz w:val="16"/>
                      </w:rPr>
                      <w:t xml:space="preserve"> </w:t>
                    </w:r>
                    <w:smartTag w:uri="urn:schemas-microsoft-com:office:smarttags" w:element="PlaceType">
                      <w:r>
                        <w:rPr>
                          <w:sz w:val="16"/>
                        </w:rPr>
                        <w:t>University</w:t>
                      </w:r>
                    </w:smartTag>
                  </w:smartTag>
                </w:p>
              </w:txbxContent>
            </v:textbox>
            <w10:wrap type="topAndBottom"/>
          </v:shape>
        </w:pict>
      </w:r>
    </w:p>
    <w:p w:rsidR="009C61CF" w:rsidRPr="009C61CF" w:rsidRDefault="009C61CF" w:rsidP="009C61CF">
      <w:pPr>
        <w:pStyle w:val="Heading2"/>
        <w:jc w:val="left"/>
        <w:rPr>
          <w:b w:val="0"/>
          <w:color w:val="auto"/>
          <w:sz w:val="20"/>
        </w:rPr>
      </w:pPr>
      <w:r w:rsidRPr="009C61CF">
        <w:rPr>
          <w:color w:val="auto"/>
          <w:sz w:val="20"/>
        </w:rPr>
        <w:t>Alternate Names</w:t>
      </w:r>
    </w:p>
    <w:p w:rsidR="009C61CF" w:rsidRPr="009C61CF" w:rsidRDefault="009C61CF" w:rsidP="009C61CF">
      <w:pPr>
        <w:pStyle w:val="Footer"/>
        <w:tabs>
          <w:tab w:val="clear" w:pos="4320"/>
          <w:tab w:val="clear" w:pos="8640"/>
        </w:tabs>
        <w:jc w:val="left"/>
        <w:rPr>
          <w:sz w:val="20"/>
        </w:rPr>
      </w:pPr>
      <w:smartTag w:uri="urn:schemas-microsoft-com:office:smarttags" w:element="State">
        <w:smartTag w:uri="urn:schemas-microsoft-com:office:smarttags" w:element="place">
          <w:r w:rsidRPr="009C61CF">
            <w:rPr>
              <w:sz w:val="20"/>
            </w:rPr>
            <w:t>Texas</w:t>
          </w:r>
        </w:smartTag>
      </w:smartTag>
      <w:r w:rsidRPr="009C61CF">
        <w:rPr>
          <w:sz w:val="20"/>
        </w:rPr>
        <w:t xml:space="preserve"> parsley, prairie parsley</w:t>
      </w:r>
    </w:p>
    <w:p w:rsidR="009C61CF" w:rsidRPr="009C61CF" w:rsidRDefault="009C61CF" w:rsidP="009C61CF">
      <w:pPr>
        <w:jc w:val="left"/>
        <w:rPr>
          <w:sz w:val="20"/>
        </w:rPr>
      </w:pPr>
    </w:p>
    <w:p w:rsidR="009C61CF" w:rsidRPr="009C61CF" w:rsidRDefault="009C61CF" w:rsidP="009C61CF">
      <w:pPr>
        <w:pStyle w:val="Heading2"/>
        <w:jc w:val="left"/>
        <w:rPr>
          <w:color w:val="auto"/>
          <w:sz w:val="20"/>
        </w:rPr>
      </w:pPr>
      <w:r w:rsidRPr="009C61CF">
        <w:rPr>
          <w:color w:val="auto"/>
          <w:sz w:val="20"/>
        </w:rPr>
        <w:t>Uses</w:t>
      </w:r>
    </w:p>
    <w:p w:rsidR="009C61CF" w:rsidRPr="009C61CF" w:rsidRDefault="009C61CF" w:rsidP="009C61CF">
      <w:pPr>
        <w:jc w:val="left"/>
        <w:rPr>
          <w:sz w:val="20"/>
        </w:rPr>
      </w:pPr>
      <w:r w:rsidRPr="009C61CF">
        <w:rPr>
          <w:sz w:val="20"/>
        </w:rPr>
        <w:t>This species is used in wildflower gardens and prairie restoration.</w:t>
      </w:r>
    </w:p>
    <w:p w:rsidR="009C61CF" w:rsidRPr="009C61CF" w:rsidRDefault="009C61CF" w:rsidP="009C61CF">
      <w:pPr>
        <w:jc w:val="left"/>
        <w:rPr>
          <w:sz w:val="20"/>
        </w:rPr>
      </w:pPr>
    </w:p>
    <w:p w:rsidR="009C61CF" w:rsidRPr="009C61CF" w:rsidRDefault="009C61CF" w:rsidP="009C61CF">
      <w:pPr>
        <w:pStyle w:val="Heading2"/>
        <w:jc w:val="left"/>
        <w:rPr>
          <w:color w:val="auto"/>
          <w:sz w:val="20"/>
        </w:rPr>
      </w:pPr>
      <w:r w:rsidRPr="009C61CF">
        <w:rPr>
          <w:color w:val="auto"/>
          <w:sz w:val="20"/>
        </w:rPr>
        <w:t>Status</w:t>
      </w:r>
    </w:p>
    <w:p w:rsidR="009C61CF" w:rsidRPr="009C61CF" w:rsidRDefault="009C61CF" w:rsidP="009C61CF">
      <w:pPr>
        <w:jc w:val="left"/>
        <w:rPr>
          <w:sz w:val="20"/>
        </w:rPr>
      </w:pPr>
      <w:r w:rsidRPr="009C61CF">
        <w:rPr>
          <w:sz w:val="20"/>
        </w:rPr>
        <w:t>Please consult the PLANTS Web site and your State Department of Natural Resources for this plant’s current status (e.g. threatened or endangered species, state noxious status, and wetland indicator values).</w:t>
      </w:r>
    </w:p>
    <w:p w:rsidR="009C61CF" w:rsidRPr="009C61CF" w:rsidRDefault="009C61CF" w:rsidP="009C61CF">
      <w:pPr>
        <w:pStyle w:val="Footer"/>
        <w:tabs>
          <w:tab w:val="clear" w:pos="4320"/>
          <w:tab w:val="clear" w:pos="8640"/>
        </w:tabs>
        <w:jc w:val="left"/>
        <w:rPr>
          <w:sz w:val="20"/>
        </w:rPr>
      </w:pPr>
      <w:r w:rsidRPr="009C61CF">
        <w:rPr>
          <w:sz w:val="20"/>
        </w:rPr>
        <w:cr/>
      </w:r>
      <w:r w:rsidRPr="009C61CF">
        <w:rPr>
          <w:b/>
          <w:sz w:val="20"/>
        </w:rPr>
        <w:t>Description</w:t>
      </w:r>
      <w:r w:rsidRPr="009C61CF">
        <w:rPr>
          <w:b/>
          <w:sz w:val="20"/>
        </w:rPr>
        <w:cr/>
      </w:r>
      <w:r w:rsidRPr="009C61CF">
        <w:rPr>
          <w:i/>
          <w:sz w:val="20"/>
        </w:rPr>
        <w:t>General</w:t>
      </w:r>
      <w:r w:rsidRPr="009C61CF">
        <w:rPr>
          <w:sz w:val="20"/>
        </w:rPr>
        <w:t xml:space="preserve">: Celery Family (Apiaceae). </w:t>
      </w:r>
      <w:smartTag w:uri="urn:schemas-microsoft-com:office:smarttags" w:element="State">
        <w:smartTag w:uri="urn:schemas-microsoft-com:office:smarttags" w:element="place">
          <w:r w:rsidRPr="009C61CF">
            <w:rPr>
              <w:sz w:val="20"/>
            </w:rPr>
            <w:t>Texas</w:t>
          </w:r>
        </w:smartTag>
      </w:smartTag>
      <w:r w:rsidRPr="009C61CF">
        <w:rPr>
          <w:sz w:val="20"/>
        </w:rPr>
        <w:t xml:space="preserve"> parsley is </w:t>
      </w:r>
      <w:r w:rsidRPr="009C61CF">
        <w:rPr>
          <w:sz w:val="20"/>
        </w:rPr>
        <w:lastRenderedPageBreak/>
        <w:t>a biennial (lives two years, only flowers the 2</w:t>
      </w:r>
      <w:r w:rsidRPr="009C61CF">
        <w:rPr>
          <w:sz w:val="20"/>
          <w:vertAlign w:val="superscript"/>
        </w:rPr>
        <w:t>nd</w:t>
      </w:r>
      <w:r w:rsidRPr="009C61CF">
        <w:rPr>
          <w:sz w:val="20"/>
        </w:rPr>
        <w:t xml:space="preserve"> year).  Sometimes it is recognized as a perennial.  It is most conspicuous in the months of April and May of the second year during its rapid growth and flowering period.  This herb (forb) is very common along road rights-of-way and prairies in the southern, central and eastern portions of the state, but is uncommon in the “true” piney woods of deep east </w:t>
      </w:r>
      <w:smartTag w:uri="urn:schemas-microsoft-com:office:smarttags" w:element="State">
        <w:smartTag w:uri="urn:schemas-microsoft-com:office:smarttags" w:element="place">
          <w:r w:rsidRPr="009C61CF">
            <w:rPr>
              <w:sz w:val="20"/>
            </w:rPr>
            <w:t>Texas</w:t>
          </w:r>
        </w:smartTag>
      </w:smartTag>
      <w:r w:rsidRPr="009C61CF">
        <w:rPr>
          <w:sz w:val="20"/>
        </w:rPr>
        <w:t xml:space="preserve">.  </w:t>
      </w:r>
      <w:r w:rsidRPr="009C61CF">
        <w:rPr>
          <w:i/>
          <w:sz w:val="20"/>
        </w:rPr>
        <w:t>Polytaenia</w:t>
      </w:r>
      <w:r w:rsidRPr="009C61CF">
        <w:rPr>
          <w:sz w:val="20"/>
        </w:rPr>
        <w:t xml:space="preserve"> is normally from 2-4 feet in height.  During spring and early summer, the vegetative portion of the plant appears to be yellowish in color.  The flowers are compound umbels and are yellow.  The seeds are flat, somewhat resembling rolled oats.</w:t>
      </w:r>
    </w:p>
    <w:p w:rsidR="009C61CF" w:rsidRPr="009C61CF" w:rsidRDefault="009C61CF" w:rsidP="009C61CF">
      <w:pPr>
        <w:pStyle w:val="Footer"/>
        <w:tabs>
          <w:tab w:val="clear" w:pos="4320"/>
          <w:tab w:val="clear" w:pos="8640"/>
        </w:tabs>
        <w:jc w:val="left"/>
        <w:rPr>
          <w:sz w:val="20"/>
        </w:rPr>
      </w:pPr>
    </w:p>
    <w:p w:rsidR="009C61CF" w:rsidRPr="009C61CF" w:rsidRDefault="009C61CF" w:rsidP="009C61CF">
      <w:pPr>
        <w:pStyle w:val="Footer"/>
        <w:tabs>
          <w:tab w:val="clear" w:pos="4320"/>
          <w:tab w:val="clear" w:pos="8640"/>
        </w:tabs>
        <w:jc w:val="left"/>
        <w:rPr>
          <w:sz w:val="20"/>
        </w:rPr>
      </w:pPr>
      <w:r w:rsidRPr="009C61CF">
        <w:rPr>
          <w:sz w:val="20"/>
        </w:rPr>
        <w:t>Other umbels with similar growth habits are Queen Anne’s lace/wild carrot/rattlesnake-weed (</w:t>
      </w:r>
      <w:r w:rsidRPr="009C61CF">
        <w:rPr>
          <w:i/>
          <w:sz w:val="20"/>
        </w:rPr>
        <w:t>Daucus</w:t>
      </w:r>
      <w:r w:rsidRPr="009C61CF">
        <w:rPr>
          <w:sz w:val="20"/>
        </w:rPr>
        <w:t xml:space="preserve"> spp.), Bishop’s weed (</w:t>
      </w:r>
      <w:r w:rsidRPr="009C61CF">
        <w:rPr>
          <w:i/>
          <w:sz w:val="20"/>
        </w:rPr>
        <w:t>Ammi majus</w:t>
      </w:r>
      <w:r w:rsidRPr="009C61CF">
        <w:rPr>
          <w:sz w:val="20"/>
        </w:rPr>
        <w:t>), water-hemlock (</w:t>
      </w:r>
      <w:r w:rsidRPr="009C61CF">
        <w:rPr>
          <w:i/>
          <w:sz w:val="20"/>
        </w:rPr>
        <w:t>Cicuta</w:t>
      </w:r>
      <w:r w:rsidRPr="009C61CF">
        <w:rPr>
          <w:sz w:val="20"/>
        </w:rPr>
        <w:t xml:space="preserve"> spp.), and golden Alexanders (</w:t>
      </w:r>
      <w:r w:rsidRPr="009C61CF">
        <w:rPr>
          <w:i/>
          <w:sz w:val="20"/>
        </w:rPr>
        <w:t>Zizia aurea</w:t>
      </w:r>
      <w:r w:rsidRPr="009C61CF">
        <w:rPr>
          <w:sz w:val="20"/>
        </w:rPr>
        <w:t xml:space="preserve">).   </w:t>
      </w:r>
      <w:r w:rsidRPr="009C61CF">
        <w:rPr>
          <w:i/>
          <w:sz w:val="20"/>
        </w:rPr>
        <w:t xml:space="preserve">Daucus, Ammi </w:t>
      </w:r>
      <w:r w:rsidRPr="009C61CF">
        <w:rPr>
          <w:sz w:val="20"/>
        </w:rPr>
        <w:t xml:space="preserve">and </w:t>
      </w:r>
      <w:r w:rsidRPr="009C61CF">
        <w:rPr>
          <w:i/>
          <w:sz w:val="20"/>
        </w:rPr>
        <w:t>Cicuta</w:t>
      </w:r>
      <w:r w:rsidRPr="009C61CF">
        <w:rPr>
          <w:sz w:val="20"/>
        </w:rPr>
        <w:t xml:space="preserve"> all have white flowers. Although </w:t>
      </w:r>
      <w:r w:rsidRPr="009C61CF">
        <w:rPr>
          <w:i/>
          <w:sz w:val="20"/>
        </w:rPr>
        <w:t>Zizia</w:t>
      </w:r>
      <w:r w:rsidRPr="009C61CF">
        <w:rPr>
          <w:sz w:val="20"/>
        </w:rPr>
        <w:t xml:space="preserve"> flowers are yellow, its leaflets are sharply serrated (saw toothed) rather than incised (cut deeply) or deeply lobed and its fruit is not flat.  </w:t>
      </w:r>
      <w:r w:rsidRPr="009C61CF">
        <w:rPr>
          <w:i/>
          <w:sz w:val="20"/>
        </w:rPr>
        <w:t>Zizia</w:t>
      </w:r>
      <w:r w:rsidRPr="009C61CF">
        <w:rPr>
          <w:sz w:val="20"/>
        </w:rPr>
        <w:t xml:space="preserve"> is not a common plant in </w:t>
      </w:r>
      <w:smartTag w:uri="urn:schemas-microsoft-com:office:smarttags" w:element="State">
        <w:r w:rsidRPr="009C61CF">
          <w:rPr>
            <w:sz w:val="20"/>
          </w:rPr>
          <w:t>Texas</w:t>
        </w:r>
      </w:smartTag>
      <w:r w:rsidRPr="009C61CF">
        <w:rPr>
          <w:sz w:val="20"/>
        </w:rPr>
        <w:t xml:space="preserve">, while </w:t>
      </w:r>
      <w:r w:rsidRPr="009C61CF">
        <w:rPr>
          <w:i/>
          <w:sz w:val="20"/>
        </w:rPr>
        <w:t>Polytaenia</w:t>
      </w:r>
      <w:r w:rsidRPr="009C61CF">
        <w:rPr>
          <w:sz w:val="20"/>
        </w:rPr>
        <w:t xml:space="preserve"> is one of the most common umbels found along roadsides in </w:t>
      </w:r>
      <w:smartTag w:uri="urn:schemas-microsoft-com:office:smarttags" w:element="State">
        <w:smartTag w:uri="urn:schemas-microsoft-com:office:smarttags" w:element="place">
          <w:r w:rsidRPr="009C61CF">
            <w:rPr>
              <w:sz w:val="20"/>
            </w:rPr>
            <w:t>Texas</w:t>
          </w:r>
        </w:smartTag>
      </w:smartTag>
      <w:r w:rsidRPr="009C61CF">
        <w:rPr>
          <w:sz w:val="20"/>
        </w:rPr>
        <w:t>.</w:t>
      </w:r>
    </w:p>
    <w:p w:rsidR="009C61CF" w:rsidRPr="009C61CF" w:rsidRDefault="009C61CF" w:rsidP="009C61CF">
      <w:pPr>
        <w:pStyle w:val="Footer"/>
        <w:tabs>
          <w:tab w:val="clear" w:pos="4320"/>
          <w:tab w:val="clear" w:pos="8640"/>
        </w:tabs>
        <w:jc w:val="left"/>
        <w:rPr>
          <w:sz w:val="20"/>
        </w:rPr>
      </w:pPr>
    </w:p>
    <w:p w:rsidR="009C61CF" w:rsidRPr="009C61CF" w:rsidRDefault="009C61CF" w:rsidP="009C61CF">
      <w:pPr>
        <w:pStyle w:val="Heading2"/>
        <w:jc w:val="left"/>
        <w:rPr>
          <w:color w:val="auto"/>
          <w:sz w:val="20"/>
        </w:rPr>
      </w:pPr>
      <w:r w:rsidRPr="009C61CF">
        <w:rPr>
          <w:color w:val="auto"/>
          <w:sz w:val="20"/>
        </w:rPr>
        <w:t>Distribution</w:t>
      </w:r>
    </w:p>
    <w:p w:rsidR="009C61CF" w:rsidRPr="009C61CF" w:rsidRDefault="009C61CF" w:rsidP="009C61CF">
      <w:pPr>
        <w:jc w:val="left"/>
        <w:rPr>
          <w:sz w:val="20"/>
        </w:rPr>
      </w:pPr>
      <w:r w:rsidRPr="009C61CF">
        <w:rPr>
          <w:sz w:val="20"/>
        </w:rPr>
        <w:t xml:space="preserve">This species is known from </w:t>
      </w:r>
      <w:smartTag w:uri="urn:schemas-microsoft-com:office:smarttags" w:element="State">
        <w:r w:rsidRPr="009C61CF">
          <w:rPr>
            <w:sz w:val="20"/>
          </w:rPr>
          <w:t>North Dakota</w:t>
        </w:r>
      </w:smartTag>
      <w:r w:rsidRPr="009C61CF">
        <w:rPr>
          <w:sz w:val="20"/>
        </w:rPr>
        <w:t xml:space="preserve"> and </w:t>
      </w:r>
      <w:smartTag w:uri="urn:schemas-microsoft-com:office:smarttags" w:element="State">
        <w:r w:rsidRPr="009C61CF">
          <w:rPr>
            <w:sz w:val="20"/>
          </w:rPr>
          <w:t>Michigan</w:t>
        </w:r>
      </w:smartTag>
      <w:r w:rsidRPr="009C61CF">
        <w:rPr>
          <w:sz w:val="20"/>
        </w:rPr>
        <w:t xml:space="preserve"> to </w:t>
      </w:r>
      <w:smartTag w:uri="urn:schemas-microsoft-com:office:smarttags" w:element="State">
        <w:r w:rsidRPr="009C61CF">
          <w:rPr>
            <w:sz w:val="20"/>
          </w:rPr>
          <w:t>Texas</w:t>
        </w:r>
      </w:smartTag>
      <w:r w:rsidRPr="009C61CF">
        <w:rPr>
          <w:sz w:val="20"/>
        </w:rPr>
        <w:t xml:space="preserve"> and </w:t>
      </w:r>
      <w:smartTag w:uri="urn:schemas-microsoft-com:office:smarttags" w:element="State">
        <w:smartTag w:uri="urn:schemas-microsoft-com:office:smarttags" w:element="place">
          <w:r w:rsidRPr="009C61CF">
            <w:rPr>
              <w:sz w:val="20"/>
            </w:rPr>
            <w:t>Alabama</w:t>
          </w:r>
        </w:smartTag>
      </w:smartTag>
      <w:r w:rsidRPr="009C61CF">
        <w:rPr>
          <w:sz w:val="20"/>
        </w:rPr>
        <w:t>.  For current distribution, please consult the Plant Profile page for this species on the PLANTS Web site.</w:t>
      </w:r>
    </w:p>
    <w:p w:rsidR="009C61CF" w:rsidRPr="009C61CF" w:rsidRDefault="009C61CF" w:rsidP="009C61CF">
      <w:pPr>
        <w:jc w:val="left"/>
        <w:rPr>
          <w:sz w:val="20"/>
        </w:rPr>
      </w:pPr>
      <w:r w:rsidRPr="009C61CF">
        <w:rPr>
          <w:sz w:val="20"/>
        </w:rPr>
        <w:cr/>
      </w:r>
      <w:r w:rsidRPr="009C61CF">
        <w:rPr>
          <w:b/>
          <w:sz w:val="20"/>
        </w:rPr>
        <w:t>Establishment</w:t>
      </w:r>
      <w:r w:rsidRPr="009C61CF">
        <w:rPr>
          <w:b/>
          <w:sz w:val="20"/>
        </w:rPr>
        <w:cr/>
      </w:r>
      <w:r w:rsidRPr="009C61CF">
        <w:rPr>
          <w:i/>
          <w:sz w:val="20"/>
        </w:rPr>
        <w:t>Adaptation</w:t>
      </w:r>
      <w:r w:rsidRPr="009C61CF">
        <w:rPr>
          <w:sz w:val="20"/>
        </w:rPr>
        <w:t xml:space="preserve">: </w:t>
      </w:r>
      <w:r w:rsidRPr="009C61CF">
        <w:rPr>
          <w:i/>
          <w:sz w:val="20"/>
        </w:rPr>
        <w:t>Polytaenia</w:t>
      </w:r>
      <w:r w:rsidRPr="009C61CF">
        <w:rPr>
          <w:sz w:val="20"/>
        </w:rPr>
        <w:t xml:space="preserve"> appears to prefer well drained, loamy sites in full sun.  The plant is fairly uncommon in grazed areas.</w:t>
      </w:r>
    </w:p>
    <w:p w:rsidR="009C61CF" w:rsidRPr="009C61CF" w:rsidRDefault="009C61CF" w:rsidP="009C61CF">
      <w:pPr>
        <w:jc w:val="left"/>
        <w:rPr>
          <w:sz w:val="20"/>
        </w:rPr>
      </w:pPr>
    </w:p>
    <w:p w:rsidR="009C61CF" w:rsidRPr="009C61CF" w:rsidRDefault="009C61CF" w:rsidP="009C61CF">
      <w:pPr>
        <w:pStyle w:val="Heading2"/>
        <w:jc w:val="left"/>
        <w:rPr>
          <w:color w:val="auto"/>
          <w:sz w:val="20"/>
        </w:rPr>
      </w:pPr>
      <w:r w:rsidRPr="009C61CF">
        <w:rPr>
          <w:color w:val="auto"/>
          <w:sz w:val="20"/>
        </w:rPr>
        <w:t>Cultivars, Improved and Selected Materials (and area of origin)</w:t>
      </w:r>
    </w:p>
    <w:p w:rsidR="009C61CF" w:rsidRPr="009C61CF" w:rsidRDefault="009C61CF" w:rsidP="009C61CF">
      <w:pPr>
        <w:jc w:val="left"/>
        <w:rPr>
          <w:sz w:val="20"/>
        </w:rPr>
      </w:pPr>
      <w:r w:rsidRPr="009C61CF">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9C61CF" w:rsidRPr="009C61CF" w:rsidRDefault="009C61CF" w:rsidP="009C61CF">
      <w:pPr>
        <w:jc w:val="left"/>
        <w:rPr>
          <w:sz w:val="20"/>
        </w:rPr>
      </w:pPr>
      <w:r w:rsidRPr="009C61CF">
        <w:rPr>
          <w:sz w:val="20"/>
        </w:rPr>
        <w:cr/>
      </w:r>
      <w:r w:rsidRPr="009C61CF">
        <w:rPr>
          <w:b/>
          <w:sz w:val="20"/>
        </w:rPr>
        <w:t>References</w:t>
      </w:r>
      <w:r w:rsidRPr="009C61CF">
        <w:rPr>
          <w:b/>
          <w:sz w:val="20"/>
        </w:rPr>
        <w:cr/>
      </w:r>
      <w:r w:rsidRPr="009C61CF">
        <w:rPr>
          <w:sz w:val="20"/>
        </w:rPr>
        <w:t xml:space="preserve">Davis, L. 2000.  </w:t>
      </w:r>
      <w:smartTag w:uri="urn:schemas-microsoft-com:office:smarttags" w:element="State">
        <w:smartTag w:uri="urn:schemas-microsoft-com:office:smarttags" w:element="place">
          <w:r w:rsidRPr="009C61CF">
            <w:rPr>
              <w:i/>
              <w:sz w:val="20"/>
            </w:rPr>
            <w:t>Texas</w:t>
          </w:r>
        </w:smartTag>
      </w:smartTag>
      <w:r w:rsidRPr="009C61CF">
        <w:rPr>
          <w:i/>
          <w:sz w:val="20"/>
        </w:rPr>
        <w:t xml:space="preserve"> plant fact sheet: Polytaenia nuttallii</w:t>
      </w:r>
      <w:r w:rsidRPr="009C61CF">
        <w:rPr>
          <w:sz w:val="20"/>
        </w:rPr>
        <w:t xml:space="preserve">.  USDA, NRCS, </w:t>
      </w:r>
      <w:smartTag w:uri="urn:schemas-microsoft-com:office:smarttags" w:element="City">
        <w:r w:rsidRPr="009C61CF">
          <w:rPr>
            <w:sz w:val="20"/>
          </w:rPr>
          <w:t>Nacogdoches</w:t>
        </w:r>
      </w:smartTag>
      <w:r w:rsidRPr="009C61CF">
        <w:rPr>
          <w:sz w:val="20"/>
        </w:rPr>
        <w:t xml:space="preserve"> Technical Office #2, </w:t>
      </w:r>
      <w:smartTag w:uri="urn:schemas-microsoft-com:office:smarttags" w:element="place">
        <w:smartTag w:uri="urn:schemas-microsoft-com:office:smarttags" w:element="City">
          <w:r w:rsidRPr="009C61CF">
            <w:rPr>
              <w:sz w:val="20"/>
            </w:rPr>
            <w:t>Nacogdoches</w:t>
          </w:r>
        </w:smartTag>
        <w:r w:rsidRPr="009C61CF">
          <w:rPr>
            <w:sz w:val="20"/>
          </w:rPr>
          <w:t xml:space="preserve">, </w:t>
        </w:r>
        <w:smartTag w:uri="urn:schemas-microsoft-com:office:smarttags" w:element="State">
          <w:r w:rsidRPr="009C61CF">
            <w:rPr>
              <w:sz w:val="20"/>
            </w:rPr>
            <w:t>Texas</w:t>
          </w:r>
        </w:smartTag>
      </w:smartTag>
      <w:r w:rsidRPr="009C61CF">
        <w:rPr>
          <w:sz w:val="20"/>
        </w:rPr>
        <w:t>.</w:t>
      </w:r>
    </w:p>
    <w:p w:rsidR="009C61CF" w:rsidRPr="009C61CF" w:rsidRDefault="009C61CF" w:rsidP="009C61CF">
      <w:pPr>
        <w:jc w:val="left"/>
        <w:rPr>
          <w:sz w:val="20"/>
        </w:rPr>
      </w:pPr>
    </w:p>
    <w:p w:rsidR="009C61CF" w:rsidRPr="009C61CF" w:rsidRDefault="009C61CF" w:rsidP="009C61CF">
      <w:pPr>
        <w:jc w:val="left"/>
        <w:rPr>
          <w:sz w:val="20"/>
        </w:rPr>
      </w:pPr>
      <w:r w:rsidRPr="009C61CF">
        <w:rPr>
          <w:sz w:val="20"/>
        </w:rPr>
        <w:t xml:space="preserve">Texas A&amp;M University 2001.  </w:t>
      </w:r>
      <w:r w:rsidRPr="009C61CF">
        <w:rPr>
          <w:i/>
          <w:sz w:val="20"/>
        </w:rPr>
        <w:t>Vascular plant image gallery</w:t>
      </w:r>
      <w:r w:rsidRPr="009C61CF">
        <w:rPr>
          <w:sz w:val="20"/>
        </w:rPr>
        <w:t xml:space="preserve">.  Bioinformatics Working Group, </w:t>
      </w:r>
      <w:smartTag w:uri="urn:schemas-microsoft-com:office:smarttags" w:element="place">
        <w:smartTag w:uri="urn:schemas-microsoft-com:office:smarttags" w:element="City">
          <w:r w:rsidRPr="009C61CF">
            <w:rPr>
              <w:sz w:val="20"/>
            </w:rPr>
            <w:t>College Station</w:t>
          </w:r>
        </w:smartTag>
        <w:r w:rsidRPr="009C61CF">
          <w:rPr>
            <w:sz w:val="20"/>
          </w:rPr>
          <w:t xml:space="preserve">, </w:t>
        </w:r>
        <w:smartTag w:uri="urn:schemas-microsoft-com:office:smarttags" w:element="State">
          <w:r w:rsidRPr="009C61CF">
            <w:rPr>
              <w:sz w:val="20"/>
            </w:rPr>
            <w:t>Texas</w:t>
          </w:r>
        </w:smartTag>
      </w:smartTag>
      <w:r w:rsidRPr="009C61CF">
        <w:rPr>
          <w:sz w:val="20"/>
        </w:rPr>
        <w:t>.  Accessed 21May2001.  &lt;http://www.csdl.tamu.edu/FLORA/imaxxapi.htm&gt;</w:t>
      </w:r>
    </w:p>
    <w:p w:rsidR="009C61CF" w:rsidRPr="009C61CF" w:rsidRDefault="009C61CF" w:rsidP="009C61CF">
      <w:pPr>
        <w:jc w:val="left"/>
        <w:rPr>
          <w:sz w:val="20"/>
        </w:rPr>
      </w:pPr>
    </w:p>
    <w:p w:rsidR="009C61CF" w:rsidRPr="009C61CF" w:rsidRDefault="009C61CF" w:rsidP="009C61CF">
      <w:pPr>
        <w:jc w:val="left"/>
        <w:rPr>
          <w:sz w:val="20"/>
        </w:rPr>
      </w:pPr>
      <w:r w:rsidRPr="009C61CF">
        <w:rPr>
          <w:sz w:val="20"/>
        </w:rPr>
        <w:t xml:space="preserve">USDA, NRCS 2000.  </w:t>
      </w:r>
      <w:r w:rsidRPr="009C61CF">
        <w:rPr>
          <w:i/>
          <w:sz w:val="20"/>
        </w:rPr>
        <w:t>The PLANTS database</w:t>
      </w:r>
      <w:r w:rsidRPr="009C61CF">
        <w:rPr>
          <w:sz w:val="20"/>
        </w:rPr>
        <w:t xml:space="preserve">.  &lt;http://plants.usda.gov&gt;.  001206.  </w:t>
      </w:r>
      <w:smartTag w:uri="urn:schemas-microsoft-com:office:smarttags" w:element="PlaceName">
        <w:r w:rsidRPr="009C61CF">
          <w:rPr>
            <w:sz w:val="20"/>
          </w:rPr>
          <w:t>National</w:t>
        </w:r>
      </w:smartTag>
      <w:r w:rsidRPr="009C61CF">
        <w:rPr>
          <w:sz w:val="20"/>
        </w:rPr>
        <w:t xml:space="preserve"> </w:t>
      </w:r>
      <w:smartTag w:uri="urn:schemas-microsoft-com:office:smarttags" w:element="PlaceName">
        <w:r w:rsidRPr="009C61CF">
          <w:rPr>
            <w:sz w:val="20"/>
          </w:rPr>
          <w:t>Plant</w:t>
        </w:r>
      </w:smartTag>
      <w:r w:rsidRPr="009C61CF">
        <w:rPr>
          <w:sz w:val="20"/>
        </w:rPr>
        <w:t xml:space="preserve"> </w:t>
      </w:r>
      <w:smartTag w:uri="urn:schemas-microsoft-com:office:smarttags" w:element="PlaceName">
        <w:r w:rsidRPr="009C61CF">
          <w:rPr>
            <w:sz w:val="20"/>
          </w:rPr>
          <w:t>Data</w:t>
        </w:r>
      </w:smartTag>
      <w:r w:rsidRPr="009C61CF">
        <w:rPr>
          <w:sz w:val="20"/>
        </w:rPr>
        <w:t xml:space="preserve"> </w:t>
      </w:r>
      <w:smartTag w:uri="urn:schemas-microsoft-com:office:smarttags" w:element="PlaceType">
        <w:r w:rsidRPr="009C61CF">
          <w:rPr>
            <w:sz w:val="20"/>
          </w:rPr>
          <w:t>Center</w:t>
        </w:r>
      </w:smartTag>
      <w:r w:rsidRPr="009C61CF">
        <w:rPr>
          <w:sz w:val="20"/>
        </w:rPr>
        <w:t xml:space="preserve">, </w:t>
      </w:r>
      <w:smartTag w:uri="urn:schemas-microsoft-com:office:smarttags" w:element="place">
        <w:smartTag w:uri="urn:schemas-microsoft-com:office:smarttags" w:element="City">
          <w:r w:rsidRPr="009C61CF">
            <w:rPr>
              <w:sz w:val="20"/>
            </w:rPr>
            <w:t>Baton Rouge</w:t>
          </w:r>
        </w:smartTag>
        <w:r w:rsidRPr="009C61CF">
          <w:rPr>
            <w:sz w:val="20"/>
          </w:rPr>
          <w:t xml:space="preserve">, </w:t>
        </w:r>
        <w:smartTag w:uri="urn:schemas-microsoft-com:office:smarttags" w:element="State">
          <w:r w:rsidRPr="009C61CF">
            <w:rPr>
              <w:sz w:val="20"/>
            </w:rPr>
            <w:t>Louisiana</w:t>
          </w:r>
        </w:smartTag>
      </w:smartTag>
      <w:r w:rsidRPr="009C61CF">
        <w:rPr>
          <w:sz w:val="20"/>
        </w:rPr>
        <w:t>.</w:t>
      </w:r>
    </w:p>
    <w:p w:rsidR="009C61CF" w:rsidRPr="009C61CF" w:rsidRDefault="009C61CF" w:rsidP="009C61CF">
      <w:pPr>
        <w:pStyle w:val="Heading2"/>
        <w:jc w:val="left"/>
        <w:rPr>
          <w:color w:val="auto"/>
          <w:sz w:val="20"/>
        </w:rPr>
      </w:pPr>
      <w:r w:rsidRPr="009C61CF">
        <w:rPr>
          <w:color w:val="auto"/>
          <w:sz w:val="20"/>
        </w:rPr>
        <w:cr/>
        <w:t>Prepared By</w:t>
      </w:r>
    </w:p>
    <w:p w:rsidR="009C61CF" w:rsidRPr="009C61CF" w:rsidRDefault="009C61CF" w:rsidP="009C61CF">
      <w:pPr>
        <w:pStyle w:val="Heading1"/>
        <w:jc w:val="left"/>
        <w:rPr>
          <w:b w:val="0"/>
          <w:i/>
        </w:rPr>
      </w:pPr>
      <w:r w:rsidRPr="009C61CF">
        <w:rPr>
          <w:b w:val="0"/>
          <w:i/>
        </w:rPr>
        <w:t>Lee Davis</w:t>
      </w:r>
    </w:p>
    <w:p w:rsidR="009C61CF" w:rsidRPr="009C61CF" w:rsidRDefault="009C61CF" w:rsidP="009C61CF">
      <w:pPr>
        <w:jc w:val="left"/>
        <w:rPr>
          <w:sz w:val="20"/>
        </w:rPr>
      </w:pPr>
      <w:r w:rsidRPr="009C61CF">
        <w:rPr>
          <w:sz w:val="20"/>
        </w:rPr>
        <w:t xml:space="preserve">USDA, NRCS, </w:t>
      </w:r>
      <w:smartTag w:uri="urn:schemas-microsoft-com:office:smarttags" w:element="City">
        <w:r w:rsidRPr="009C61CF">
          <w:rPr>
            <w:sz w:val="20"/>
          </w:rPr>
          <w:t>Nacogdoches</w:t>
        </w:r>
      </w:smartTag>
      <w:r w:rsidRPr="009C61CF">
        <w:rPr>
          <w:sz w:val="20"/>
        </w:rPr>
        <w:t xml:space="preserve"> Technical Office #2, </w:t>
      </w:r>
      <w:smartTag w:uri="urn:schemas-microsoft-com:office:smarttags" w:element="place">
        <w:smartTag w:uri="urn:schemas-microsoft-com:office:smarttags" w:element="City">
          <w:r w:rsidRPr="009C61CF">
            <w:rPr>
              <w:sz w:val="20"/>
            </w:rPr>
            <w:t>Nacogdoches</w:t>
          </w:r>
        </w:smartTag>
        <w:r w:rsidRPr="009C61CF">
          <w:rPr>
            <w:sz w:val="20"/>
          </w:rPr>
          <w:t xml:space="preserve">, </w:t>
        </w:r>
        <w:smartTag w:uri="urn:schemas-microsoft-com:office:smarttags" w:element="State">
          <w:r w:rsidRPr="009C61CF">
            <w:rPr>
              <w:sz w:val="20"/>
            </w:rPr>
            <w:t>Texas</w:t>
          </w:r>
        </w:smartTag>
      </w:smartTag>
    </w:p>
    <w:p w:rsidR="009C61CF" w:rsidRPr="009C61CF" w:rsidRDefault="009C61CF" w:rsidP="009C61CF">
      <w:pPr>
        <w:jc w:val="left"/>
        <w:rPr>
          <w:sz w:val="20"/>
        </w:rPr>
      </w:pPr>
    </w:p>
    <w:p w:rsidR="009C61CF" w:rsidRPr="009C61CF" w:rsidRDefault="009C61CF" w:rsidP="009C61CF">
      <w:pPr>
        <w:pStyle w:val="Heading2"/>
        <w:jc w:val="left"/>
        <w:rPr>
          <w:b w:val="0"/>
          <w:i/>
          <w:color w:val="auto"/>
          <w:sz w:val="20"/>
        </w:rPr>
      </w:pPr>
      <w:r w:rsidRPr="009C61CF">
        <w:rPr>
          <w:color w:val="auto"/>
          <w:sz w:val="20"/>
        </w:rPr>
        <w:t>Species Coordinator</w:t>
      </w:r>
    </w:p>
    <w:p w:rsidR="009C61CF" w:rsidRPr="009C61CF" w:rsidRDefault="009C61CF" w:rsidP="009C61CF">
      <w:pPr>
        <w:pStyle w:val="Heading1"/>
        <w:jc w:val="left"/>
      </w:pPr>
      <w:r w:rsidRPr="009C61CF">
        <w:t>Lee Davis</w:t>
      </w:r>
    </w:p>
    <w:p w:rsidR="009C61CF" w:rsidRPr="009C61CF" w:rsidRDefault="009C61CF" w:rsidP="009C61CF">
      <w:pPr>
        <w:jc w:val="left"/>
        <w:rPr>
          <w:sz w:val="20"/>
        </w:rPr>
      </w:pPr>
      <w:r w:rsidRPr="009C61CF">
        <w:rPr>
          <w:sz w:val="20"/>
        </w:rPr>
        <w:t xml:space="preserve">USDA, NRCS, </w:t>
      </w:r>
      <w:smartTag w:uri="urn:schemas-microsoft-com:office:smarttags" w:element="City">
        <w:r w:rsidRPr="009C61CF">
          <w:rPr>
            <w:sz w:val="20"/>
          </w:rPr>
          <w:t>Nacogdoches</w:t>
        </w:r>
      </w:smartTag>
      <w:r w:rsidRPr="009C61CF">
        <w:rPr>
          <w:sz w:val="20"/>
        </w:rPr>
        <w:t xml:space="preserve"> Technical Office #2, </w:t>
      </w:r>
      <w:smartTag w:uri="urn:schemas-microsoft-com:office:smarttags" w:element="place">
        <w:smartTag w:uri="urn:schemas-microsoft-com:office:smarttags" w:element="City">
          <w:r w:rsidRPr="009C61CF">
            <w:rPr>
              <w:sz w:val="20"/>
            </w:rPr>
            <w:t>Nacogdoches</w:t>
          </w:r>
        </w:smartTag>
        <w:r w:rsidRPr="009C61CF">
          <w:rPr>
            <w:sz w:val="20"/>
          </w:rPr>
          <w:t xml:space="preserve">, </w:t>
        </w:r>
        <w:smartTag w:uri="urn:schemas-microsoft-com:office:smarttags" w:element="State">
          <w:r w:rsidRPr="009C61CF">
            <w:rPr>
              <w:sz w:val="20"/>
            </w:rPr>
            <w:t>Texas</w:t>
          </w:r>
        </w:smartTag>
      </w:smartTag>
    </w:p>
    <w:p w:rsidR="009C61CF" w:rsidRDefault="009C61CF" w:rsidP="009C61CF"/>
    <w:p w:rsidR="009C61CF" w:rsidRDefault="009C61CF" w:rsidP="009C61CF">
      <w:pPr>
        <w:jc w:val="left"/>
        <w:rPr>
          <w:sz w:val="16"/>
        </w:rPr>
      </w:pPr>
      <w:r>
        <w:rPr>
          <w:sz w:val="16"/>
        </w:rPr>
        <w:t>Edited 09jan01 jsp; 14feb03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70E2" w:rsidRDefault="005570E2">
      <w:r>
        <w:separator/>
      </w:r>
    </w:p>
  </w:endnote>
  <w:endnote w:type="continuationSeparator" w:id="0">
    <w:p w:rsidR="005570E2" w:rsidRDefault="005570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70E2" w:rsidRDefault="005570E2">
      <w:r>
        <w:separator/>
      </w:r>
    </w:p>
  </w:footnote>
  <w:footnote w:type="continuationSeparator" w:id="0">
    <w:p w:rsidR="005570E2" w:rsidRDefault="00557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97E4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24D67"/>
    <w:rsid w:val="001478F1"/>
    <w:rsid w:val="00183135"/>
    <w:rsid w:val="00197E40"/>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570E2"/>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C1E76"/>
    <w:rsid w:val="008E6018"/>
    <w:rsid w:val="008F3D5A"/>
    <w:rsid w:val="008F52D9"/>
    <w:rsid w:val="008F6154"/>
    <w:rsid w:val="0090312B"/>
    <w:rsid w:val="00943514"/>
    <w:rsid w:val="00982214"/>
    <w:rsid w:val="009C61CF"/>
    <w:rsid w:val="009F0497"/>
    <w:rsid w:val="00A06FE6"/>
    <w:rsid w:val="00A12175"/>
    <w:rsid w:val="00A8423D"/>
    <w:rsid w:val="00AB0F7A"/>
    <w:rsid w:val="00AD30BE"/>
    <w:rsid w:val="00B755F2"/>
    <w:rsid w:val="00B76A82"/>
    <w:rsid w:val="00B841F9"/>
    <w:rsid w:val="00B8425D"/>
    <w:rsid w:val="00BA0E82"/>
    <w:rsid w:val="00BB0B5D"/>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NUTTALL’S PRAIRIE PARSLEY</vt:lpstr>
    </vt:vector>
  </TitlesOfParts>
  <Company>USDA NRCS National Plant Data Center</Company>
  <LinksUpToDate>false</LinksUpToDate>
  <CharactersWithSpaces>4697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NUTTALL’S PRAIRIE PARSLEY</dc:title>
  <dc:subject>Polytaenia nuttallii DC.</dc:subject>
  <dc:creator>J. Scott Peterson</dc:creator>
  <cp:keywords/>
  <cp:lastModifiedBy>William Farrell</cp:lastModifiedBy>
  <cp:revision>2</cp:revision>
  <cp:lastPrinted>2003-06-09T21:39:00Z</cp:lastPrinted>
  <dcterms:created xsi:type="dcterms:W3CDTF">2011-01-25T23:49:00Z</dcterms:created>
  <dcterms:modified xsi:type="dcterms:W3CDTF">2011-01-25T23:49:00Z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