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E2181D" w:rsidP="00E9203C">
      <w:pPr>
        <w:pStyle w:val="Heading1"/>
      </w:pPr>
      <w:r>
        <w:lastRenderedPageBreak/>
        <w:t>sandberg bluegrass</w:t>
      </w:r>
    </w:p>
    <w:p w:rsidR="00E2181D" w:rsidRDefault="00E2181D" w:rsidP="00E2181D">
      <w:pPr>
        <w:pStyle w:val="Titlesubheader1"/>
      </w:pPr>
      <w:proofErr w:type="spellStart"/>
      <w:r>
        <w:rPr>
          <w:i/>
        </w:rPr>
        <w:t>Poa</w:t>
      </w:r>
      <w:proofErr w:type="spellEnd"/>
      <w:r>
        <w:rPr>
          <w:i/>
        </w:rPr>
        <w:t xml:space="preserve"> </w:t>
      </w:r>
      <w:proofErr w:type="spellStart"/>
      <w:r>
        <w:rPr>
          <w:i/>
        </w:rPr>
        <w:t>secunda</w:t>
      </w:r>
      <w:proofErr w:type="spellEnd"/>
      <w:r w:rsidRPr="008F3D5A">
        <w:t xml:space="preserve"> </w:t>
      </w:r>
      <w:r w:rsidR="007F26D4">
        <w:t xml:space="preserve">J. </w:t>
      </w:r>
      <w:proofErr w:type="spellStart"/>
      <w:r>
        <w:t>Presl</w:t>
      </w:r>
      <w:proofErr w:type="spellEnd"/>
    </w:p>
    <w:p w:rsidR="00E2181D" w:rsidRDefault="00E2181D" w:rsidP="00E2181D">
      <w:pPr>
        <w:pStyle w:val="Titlesubheader1"/>
      </w:pPr>
      <w:proofErr w:type="gramStart"/>
      <w:r>
        <w:t>including</w:t>
      </w:r>
      <w:proofErr w:type="gramEnd"/>
      <w:r>
        <w:t>:</w:t>
      </w:r>
    </w:p>
    <w:p w:rsidR="00E2181D" w:rsidRPr="00E61A5A" w:rsidRDefault="00E2181D" w:rsidP="00E2181D">
      <w:pPr>
        <w:pStyle w:val="Titlesubheader1"/>
        <w:rPr>
          <w:sz w:val="24"/>
          <w:szCs w:val="24"/>
        </w:rPr>
      </w:pPr>
      <w:proofErr w:type="gramStart"/>
      <w:r w:rsidRPr="00E61A5A">
        <w:rPr>
          <w:i/>
          <w:sz w:val="24"/>
          <w:szCs w:val="24"/>
        </w:rPr>
        <w:t xml:space="preserve">P. </w:t>
      </w:r>
      <w:proofErr w:type="spellStart"/>
      <w:r w:rsidRPr="00E61A5A">
        <w:rPr>
          <w:i/>
          <w:sz w:val="24"/>
          <w:szCs w:val="24"/>
        </w:rPr>
        <w:t>ampla</w:t>
      </w:r>
      <w:proofErr w:type="spellEnd"/>
      <w:r w:rsidRPr="00E61A5A">
        <w:rPr>
          <w:sz w:val="24"/>
          <w:szCs w:val="24"/>
        </w:rPr>
        <w:t xml:space="preserve"> </w:t>
      </w:r>
      <w:proofErr w:type="spellStart"/>
      <w:r w:rsidRPr="00E61A5A">
        <w:rPr>
          <w:sz w:val="24"/>
          <w:szCs w:val="24"/>
        </w:rPr>
        <w:t>Merr</w:t>
      </w:r>
      <w:proofErr w:type="spellEnd"/>
      <w:r w:rsidRPr="00E61A5A">
        <w:rPr>
          <w:sz w:val="24"/>
          <w:szCs w:val="24"/>
        </w:rPr>
        <w:t>.</w:t>
      </w:r>
      <w:proofErr w:type="gramEnd"/>
      <w:r>
        <w:rPr>
          <w:sz w:val="24"/>
          <w:szCs w:val="24"/>
        </w:rPr>
        <w:t xml:space="preserve"> (POAM)</w:t>
      </w:r>
    </w:p>
    <w:p w:rsidR="00E2181D" w:rsidRPr="00E61A5A" w:rsidRDefault="00E2181D" w:rsidP="00E2181D">
      <w:pPr>
        <w:pStyle w:val="Titlesubheader1"/>
        <w:rPr>
          <w:sz w:val="24"/>
          <w:szCs w:val="24"/>
        </w:rPr>
      </w:pPr>
      <w:proofErr w:type="gramStart"/>
      <w:r w:rsidRPr="00E61A5A">
        <w:rPr>
          <w:i/>
          <w:sz w:val="24"/>
          <w:szCs w:val="24"/>
        </w:rPr>
        <w:t xml:space="preserve">P. </w:t>
      </w:r>
      <w:proofErr w:type="spellStart"/>
      <w:r w:rsidRPr="00E61A5A">
        <w:rPr>
          <w:i/>
          <w:sz w:val="24"/>
          <w:szCs w:val="24"/>
        </w:rPr>
        <w:t>canbyi</w:t>
      </w:r>
      <w:proofErr w:type="spellEnd"/>
      <w:r w:rsidRPr="00E61A5A">
        <w:rPr>
          <w:sz w:val="24"/>
          <w:szCs w:val="24"/>
        </w:rPr>
        <w:t xml:space="preserve"> (</w:t>
      </w:r>
      <w:proofErr w:type="spellStart"/>
      <w:r w:rsidRPr="00E61A5A">
        <w:rPr>
          <w:sz w:val="24"/>
          <w:szCs w:val="24"/>
        </w:rPr>
        <w:t>Scribn</w:t>
      </w:r>
      <w:proofErr w:type="spellEnd"/>
      <w:r w:rsidRPr="00E61A5A">
        <w:rPr>
          <w:sz w:val="24"/>
          <w:szCs w:val="24"/>
        </w:rPr>
        <w:t>.)</w:t>
      </w:r>
      <w:proofErr w:type="gramEnd"/>
      <w:r w:rsidRPr="00E61A5A">
        <w:rPr>
          <w:sz w:val="24"/>
          <w:szCs w:val="24"/>
        </w:rPr>
        <w:t xml:space="preserve"> Howell</w:t>
      </w:r>
      <w:r>
        <w:rPr>
          <w:sz w:val="24"/>
          <w:szCs w:val="24"/>
        </w:rPr>
        <w:t xml:space="preserve"> (POCA)</w:t>
      </w:r>
    </w:p>
    <w:p w:rsidR="00E2181D" w:rsidRPr="00E61A5A" w:rsidRDefault="00E2181D" w:rsidP="00E2181D">
      <w:pPr>
        <w:pStyle w:val="Titlesubheader1"/>
        <w:rPr>
          <w:sz w:val="24"/>
          <w:szCs w:val="24"/>
        </w:rPr>
      </w:pPr>
      <w:r w:rsidRPr="00E61A5A">
        <w:rPr>
          <w:i/>
          <w:sz w:val="24"/>
          <w:szCs w:val="24"/>
        </w:rPr>
        <w:t xml:space="preserve">P. </w:t>
      </w:r>
      <w:proofErr w:type="spellStart"/>
      <w:r w:rsidRPr="00E61A5A">
        <w:rPr>
          <w:i/>
          <w:sz w:val="24"/>
          <w:szCs w:val="24"/>
        </w:rPr>
        <w:t>gracillima</w:t>
      </w:r>
      <w:proofErr w:type="spellEnd"/>
      <w:r w:rsidRPr="00E61A5A">
        <w:rPr>
          <w:sz w:val="24"/>
          <w:szCs w:val="24"/>
        </w:rPr>
        <w:t xml:space="preserve"> </w:t>
      </w:r>
      <w:proofErr w:type="spellStart"/>
      <w:r w:rsidRPr="00E61A5A">
        <w:rPr>
          <w:sz w:val="24"/>
          <w:szCs w:val="24"/>
        </w:rPr>
        <w:t>Vasey</w:t>
      </w:r>
      <w:proofErr w:type="spellEnd"/>
      <w:r>
        <w:rPr>
          <w:sz w:val="24"/>
          <w:szCs w:val="24"/>
        </w:rPr>
        <w:t xml:space="preserve"> (POGR)</w:t>
      </w:r>
    </w:p>
    <w:p w:rsidR="00E2181D" w:rsidRPr="00E61A5A" w:rsidRDefault="00E2181D" w:rsidP="00E2181D">
      <w:pPr>
        <w:pStyle w:val="Titlesubheader1"/>
        <w:rPr>
          <w:sz w:val="24"/>
          <w:szCs w:val="24"/>
        </w:rPr>
      </w:pPr>
      <w:proofErr w:type="gramStart"/>
      <w:r w:rsidRPr="00E61A5A">
        <w:rPr>
          <w:i/>
          <w:sz w:val="24"/>
          <w:szCs w:val="24"/>
        </w:rPr>
        <w:t xml:space="preserve">P. </w:t>
      </w:r>
      <w:proofErr w:type="spellStart"/>
      <w:r w:rsidRPr="00E61A5A">
        <w:rPr>
          <w:i/>
          <w:sz w:val="24"/>
          <w:szCs w:val="24"/>
        </w:rPr>
        <w:t>juncifolia</w:t>
      </w:r>
      <w:proofErr w:type="spellEnd"/>
      <w:r w:rsidRPr="00E61A5A">
        <w:rPr>
          <w:sz w:val="24"/>
          <w:szCs w:val="24"/>
        </w:rPr>
        <w:t xml:space="preserve"> </w:t>
      </w:r>
      <w:proofErr w:type="spellStart"/>
      <w:r w:rsidRPr="00E61A5A">
        <w:rPr>
          <w:sz w:val="24"/>
          <w:szCs w:val="24"/>
        </w:rPr>
        <w:t>Scribn</w:t>
      </w:r>
      <w:proofErr w:type="spellEnd"/>
      <w:r w:rsidRPr="00E61A5A">
        <w:rPr>
          <w:sz w:val="24"/>
          <w:szCs w:val="24"/>
        </w:rPr>
        <w:t>.</w:t>
      </w:r>
      <w:proofErr w:type="gramEnd"/>
      <w:r>
        <w:rPr>
          <w:sz w:val="24"/>
          <w:szCs w:val="24"/>
        </w:rPr>
        <w:t xml:space="preserve"> (POJU)</w:t>
      </w:r>
    </w:p>
    <w:p w:rsidR="00E2181D" w:rsidRPr="00E61A5A" w:rsidRDefault="00E2181D" w:rsidP="00E2181D">
      <w:pPr>
        <w:pStyle w:val="Titlesubheader1"/>
        <w:rPr>
          <w:sz w:val="24"/>
          <w:szCs w:val="24"/>
        </w:rPr>
      </w:pPr>
      <w:r w:rsidRPr="00E61A5A">
        <w:rPr>
          <w:i/>
          <w:sz w:val="24"/>
          <w:szCs w:val="24"/>
        </w:rPr>
        <w:t xml:space="preserve">P. </w:t>
      </w:r>
      <w:proofErr w:type="spellStart"/>
      <w:r w:rsidRPr="00E61A5A">
        <w:rPr>
          <w:i/>
          <w:sz w:val="24"/>
          <w:szCs w:val="24"/>
        </w:rPr>
        <w:t>nevadensis</w:t>
      </w:r>
      <w:proofErr w:type="spellEnd"/>
      <w:r w:rsidRPr="00E61A5A">
        <w:rPr>
          <w:sz w:val="24"/>
          <w:szCs w:val="24"/>
        </w:rPr>
        <w:t xml:space="preserve"> </w:t>
      </w:r>
      <w:proofErr w:type="spellStart"/>
      <w:r w:rsidRPr="00E61A5A">
        <w:rPr>
          <w:sz w:val="24"/>
          <w:szCs w:val="24"/>
        </w:rPr>
        <w:t>Vasey</w:t>
      </w:r>
      <w:proofErr w:type="spellEnd"/>
      <w:r>
        <w:rPr>
          <w:sz w:val="24"/>
          <w:szCs w:val="24"/>
        </w:rPr>
        <w:t xml:space="preserve"> (PONE3)</w:t>
      </w:r>
    </w:p>
    <w:p w:rsidR="00E2181D" w:rsidRPr="00E61A5A" w:rsidRDefault="00E2181D" w:rsidP="00E2181D">
      <w:pPr>
        <w:pStyle w:val="Titlesubheader1"/>
        <w:rPr>
          <w:sz w:val="24"/>
          <w:szCs w:val="24"/>
        </w:rPr>
      </w:pPr>
      <w:r w:rsidRPr="00E61A5A">
        <w:rPr>
          <w:i/>
          <w:sz w:val="24"/>
          <w:szCs w:val="24"/>
        </w:rPr>
        <w:t xml:space="preserve">P. </w:t>
      </w:r>
      <w:proofErr w:type="spellStart"/>
      <w:r w:rsidRPr="00E61A5A">
        <w:rPr>
          <w:i/>
          <w:sz w:val="24"/>
          <w:szCs w:val="24"/>
        </w:rPr>
        <w:t>sandbergii</w:t>
      </w:r>
      <w:proofErr w:type="spellEnd"/>
      <w:r w:rsidRPr="00E61A5A">
        <w:rPr>
          <w:sz w:val="24"/>
          <w:szCs w:val="24"/>
        </w:rPr>
        <w:t xml:space="preserve"> </w:t>
      </w:r>
      <w:proofErr w:type="spellStart"/>
      <w:r w:rsidRPr="00E61A5A">
        <w:rPr>
          <w:sz w:val="24"/>
          <w:szCs w:val="24"/>
        </w:rPr>
        <w:t>Vasey</w:t>
      </w:r>
      <w:proofErr w:type="spellEnd"/>
      <w:r>
        <w:rPr>
          <w:sz w:val="24"/>
          <w:szCs w:val="24"/>
        </w:rPr>
        <w:t xml:space="preserve"> (POSA12)</w:t>
      </w:r>
    </w:p>
    <w:p w:rsidR="00E2181D" w:rsidRDefault="00E2181D" w:rsidP="00E2181D">
      <w:pPr>
        <w:pStyle w:val="Titlesubheader1"/>
      </w:pPr>
      <w:proofErr w:type="gramStart"/>
      <w:r w:rsidRPr="00E61A5A">
        <w:rPr>
          <w:i/>
          <w:sz w:val="24"/>
          <w:szCs w:val="24"/>
        </w:rPr>
        <w:t xml:space="preserve">P. </w:t>
      </w:r>
      <w:proofErr w:type="spellStart"/>
      <w:r w:rsidRPr="00E61A5A">
        <w:rPr>
          <w:i/>
          <w:sz w:val="24"/>
          <w:szCs w:val="24"/>
        </w:rPr>
        <w:t>scabrella</w:t>
      </w:r>
      <w:proofErr w:type="spellEnd"/>
      <w:r w:rsidRPr="00E61A5A">
        <w:rPr>
          <w:sz w:val="24"/>
          <w:szCs w:val="24"/>
        </w:rPr>
        <w:t xml:space="preserve"> (</w:t>
      </w:r>
      <w:proofErr w:type="spellStart"/>
      <w:r w:rsidRPr="00E61A5A">
        <w:rPr>
          <w:sz w:val="24"/>
          <w:szCs w:val="24"/>
        </w:rPr>
        <w:t>Thurb</w:t>
      </w:r>
      <w:proofErr w:type="spellEnd"/>
      <w:r w:rsidRPr="00E61A5A">
        <w:rPr>
          <w:sz w:val="24"/>
          <w:szCs w:val="24"/>
        </w:rPr>
        <w:t>.)</w:t>
      </w:r>
      <w:proofErr w:type="gramEnd"/>
      <w:r w:rsidRPr="00E61A5A">
        <w:rPr>
          <w:sz w:val="24"/>
          <w:szCs w:val="24"/>
        </w:rPr>
        <w:t xml:space="preserve"> </w:t>
      </w:r>
      <w:proofErr w:type="spellStart"/>
      <w:r w:rsidRPr="00E61A5A">
        <w:rPr>
          <w:sz w:val="24"/>
          <w:szCs w:val="24"/>
        </w:rPr>
        <w:t>Benth</w:t>
      </w:r>
      <w:proofErr w:type="spellEnd"/>
      <w:r>
        <w:rPr>
          <w:sz w:val="24"/>
          <w:szCs w:val="24"/>
        </w:rPr>
        <w:t xml:space="preserve"> (POSC)</w:t>
      </w:r>
    </w:p>
    <w:p w:rsidR="00614036" w:rsidRPr="00E2181D" w:rsidRDefault="00614036" w:rsidP="006A29CA">
      <w:pPr>
        <w:pStyle w:val="PlantSymbol"/>
        <w:rPr>
          <w:b/>
        </w:rPr>
      </w:pPr>
      <w:r w:rsidRPr="00E2181D">
        <w:rPr>
          <w:b/>
        </w:rPr>
        <w:t xml:space="preserve">Plant Symbol = </w:t>
      </w:r>
      <w:r w:rsidR="00E2181D" w:rsidRPr="00E2181D">
        <w:rPr>
          <w:b/>
        </w:rPr>
        <w:t>POSE</w:t>
      </w:r>
    </w:p>
    <w:p w:rsidR="00E2181D" w:rsidRPr="00336180" w:rsidRDefault="00E2181D" w:rsidP="00E2181D">
      <w:pPr>
        <w:pStyle w:val="Header2"/>
        <w:rPr>
          <w:i w:val="0"/>
        </w:rPr>
      </w:pPr>
      <w:r>
        <w:t>Contributed by:</w:t>
      </w:r>
      <w:r w:rsidRPr="00336180">
        <w:t xml:space="preserve"> </w:t>
      </w:r>
      <w:r w:rsidRPr="00336180">
        <w:rPr>
          <w:i w:val="0"/>
        </w:rPr>
        <w:t xml:space="preserve">USDA – NRCS, </w:t>
      </w:r>
      <w:smartTag w:uri="urn:schemas-microsoft-com:office:smarttags" w:element="place">
        <w:smartTag w:uri="urn:schemas-microsoft-com:office:smarttags" w:element="City">
          <w:r w:rsidRPr="00336180">
            <w:rPr>
              <w:i w:val="0"/>
            </w:rPr>
            <w:t>Boise</w:t>
          </w:r>
        </w:smartTag>
        <w:r w:rsidRPr="00336180">
          <w:rPr>
            <w:i w:val="0"/>
          </w:rPr>
          <w:t xml:space="preserve">, </w:t>
        </w:r>
        <w:smartTag w:uri="urn:schemas-microsoft-com:office:smarttags" w:element="State">
          <w:r w:rsidRPr="00336180">
            <w:rPr>
              <w:i w:val="0"/>
            </w:rPr>
            <w:t>Idaho</w:t>
          </w:r>
        </w:smartTag>
      </w:smartTag>
    </w:p>
    <w:p w:rsidR="00E2181D" w:rsidRDefault="00E2181D" w:rsidP="00E2181D">
      <w:pPr>
        <w:jc w:val="left"/>
        <w:rPr>
          <w:sz w:val="20"/>
        </w:rPr>
      </w:pPr>
    </w:p>
    <w:p w:rsidR="00E2181D" w:rsidRDefault="00E2181D" w:rsidP="00E2181D">
      <w:pPr>
        <w:jc w:val="left"/>
        <w:rPr>
          <w:sz w:val="20"/>
        </w:rPr>
      </w:pPr>
      <w:r>
        <w:rPr>
          <w:noProof/>
        </w:rPr>
        <w:drawing>
          <wp:inline distT="0" distB="0" distL="0" distR="0">
            <wp:extent cx="2701925" cy="3333115"/>
            <wp:effectExtent l="19050" t="0" r="3175" b="0"/>
            <wp:docPr id="1" name="Picture 1" descr="portrait of sandberg bluegrass with seedh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eportrait"/>
                    <pic:cNvPicPr>
                      <a:picLocks noChangeAspect="1" noChangeArrowheads="1"/>
                    </pic:cNvPicPr>
                  </pic:nvPicPr>
                  <pic:blipFill>
                    <a:blip r:embed="rId10" cstate="print"/>
                    <a:srcRect t="17949"/>
                    <a:stretch>
                      <a:fillRect/>
                    </a:stretch>
                  </pic:blipFill>
                  <pic:spPr bwMode="auto">
                    <a:xfrm>
                      <a:off x="0" y="0"/>
                      <a:ext cx="2701925" cy="3333115"/>
                    </a:xfrm>
                    <a:prstGeom prst="rect">
                      <a:avLst/>
                    </a:prstGeom>
                    <a:noFill/>
                    <a:ln w="9525">
                      <a:noFill/>
                      <a:miter lim="800000"/>
                      <a:headEnd/>
                      <a:tailEnd/>
                    </a:ln>
                  </pic:spPr>
                </pic:pic>
              </a:graphicData>
            </a:graphic>
          </wp:inline>
        </w:drawing>
      </w:r>
      <w:r>
        <w:rPr>
          <w:sz w:val="20"/>
        </w:rPr>
        <w:t xml:space="preserve"> </w:t>
      </w:r>
    </w:p>
    <w:p w:rsidR="00E2181D" w:rsidRPr="00E52F23" w:rsidRDefault="00E2181D" w:rsidP="00E2181D">
      <w:pPr>
        <w:jc w:val="left"/>
        <w:rPr>
          <w:sz w:val="16"/>
          <w:szCs w:val="16"/>
        </w:rPr>
      </w:pPr>
      <w:proofErr w:type="gramStart"/>
      <w:r w:rsidRPr="00E52F23">
        <w:rPr>
          <w:sz w:val="16"/>
          <w:szCs w:val="16"/>
        </w:rPr>
        <w:t>Photo by Mark Majerus.</w:t>
      </w:r>
      <w:proofErr w:type="gramEnd"/>
      <w:r>
        <w:rPr>
          <w:sz w:val="16"/>
          <w:szCs w:val="16"/>
        </w:rPr>
        <w:t xml:space="preserve"> </w:t>
      </w:r>
      <w:smartTag w:uri="urn:schemas-microsoft-com:office:smarttags" w:element="City">
        <w:r w:rsidRPr="001B03C3">
          <w:rPr>
            <w:sz w:val="16"/>
            <w:szCs w:val="16"/>
          </w:rPr>
          <w:t>Bridger</w:t>
        </w:r>
      </w:smartTag>
      <w:r w:rsidRPr="001B03C3">
        <w:rPr>
          <w:sz w:val="16"/>
          <w:szCs w:val="16"/>
        </w:rPr>
        <w:t xml:space="preserve">, </w:t>
      </w:r>
      <w:smartTag w:uri="urn:schemas-microsoft-com:office:smarttags" w:element="State">
        <w:r w:rsidRPr="001B03C3">
          <w:rPr>
            <w:sz w:val="16"/>
            <w:szCs w:val="16"/>
          </w:rPr>
          <w:t>MT</w:t>
        </w:r>
      </w:smartTag>
      <w:r w:rsidRPr="001B03C3">
        <w:rPr>
          <w:sz w:val="16"/>
          <w:szCs w:val="16"/>
        </w:rPr>
        <w:t xml:space="preserve"> </w:t>
      </w:r>
      <w:smartTag w:uri="urn:schemas-microsoft-com:office:smarttags" w:element="place">
        <w:smartTag w:uri="urn:schemas-microsoft-com:office:smarttags" w:element="PlaceName">
          <w:r w:rsidRPr="001B03C3">
            <w:rPr>
              <w:sz w:val="16"/>
              <w:szCs w:val="16"/>
            </w:rPr>
            <w:t>Plant</w:t>
          </w:r>
        </w:smartTag>
        <w:r w:rsidRPr="001B03C3">
          <w:rPr>
            <w:sz w:val="16"/>
            <w:szCs w:val="16"/>
          </w:rPr>
          <w:t xml:space="preserve"> </w:t>
        </w:r>
        <w:smartTag w:uri="urn:schemas-microsoft-com:office:smarttags" w:element="PlaceName">
          <w:r w:rsidRPr="001B03C3">
            <w:rPr>
              <w:sz w:val="16"/>
              <w:szCs w:val="16"/>
            </w:rPr>
            <w:t>Materials</w:t>
          </w:r>
        </w:smartTag>
        <w:r w:rsidRPr="001B03C3">
          <w:rPr>
            <w:sz w:val="16"/>
            <w:szCs w:val="16"/>
          </w:rPr>
          <w:t xml:space="preserve"> </w:t>
        </w:r>
        <w:smartTag w:uri="urn:schemas-microsoft-com:office:smarttags" w:element="PlaceType">
          <w:r w:rsidRPr="001B03C3">
            <w:rPr>
              <w:sz w:val="16"/>
              <w:szCs w:val="16"/>
            </w:rPr>
            <w:t>Center</w:t>
          </w:r>
        </w:smartTag>
      </w:smartTag>
    </w:p>
    <w:p w:rsidR="00E2181D" w:rsidRPr="004A50AC" w:rsidRDefault="00E2181D" w:rsidP="00E2181D">
      <w:pPr>
        <w:jc w:val="left"/>
        <w:rPr>
          <w:sz w:val="20"/>
        </w:rPr>
      </w:pPr>
    </w:p>
    <w:p w:rsidR="00E2181D" w:rsidRDefault="00E2181D" w:rsidP="00E2181D">
      <w:pPr>
        <w:pStyle w:val="Header3"/>
      </w:pPr>
      <w:r>
        <w:t>Alternate Names</w:t>
      </w:r>
    </w:p>
    <w:p w:rsidR="00E2181D" w:rsidRPr="00050E40" w:rsidRDefault="00E2181D" w:rsidP="00E2181D">
      <w:pPr>
        <w:pStyle w:val="Bodytext0"/>
        <w:jc w:val="both"/>
      </w:pPr>
      <w:r>
        <w:rPr>
          <w:i/>
        </w:rPr>
        <w:t xml:space="preserve">P. </w:t>
      </w:r>
      <w:proofErr w:type="spellStart"/>
      <w:r>
        <w:rPr>
          <w:i/>
        </w:rPr>
        <w:t>ampla</w:t>
      </w:r>
      <w:proofErr w:type="spellEnd"/>
      <w:r>
        <w:rPr>
          <w:i/>
        </w:rPr>
        <w:t xml:space="preserve"> </w:t>
      </w:r>
      <w:r>
        <w:t>= Big bluegrass</w:t>
      </w:r>
    </w:p>
    <w:p w:rsidR="00E2181D" w:rsidRPr="00050E40" w:rsidRDefault="00E2181D" w:rsidP="00E2181D">
      <w:pPr>
        <w:pStyle w:val="Bodytext0"/>
        <w:jc w:val="both"/>
      </w:pPr>
      <w:r w:rsidRPr="00B510D3">
        <w:rPr>
          <w:i/>
        </w:rPr>
        <w:t>P</w:t>
      </w:r>
      <w:r>
        <w:rPr>
          <w:i/>
        </w:rPr>
        <w:t xml:space="preserve">. </w:t>
      </w:r>
      <w:proofErr w:type="spellStart"/>
      <w:r>
        <w:rPr>
          <w:i/>
        </w:rPr>
        <w:t>canbyi</w:t>
      </w:r>
      <w:proofErr w:type="spellEnd"/>
      <w:r>
        <w:t xml:space="preserve"> = Canby’s bluegrass</w:t>
      </w:r>
    </w:p>
    <w:p w:rsidR="00E2181D" w:rsidRPr="00050E40" w:rsidRDefault="00E2181D" w:rsidP="00E2181D">
      <w:pPr>
        <w:pStyle w:val="Bodytext0"/>
        <w:jc w:val="both"/>
      </w:pPr>
      <w:r w:rsidRPr="00B510D3">
        <w:rPr>
          <w:i/>
        </w:rPr>
        <w:t xml:space="preserve">P. </w:t>
      </w:r>
      <w:proofErr w:type="spellStart"/>
      <w:r w:rsidRPr="00B510D3">
        <w:rPr>
          <w:i/>
        </w:rPr>
        <w:t>gracillima</w:t>
      </w:r>
      <w:proofErr w:type="spellEnd"/>
      <w:r>
        <w:t xml:space="preserve"> = Pacific or Slender bluegrass</w:t>
      </w:r>
    </w:p>
    <w:p w:rsidR="00E2181D" w:rsidRPr="00050E40" w:rsidRDefault="00E2181D" w:rsidP="00E2181D">
      <w:pPr>
        <w:pStyle w:val="Bodytext0"/>
        <w:jc w:val="both"/>
      </w:pPr>
      <w:r w:rsidRPr="00B510D3">
        <w:rPr>
          <w:i/>
        </w:rPr>
        <w:t xml:space="preserve">P. </w:t>
      </w:r>
      <w:proofErr w:type="spellStart"/>
      <w:r w:rsidRPr="00B510D3">
        <w:rPr>
          <w:i/>
        </w:rPr>
        <w:t>juncifolia</w:t>
      </w:r>
      <w:proofErr w:type="spellEnd"/>
      <w:r>
        <w:t xml:space="preserve"> = Alkali bluegrass</w:t>
      </w:r>
    </w:p>
    <w:p w:rsidR="00E2181D" w:rsidRPr="00050E40" w:rsidRDefault="00E2181D" w:rsidP="00E2181D">
      <w:pPr>
        <w:pStyle w:val="Bodytext0"/>
        <w:jc w:val="both"/>
      </w:pPr>
      <w:r w:rsidRPr="00B510D3">
        <w:rPr>
          <w:i/>
        </w:rPr>
        <w:t xml:space="preserve">P. </w:t>
      </w:r>
      <w:proofErr w:type="spellStart"/>
      <w:r w:rsidRPr="00B510D3">
        <w:rPr>
          <w:i/>
        </w:rPr>
        <w:t>nevadensis</w:t>
      </w:r>
      <w:proofErr w:type="spellEnd"/>
      <w:r>
        <w:t xml:space="preserve"> = </w:t>
      </w:r>
      <w:smartTag w:uri="urn:schemas-microsoft-com:office:smarttags" w:element="State">
        <w:smartTag w:uri="urn:schemas-microsoft-com:office:smarttags" w:element="place">
          <w:r>
            <w:t>Nevada</w:t>
          </w:r>
        </w:smartTag>
      </w:smartTag>
      <w:r>
        <w:t xml:space="preserve"> bluegrass</w:t>
      </w:r>
    </w:p>
    <w:p w:rsidR="00E2181D" w:rsidRPr="00050E40" w:rsidRDefault="00E2181D" w:rsidP="00E2181D">
      <w:pPr>
        <w:pStyle w:val="Bodytext0"/>
        <w:jc w:val="both"/>
      </w:pPr>
      <w:r>
        <w:rPr>
          <w:i/>
        </w:rPr>
        <w:t xml:space="preserve">P. </w:t>
      </w:r>
      <w:proofErr w:type="spellStart"/>
      <w:r>
        <w:rPr>
          <w:i/>
        </w:rPr>
        <w:t>sandbergii</w:t>
      </w:r>
      <w:proofErr w:type="spellEnd"/>
      <w:r>
        <w:t xml:space="preserve"> = Sandberg bluegrass</w:t>
      </w:r>
    </w:p>
    <w:p w:rsidR="00E2181D" w:rsidRPr="00050E40" w:rsidRDefault="00E2181D" w:rsidP="00E2181D">
      <w:pPr>
        <w:pStyle w:val="Bodytext0"/>
        <w:jc w:val="both"/>
      </w:pPr>
      <w:r w:rsidRPr="00B510D3">
        <w:rPr>
          <w:i/>
        </w:rPr>
        <w:t>P</w:t>
      </w:r>
      <w:r>
        <w:rPr>
          <w:i/>
        </w:rPr>
        <w:t xml:space="preserve">. </w:t>
      </w:r>
      <w:proofErr w:type="spellStart"/>
      <w:r w:rsidRPr="00B510D3">
        <w:rPr>
          <w:i/>
        </w:rPr>
        <w:t>scabrella</w:t>
      </w:r>
      <w:proofErr w:type="spellEnd"/>
      <w:r>
        <w:t xml:space="preserve"> = Pine bluegrass</w:t>
      </w:r>
    </w:p>
    <w:p w:rsidR="00E2181D" w:rsidRDefault="00E2181D" w:rsidP="00E2181D">
      <w:pPr>
        <w:pStyle w:val="Bodytext0"/>
      </w:pPr>
    </w:p>
    <w:p w:rsidR="00E2181D" w:rsidRDefault="00E2181D" w:rsidP="00E2181D">
      <w:pPr>
        <w:pStyle w:val="Header3"/>
      </w:pPr>
      <w:r>
        <w:lastRenderedPageBreak/>
        <w:t>Description</w:t>
      </w:r>
    </w:p>
    <w:p w:rsidR="00E2181D" w:rsidRDefault="00E2181D" w:rsidP="00E2181D">
      <w:pPr>
        <w:pStyle w:val="Bodytext0"/>
        <w:jc w:val="both"/>
      </w:pPr>
      <w:r w:rsidRPr="00B510D3">
        <w:rPr>
          <w:i/>
        </w:rPr>
        <w:t>General</w:t>
      </w:r>
      <w:r>
        <w:t>:</w:t>
      </w:r>
      <w:r w:rsidRPr="00B510D3">
        <w:t xml:space="preserve"> </w:t>
      </w:r>
      <w:r>
        <w:t xml:space="preserve">The Sandberg bluegrass complex is composed of cool-season (with some summer active ecotypes) perennial bunchgrasses that mature early in the growing season.  This grass is one of the first to green up in the spring, but is cured and dormant by early summer.  The plant usually occurs as small tufts, with soft basal leaves and few </w:t>
      </w:r>
      <w:proofErr w:type="spellStart"/>
      <w:r>
        <w:t>to</w:t>
      </w:r>
      <w:proofErr w:type="spellEnd"/>
      <w:r>
        <w:t xml:space="preserve"> many flowering stalks that are naked except for one or two small leaves.  The leaves have the typical bluegrass characteristics of prow-shaped tip and double groove down the center of the leaf surface.  Sandberg bluegrass has a prominent </w:t>
      </w:r>
      <w:proofErr w:type="spellStart"/>
      <w:r>
        <w:t>membranaceous</w:t>
      </w:r>
      <w:proofErr w:type="spellEnd"/>
      <w:r>
        <w:t xml:space="preserve">, acute </w:t>
      </w:r>
      <w:proofErr w:type="spellStart"/>
      <w:r>
        <w:t>ligule</w:t>
      </w:r>
      <w:proofErr w:type="spellEnd"/>
      <w:r>
        <w:t xml:space="preserve">.  The seeds are glabrous except for short crisp hairs on the lower portion of the lemmas.  The flowers are in narrow panicles that are somewhat spreading during </w:t>
      </w:r>
      <w:proofErr w:type="spellStart"/>
      <w:r>
        <w:t>anthesis</w:t>
      </w:r>
      <w:proofErr w:type="spellEnd"/>
      <w:r>
        <w:t xml:space="preserve">.  Plants seldom exceed 60 cm (24 in) in height.  Plants of the Sandberg bluegrass complex have extensive, deep penetrating, coarse, fibrous roots that make them quite drought tolerant and resistant to grazing and trampling. Species within the complex have approximately 2,000,000 seeds per kilogram (925,000 seeds per pound). </w:t>
      </w:r>
    </w:p>
    <w:p w:rsidR="00E2181D" w:rsidRDefault="00E2181D" w:rsidP="00E2181D">
      <w:pPr>
        <w:pStyle w:val="Bodytext0"/>
        <w:jc w:val="both"/>
      </w:pPr>
    </w:p>
    <w:p w:rsidR="00E2181D" w:rsidRDefault="00E2181D" w:rsidP="00E2181D">
      <w:pPr>
        <w:tabs>
          <w:tab w:val="left" w:pos="2430"/>
        </w:tabs>
        <w:jc w:val="both"/>
        <w:rPr>
          <w:sz w:val="20"/>
        </w:rPr>
      </w:pPr>
      <w:r w:rsidRPr="00B510D3">
        <w:rPr>
          <w:i/>
          <w:sz w:val="20"/>
        </w:rPr>
        <w:t>Distribution</w:t>
      </w:r>
      <w:r w:rsidRPr="00B510D3">
        <w:rPr>
          <w:sz w:val="20"/>
        </w:rPr>
        <w:t xml:space="preserve">: </w:t>
      </w:r>
      <w:r>
        <w:rPr>
          <w:sz w:val="20"/>
        </w:rPr>
        <w:t xml:space="preserve">Plants occur throughout </w:t>
      </w:r>
      <w:r w:rsidRPr="00B510D3">
        <w:rPr>
          <w:sz w:val="20"/>
        </w:rPr>
        <w:t xml:space="preserve">Western North America </w:t>
      </w:r>
      <w:r>
        <w:rPr>
          <w:sz w:val="20"/>
        </w:rPr>
        <w:t xml:space="preserve">with </w:t>
      </w:r>
      <w:proofErr w:type="spellStart"/>
      <w:r>
        <w:rPr>
          <w:sz w:val="20"/>
        </w:rPr>
        <w:t>disjunct</w:t>
      </w:r>
      <w:proofErr w:type="spellEnd"/>
      <w:r>
        <w:rPr>
          <w:sz w:val="20"/>
        </w:rPr>
        <w:t xml:space="preserve"> populations in</w:t>
      </w:r>
      <w:r w:rsidRPr="00B510D3">
        <w:rPr>
          <w:sz w:val="20"/>
        </w:rPr>
        <w:t xml:space="preserve"> </w:t>
      </w:r>
      <w:smartTag w:uri="urn:schemas-microsoft-com:office:smarttags" w:element="State">
        <w:r w:rsidRPr="00B510D3">
          <w:rPr>
            <w:sz w:val="20"/>
          </w:rPr>
          <w:t>Quebec</w:t>
        </w:r>
      </w:smartTag>
      <w:r w:rsidRPr="00B510D3">
        <w:rPr>
          <w:sz w:val="20"/>
        </w:rPr>
        <w:t xml:space="preserve"> and </w:t>
      </w:r>
      <w:smartTag w:uri="urn:schemas-microsoft-com:office:smarttags" w:element="country-region">
        <w:smartTag w:uri="urn:schemas-microsoft-com:office:smarttags" w:element="place">
          <w:r w:rsidRPr="00B510D3">
            <w:rPr>
              <w:sz w:val="20"/>
            </w:rPr>
            <w:t>Chil</w:t>
          </w:r>
          <w:r>
            <w:rPr>
              <w:sz w:val="20"/>
            </w:rPr>
            <w:t>e</w:t>
          </w:r>
        </w:smartTag>
      </w:smartTag>
      <w:r>
        <w:rPr>
          <w:sz w:val="20"/>
        </w:rPr>
        <w:t xml:space="preserve">. </w:t>
      </w:r>
      <w:r w:rsidRPr="00B510D3">
        <w:rPr>
          <w:sz w:val="20"/>
        </w:rPr>
        <w:t xml:space="preserve">For current distribution, consult the Plant Profile page for this species on the PLANTS Web site. </w:t>
      </w:r>
    </w:p>
    <w:p w:rsidR="00E2181D" w:rsidRDefault="00E2181D" w:rsidP="00E2181D">
      <w:pPr>
        <w:pStyle w:val="Bodytext0"/>
      </w:pPr>
    </w:p>
    <w:p w:rsidR="00E2181D" w:rsidRPr="00204EC3" w:rsidRDefault="00E2181D" w:rsidP="00E2181D">
      <w:pPr>
        <w:pStyle w:val="Bodytext0"/>
        <w:jc w:val="both"/>
        <w:rPr>
          <w:b/>
        </w:rPr>
      </w:pPr>
      <w:r w:rsidRPr="00204EC3">
        <w:rPr>
          <w:b/>
        </w:rPr>
        <w:t>Taxonomy</w:t>
      </w:r>
    </w:p>
    <w:p w:rsidR="00E2181D" w:rsidRPr="001B03C3" w:rsidRDefault="00E2181D" w:rsidP="00E2181D">
      <w:pPr>
        <w:pStyle w:val="Bodytext0"/>
        <w:jc w:val="both"/>
      </w:pPr>
      <w:r w:rsidRPr="001B03C3">
        <w:t xml:space="preserve">The type specimen for </w:t>
      </w:r>
      <w:proofErr w:type="spellStart"/>
      <w:r w:rsidRPr="001B03C3">
        <w:rPr>
          <w:i/>
        </w:rPr>
        <w:t>Poa</w:t>
      </w:r>
      <w:proofErr w:type="spellEnd"/>
      <w:r w:rsidRPr="001B03C3">
        <w:rPr>
          <w:i/>
        </w:rPr>
        <w:t xml:space="preserve"> </w:t>
      </w:r>
      <w:proofErr w:type="spellStart"/>
      <w:r w:rsidRPr="001B03C3">
        <w:rPr>
          <w:i/>
        </w:rPr>
        <w:t>secunda</w:t>
      </w:r>
      <w:proofErr w:type="spellEnd"/>
      <w:r w:rsidRPr="001B03C3">
        <w:t xml:space="preserve"> was collected between 1790 and 1794 in “cordilleras </w:t>
      </w:r>
      <w:proofErr w:type="spellStart"/>
      <w:r w:rsidRPr="001B03C3">
        <w:t>Chilensibus</w:t>
      </w:r>
      <w:proofErr w:type="spellEnd"/>
      <w:r w:rsidRPr="001B03C3">
        <w:t xml:space="preserve">” by Thaddeus </w:t>
      </w:r>
      <w:proofErr w:type="spellStart"/>
      <w:r w:rsidRPr="001B03C3">
        <w:t>Haenke</w:t>
      </w:r>
      <w:proofErr w:type="spellEnd"/>
      <w:r w:rsidRPr="001B03C3">
        <w:t xml:space="preserve"> and was described by </w:t>
      </w:r>
      <w:proofErr w:type="spellStart"/>
      <w:r w:rsidRPr="001B03C3">
        <w:t>Presl</w:t>
      </w:r>
      <w:proofErr w:type="spellEnd"/>
      <w:r w:rsidRPr="001B03C3">
        <w:t xml:space="preserve"> in 1830.  In 1892, Sandberg collected a plant near </w:t>
      </w:r>
      <w:smartTag w:uri="urn:schemas-microsoft-com:office:smarttags" w:element="place">
        <w:smartTag w:uri="urn:schemas-microsoft-com:office:smarttags" w:element="City">
          <w:r w:rsidRPr="001B03C3">
            <w:t>Lewiston</w:t>
          </w:r>
        </w:smartTag>
        <w:r w:rsidRPr="001B03C3">
          <w:t xml:space="preserve">, </w:t>
        </w:r>
        <w:smartTag w:uri="urn:schemas-microsoft-com:office:smarttags" w:element="State">
          <w:r w:rsidRPr="001B03C3">
            <w:t>Idaho</w:t>
          </w:r>
        </w:smartTag>
      </w:smartTag>
      <w:r w:rsidRPr="001B03C3">
        <w:t xml:space="preserve"> which was described the following year by </w:t>
      </w:r>
      <w:proofErr w:type="spellStart"/>
      <w:r w:rsidRPr="001B03C3">
        <w:t>Vasey</w:t>
      </w:r>
      <w:proofErr w:type="spellEnd"/>
      <w:r w:rsidRPr="001B03C3">
        <w:t xml:space="preserve"> as </w:t>
      </w:r>
      <w:proofErr w:type="spellStart"/>
      <w:r w:rsidRPr="001B03C3">
        <w:rPr>
          <w:i/>
        </w:rPr>
        <w:t>Poa</w:t>
      </w:r>
      <w:proofErr w:type="spellEnd"/>
      <w:r w:rsidRPr="001B03C3">
        <w:rPr>
          <w:i/>
        </w:rPr>
        <w:t xml:space="preserve"> </w:t>
      </w:r>
      <w:proofErr w:type="spellStart"/>
      <w:r w:rsidRPr="001B03C3">
        <w:rPr>
          <w:i/>
        </w:rPr>
        <w:t>sandbergii</w:t>
      </w:r>
      <w:proofErr w:type="spellEnd"/>
      <w:r w:rsidRPr="001B03C3">
        <w:t xml:space="preserve">. </w:t>
      </w:r>
      <w:proofErr w:type="spellStart"/>
      <w:r w:rsidRPr="001B03C3">
        <w:t>Presl’s</w:t>
      </w:r>
      <w:proofErr w:type="spellEnd"/>
      <w:r w:rsidRPr="001B03C3">
        <w:t xml:space="preserve"> work is recognized as having taxonomic priority due to its earlier date (</w:t>
      </w:r>
      <w:proofErr w:type="spellStart"/>
      <w:r w:rsidRPr="001B03C3">
        <w:t>Arnow</w:t>
      </w:r>
      <w:proofErr w:type="spellEnd"/>
      <w:r w:rsidRPr="001B03C3">
        <w:t xml:space="preserve"> 1981).</w:t>
      </w:r>
    </w:p>
    <w:p w:rsidR="00E2181D" w:rsidRPr="001B03C3" w:rsidRDefault="00E2181D" w:rsidP="00E2181D">
      <w:pPr>
        <w:pStyle w:val="Bodytext0"/>
        <w:jc w:val="both"/>
      </w:pPr>
    </w:p>
    <w:p w:rsidR="00E2181D" w:rsidRDefault="00E2181D" w:rsidP="00A257C4">
      <w:pPr>
        <w:pStyle w:val="BodytextNRCS"/>
        <w:jc w:val="both"/>
      </w:pPr>
      <w:r>
        <w:t>The Sandberg bluegrass complex has included up to 45 named species including eight species recognized by Hitchcock (1935): Canby’s bluegrass (</w:t>
      </w:r>
      <w:r w:rsidRPr="00242352">
        <w:rPr>
          <w:i/>
        </w:rPr>
        <w:t xml:space="preserve">P. </w:t>
      </w:r>
      <w:proofErr w:type="spellStart"/>
      <w:r w:rsidRPr="00242352">
        <w:rPr>
          <w:i/>
        </w:rPr>
        <w:t>canbyi</w:t>
      </w:r>
      <w:proofErr w:type="spellEnd"/>
      <w:r>
        <w:rPr>
          <w:i/>
        </w:rPr>
        <w:t>)</w:t>
      </w:r>
      <w:r w:rsidRPr="00242352">
        <w:rPr>
          <w:i/>
        </w:rPr>
        <w:t>,</w:t>
      </w:r>
      <w:r>
        <w:rPr>
          <w:i/>
        </w:rPr>
        <w:t xml:space="preserve"> </w:t>
      </w:r>
      <w:r>
        <w:t>big bluegrass</w:t>
      </w:r>
      <w:r>
        <w:rPr>
          <w:i/>
        </w:rPr>
        <w:t xml:space="preserve"> </w:t>
      </w:r>
      <w:r w:rsidRPr="00723035">
        <w:t>(</w:t>
      </w:r>
      <w:r w:rsidRPr="00242352">
        <w:rPr>
          <w:i/>
        </w:rPr>
        <w:t xml:space="preserve">P. </w:t>
      </w:r>
      <w:proofErr w:type="spellStart"/>
      <w:r w:rsidRPr="00242352">
        <w:rPr>
          <w:i/>
        </w:rPr>
        <w:t>ampla</w:t>
      </w:r>
      <w:proofErr w:type="spellEnd"/>
      <w:r>
        <w:t>)</w:t>
      </w:r>
      <w:r w:rsidRPr="00242352">
        <w:rPr>
          <w:i/>
        </w:rPr>
        <w:t>,</w:t>
      </w:r>
      <w:r>
        <w:t xml:space="preserve"> little mountain bluegrass (</w:t>
      </w:r>
      <w:r w:rsidRPr="00EB75A9">
        <w:rPr>
          <w:i/>
        </w:rPr>
        <w:t xml:space="preserve">P. </w:t>
      </w:r>
      <w:proofErr w:type="spellStart"/>
      <w:r w:rsidRPr="00EB75A9">
        <w:rPr>
          <w:i/>
        </w:rPr>
        <w:t>curtifolia</w:t>
      </w:r>
      <w:proofErr w:type="spellEnd"/>
      <w:r>
        <w:t>), Pacific bluegrass (</w:t>
      </w:r>
      <w:r w:rsidRPr="00242352">
        <w:rPr>
          <w:i/>
        </w:rPr>
        <w:t xml:space="preserve">P. </w:t>
      </w:r>
      <w:proofErr w:type="spellStart"/>
      <w:r w:rsidRPr="00242352">
        <w:rPr>
          <w:i/>
        </w:rPr>
        <w:t>gracillima</w:t>
      </w:r>
      <w:proofErr w:type="spellEnd"/>
      <w:r>
        <w:t>)</w:t>
      </w:r>
      <w:r>
        <w:rPr>
          <w:i/>
        </w:rPr>
        <w:t xml:space="preserve">, </w:t>
      </w:r>
      <w:r>
        <w:t>alkali bluegrass (</w:t>
      </w:r>
      <w:r w:rsidRPr="00242352">
        <w:rPr>
          <w:i/>
        </w:rPr>
        <w:t xml:space="preserve">P. </w:t>
      </w:r>
      <w:proofErr w:type="spellStart"/>
      <w:r w:rsidRPr="00242352">
        <w:rPr>
          <w:i/>
        </w:rPr>
        <w:t>juncifolia</w:t>
      </w:r>
      <w:proofErr w:type="spellEnd"/>
      <w:r>
        <w:t>)</w:t>
      </w:r>
      <w:r>
        <w:rPr>
          <w:i/>
        </w:rPr>
        <w:t xml:space="preserve">, </w:t>
      </w:r>
      <w:smartTag w:uri="urn:schemas-microsoft-com:office:smarttags" w:element="place">
        <w:smartTag w:uri="urn:schemas-microsoft-com:office:smarttags" w:element="State">
          <w:r>
            <w:t>Nevada</w:t>
          </w:r>
        </w:smartTag>
      </w:smartTag>
      <w:r>
        <w:t xml:space="preserve"> bluegrass (</w:t>
      </w:r>
      <w:r w:rsidRPr="00242352">
        <w:rPr>
          <w:i/>
        </w:rPr>
        <w:t xml:space="preserve">P. </w:t>
      </w:r>
      <w:proofErr w:type="spellStart"/>
      <w:r w:rsidRPr="00242352">
        <w:rPr>
          <w:i/>
        </w:rPr>
        <w:t>nevadensis</w:t>
      </w:r>
      <w:proofErr w:type="spellEnd"/>
      <w:r>
        <w:t>),</w:t>
      </w:r>
      <w:r>
        <w:rPr>
          <w:i/>
        </w:rPr>
        <w:t xml:space="preserve"> </w:t>
      </w:r>
      <w:r w:rsidRPr="00432E31">
        <w:t>Pine bluegrass</w:t>
      </w:r>
      <w:r>
        <w:rPr>
          <w:i/>
        </w:rPr>
        <w:t xml:space="preserve"> </w:t>
      </w:r>
      <w:r w:rsidRPr="00723035">
        <w:t>(</w:t>
      </w:r>
      <w:r w:rsidRPr="00242352">
        <w:rPr>
          <w:i/>
        </w:rPr>
        <w:t>P</w:t>
      </w:r>
      <w:r>
        <w:rPr>
          <w:i/>
        </w:rPr>
        <w:t>.</w:t>
      </w:r>
      <w:r w:rsidRPr="00242352">
        <w:rPr>
          <w:i/>
        </w:rPr>
        <w:t xml:space="preserve"> </w:t>
      </w:r>
      <w:proofErr w:type="spellStart"/>
      <w:r w:rsidRPr="00242352">
        <w:rPr>
          <w:i/>
        </w:rPr>
        <w:t>scabrella</w:t>
      </w:r>
      <w:proofErr w:type="spellEnd"/>
      <w:r>
        <w:rPr>
          <w:i/>
        </w:rPr>
        <w:t>)</w:t>
      </w:r>
      <w:r w:rsidRPr="00432E31">
        <w:t xml:space="preserve"> and the</w:t>
      </w:r>
      <w:r w:rsidR="00A257C4">
        <w:t xml:space="preserve"> </w:t>
      </w:r>
      <w:r w:rsidRPr="00432E31">
        <w:t xml:space="preserve">traditional </w:t>
      </w:r>
      <w:r>
        <w:t>Sandberg</w:t>
      </w:r>
      <w:r w:rsidRPr="00432E31">
        <w:t xml:space="preserve"> bluegrass (</w:t>
      </w:r>
      <w:r w:rsidRPr="00242352">
        <w:rPr>
          <w:i/>
        </w:rPr>
        <w:t xml:space="preserve">P. </w:t>
      </w:r>
      <w:proofErr w:type="spellStart"/>
      <w:r w:rsidRPr="00242352">
        <w:rPr>
          <w:i/>
        </w:rPr>
        <w:t>sandbergii</w:t>
      </w:r>
      <w:proofErr w:type="spellEnd"/>
      <w:r w:rsidRPr="00432E31">
        <w:t xml:space="preserve">) </w:t>
      </w:r>
      <w:r>
        <w:t>(</w:t>
      </w:r>
      <w:proofErr w:type="spellStart"/>
      <w:r>
        <w:t>Arnow</w:t>
      </w:r>
      <w:proofErr w:type="spellEnd"/>
      <w:r>
        <w:t xml:space="preserve"> 1981). Kellogg (1985a, 1985b) however, demonstrated that for all species except </w:t>
      </w:r>
      <w:r w:rsidRPr="00E61A5A">
        <w:rPr>
          <w:i/>
        </w:rPr>
        <w:t xml:space="preserve">P. </w:t>
      </w:r>
      <w:proofErr w:type="spellStart"/>
      <w:r w:rsidRPr="00E61A5A">
        <w:rPr>
          <w:i/>
        </w:rPr>
        <w:t>curtifolia</w:t>
      </w:r>
      <w:proofErr w:type="spellEnd"/>
      <w:r>
        <w:t xml:space="preserve">, the characters used to separate the species were unreliable. Many were often environmentally determined, for example plants turning red when dry, leaf rolling and leaf </w:t>
      </w:r>
      <w:proofErr w:type="spellStart"/>
      <w:r>
        <w:t>glaucusness</w:t>
      </w:r>
      <w:proofErr w:type="spellEnd"/>
      <w:r>
        <w:t xml:space="preserve">. Research has shown that under garden and greenhouse conditions these characters don’t exhibit themselves as in field conditions (Kellogg 1985b). Other characters vary so widely within a population that they are also unusable to delineate groups within the complex. </w:t>
      </w:r>
    </w:p>
    <w:p w:rsidR="00E2181D" w:rsidRDefault="00E2181D" w:rsidP="00E2181D">
      <w:pPr>
        <w:pStyle w:val="Bodytext0"/>
        <w:jc w:val="both"/>
      </w:pPr>
      <w:proofErr w:type="gramStart"/>
      <w:r>
        <w:lastRenderedPageBreak/>
        <w:t xml:space="preserve">Based on these findings, Kellogg (1985a) </w:t>
      </w:r>
      <w:proofErr w:type="spellStart"/>
      <w:r>
        <w:t>synonomized</w:t>
      </w:r>
      <w:proofErr w:type="spellEnd"/>
      <w:r>
        <w:t xml:space="preserve"> the entire complex with the exception of </w:t>
      </w:r>
      <w:r w:rsidRPr="00E61A5A">
        <w:rPr>
          <w:i/>
        </w:rPr>
        <w:t xml:space="preserve">P. </w:t>
      </w:r>
      <w:proofErr w:type="spellStart"/>
      <w:r w:rsidRPr="00E61A5A">
        <w:rPr>
          <w:i/>
        </w:rPr>
        <w:t>curtifolia</w:t>
      </w:r>
      <w:proofErr w:type="spellEnd"/>
      <w:r>
        <w:t xml:space="preserve">, a well-defined species endemic to serpentine outcrops in the </w:t>
      </w:r>
      <w:smartTag w:uri="urn:schemas-microsoft-com:office:smarttags" w:element="PlaceName">
        <w:r>
          <w:t>Wenatchee</w:t>
        </w:r>
      </w:smartTag>
      <w:r>
        <w:t xml:space="preserve"> </w:t>
      </w:r>
      <w:smartTag w:uri="urn:schemas-microsoft-com:office:smarttags" w:element="PlaceType">
        <w:r>
          <w:t>Mountains</w:t>
        </w:r>
      </w:smartTag>
      <w:r>
        <w:t xml:space="preserve"> in Kittitas and </w:t>
      </w:r>
      <w:smartTag w:uri="urn:schemas-microsoft-com:office:smarttags" w:element="place">
        <w:smartTag w:uri="urn:schemas-microsoft-com:office:smarttags" w:element="City">
          <w:r>
            <w:t>Chelan Counties</w:t>
          </w:r>
        </w:smartTag>
        <w:r>
          <w:t xml:space="preserve">, </w:t>
        </w:r>
        <w:smartTag w:uri="urn:schemas-microsoft-com:office:smarttags" w:element="State">
          <w:r>
            <w:t>Washington</w:t>
          </w:r>
        </w:smartTag>
      </w:smartTag>
      <w:r>
        <w:t xml:space="preserve"> (Hitchcock and others 1971).</w:t>
      </w:r>
      <w:proofErr w:type="gramEnd"/>
    </w:p>
    <w:p w:rsidR="00E2181D" w:rsidRDefault="00E2181D" w:rsidP="00E2181D">
      <w:pPr>
        <w:pStyle w:val="Bodytext0"/>
        <w:jc w:val="both"/>
      </w:pPr>
    </w:p>
    <w:p w:rsidR="00E2181D" w:rsidRDefault="00E2181D" w:rsidP="00E2181D">
      <w:pPr>
        <w:pStyle w:val="Bodytext0"/>
        <w:jc w:val="both"/>
      </w:pPr>
      <w:r>
        <w:rPr>
          <w:noProof/>
        </w:rPr>
        <w:drawing>
          <wp:inline distT="0" distB="0" distL="0" distR="0">
            <wp:extent cx="2743200" cy="1656715"/>
            <wp:effectExtent l="19050" t="0" r="0" b="0"/>
            <wp:docPr id="3" name="Picture 3" descr="Variation in Sandberg bluegrass releases; left to right: Sherman big bluegrass, High Plains and Mountain Home Sandberg blue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e Sherm HP Mthome 2"/>
                    <pic:cNvPicPr>
                      <a:picLocks noChangeAspect="1" noChangeArrowheads="1"/>
                    </pic:cNvPicPr>
                  </pic:nvPicPr>
                  <pic:blipFill>
                    <a:blip r:embed="rId11" cstate="print"/>
                    <a:srcRect/>
                    <a:stretch>
                      <a:fillRect/>
                    </a:stretch>
                  </pic:blipFill>
                  <pic:spPr bwMode="auto">
                    <a:xfrm>
                      <a:off x="0" y="0"/>
                      <a:ext cx="2743200" cy="1656715"/>
                    </a:xfrm>
                    <a:prstGeom prst="rect">
                      <a:avLst/>
                    </a:prstGeom>
                    <a:noFill/>
                    <a:ln w="9525">
                      <a:noFill/>
                      <a:miter lim="800000"/>
                      <a:headEnd/>
                      <a:tailEnd/>
                    </a:ln>
                  </pic:spPr>
                </pic:pic>
              </a:graphicData>
            </a:graphic>
          </wp:inline>
        </w:drawing>
      </w:r>
      <w:r w:rsidRPr="00D1401F">
        <w:rPr>
          <w:sz w:val="16"/>
          <w:szCs w:val="16"/>
        </w:rPr>
        <w:t xml:space="preserve">Variation in Sandberg bluegrass releases; left to right: </w:t>
      </w:r>
      <w:smartTag w:uri="urn:schemas-microsoft-com:office:smarttags" w:element="City">
        <w:smartTag w:uri="urn:schemas-microsoft-com:office:smarttags" w:element="place">
          <w:r w:rsidRPr="00D1401F">
            <w:rPr>
              <w:sz w:val="16"/>
              <w:szCs w:val="16"/>
            </w:rPr>
            <w:t>Sherman</w:t>
          </w:r>
        </w:smartTag>
      </w:smartTag>
      <w:r w:rsidRPr="00D1401F">
        <w:rPr>
          <w:sz w:val="16"/>
          <w:szCs w:val="16"/>
        </w:rPr>
        <w:t xml:space="preserve"> big bluegrass, High Plains and Mountain Home Sandberg bluegrass. </w:t>
      </w:r>
      <w:proofErr w:type="gramStart"/>
      <w:r w:rsidRPr="00D1401F">
        <w:rPr>
          <w:sz w:val="16"/>
          <w:szCs w:val="16"/>
        </w:rPr>
        <w:t>Photo by Derek J. Tilley</w:t>
      </w:r>
      <w:r>
        <w:rPr>
          <w:sz w:val="16"/>
          <w:szCs w:val="16"/>
        </w:rPr>
        <w:t xml:space="preserve">, </w:t>
      </w:r>
      <w:smartTag w:uri="urn:schemas-microsoft-com:office:smarttags" w:element="City">
        <w:r>
          <w:rPr>
            <w:sz w:val="16"/>
            <w:szCs w:val="16"/>
          </w:rPr>
          <w:t>Aberdeen</w:t>
        </w:r>
      </w:smartTag>
      <w:r>
        <w:rPr>
          <w:sz w:val="16"/>
          <w:szCs w:val="16"/>
        </w:rPr>
        <w:t xml:space="preserve">, </w:t>
      </w:r>
      <w:smartTag w:uri="urn:schemas-microsoft-com:office:smarttags" w:element="State">
        <w:r>
          <w:rPr>
            <w:sz w:val="16"/>
            <w:szCs w:val="16"/>
          </w:rPr>
          <w:t>ID</w:t>
        </w:r>
      </w:smartTag>
      <w:r>
        <w:rPr>
          <w:sz w:val="16"/>
          <w:szCs w:val="16"/>
        </w:rPr>
        <w:t xml:space="preserve"> </w:t>
      </w:r>
      <w:smartTag w:uri="urn:schemas-microsoft-com:office:smarttags" w:element="place">
        <w:smartTag w:uri="urn:schemas-microsoft-com:office:smarttags" w:element="PlaceName">
          <w:r>
            <w:rPr>
              <w:sz w:val="16"/>
              <w:szCs w:val="16"/>
            </w:rPr>
            <w:t>Plant</w:t>
          </w:r>
        </w:smartTag>
        <w:r>
          <w:rPr>
            <w:sz w:val="16"/>
            <w:szCs w:val="16"/>
          </w:rPr>
          <w:t xml:space="preserve"> </w:t>
        </w:r>
        <w:smartTag w:uri="urn:schemas-microsoft-com:office:smarttags" w:element="PlaceName">
          <w:r>
            <w:rPr>
              <w:sz w:val="16"/>
              <w:szCs w:val="16"/>
            </w:rPr>
            <w:t>Materials</w:t>
          </w:r>
        </w:smartTag>
        <w:r>
          <w:rPr>
            <w:sz w:val="16"/>
            <w:szCs w:val="16"/>
          </w:rPr>
          <w:t xml:space="preserve"> </w:t>
        </w:r>
        <w:smartTag w:uri="urn:schemas-microsoft-com:office:smarttags" w:element="PlaceType">
          <w:r>
            <w:rPr>
              <w:sz w:val="16"/>
              <w:szCs w:val="16"/>
            </w:rPr>
            <w:t>Center</w:t>
          </w:r>
        </w:smartTag>
      </w:smartTag>
      <w:r>
        <w:rPr>
          <w:sz w:val="16"/>
          <w:szCs w:val="16"/>
        </w:rPr>
        <w:t>.</w:t>
      </w:r>
      <w:proofErr w:type="gramEnd"/>
    </w:p>
    <w:p w:rsidR="00E2181D" w:rsidRDefault="00E2181D" w:rsidP="00E2181D">
      <w:pPr>
        <w:pStyle w:val="Bodytext0"/>
        <w:jc w:val="both"/>
      </w:pPr>
    </w:p>
    <w:p w:rsidR="00E2181D" w:rsidRDefault="00E2181D" w:rsidP="00E2181D">
      <w:pPr>
        <w:pStyle w:val="Bodytext0"/>
        <w:jc w:val="both"/>
      </w:pPr>
      <w:r w:rsidRPr="00D1401F">
        <w:t xml:space="preserve">Although evidence currently points to a large, highly variable suite of forms making up the Sandberg bluegrass complex, the authors of this paper believe that </w:t>
      </w:r>
      <w:r>
        <w:t xml:space="preserve">unique phenotypes exist and </w:t>
      </w:r>
      <w:r w:rsidRPr="00D1401F">
        <w:t>the separation of these forms is still useful in describing ecological sites</w:t>
      </w:r>
      <w:r>
        <w:t xml:space="preserve">, predicting </w:t>
      </w:r>
      <w:proofErr w:type="spellStart"/>
      <w:r>
        <w:t>revegetation</w:t>
      </w:r>
      <w:proofErr w:type="spellEnd"/>
      <w:r>
        <w:t xml:space="preserve"> performance</w:t>
      </w:r>
      <w:r w:rsidRPr="00D1401F">
        <w:t xml:space="preserve"> and in making land management decisions. In this light, the authors have decided to provide descriptions here of the seven separate </w:t>
      </w:r>
      <w:r>
        <w:t>forms</w:t>
      </w:r>
      <w:r w:rsidRPr="00D1401F">
        <w:t xml:space="preserve"> of Sandberg bluegrass recognized by Hitchcock (1935), minus </w:t>
      </w:r>
      <w:r w:rsidRPr="00D1401F">
        <w:rPr>
          <w:i/>
        </w:rPr>
        <w:t xml:space="preserve">P. </w:t>
      </w:r>
      <w:proofErr w:type="spellStart"/>
      <w:r w:rsidRPr="00D1401F">
        <w:rPr>
          <w:i/>
        </w:rPr>
        <w:t>curtifolia</w:t>
      </w:r>
      <w:proofErr w:type="spellEnd"/>
      <w:r w:rsidRPr="00D1401F">
        <w:t xml:space="preserve">, as an aid to land managers. </w:t>
      </w:r>
    </w:p>
    <w:p w:rsidR="00E2181D" w:rsidRDefault="00E2181D" w:rsidP="00E2181D">
      <w:pPr>
        <w:pStyle w:val="Bodytext0"/>
        <w:jc w:val="both"/>
      </w:pPr>
    </w:p>
    <w:p w:rsidR="00E2181D" w:rsidRDefault="00E2181D" w:rsidP="00E2181D">
      <w:pPr>
        <w:pStyle w:val="Bodytext0"/>
        <w:jc w:val="both"/>
      </w:pPr>
      <w:r w:rsidRPr="00D1401F">
        <w:t xml:space="preserve">The following taxonomic key taken from </w:t>
      </w:r>
      <w:proofErr w:type="spellStart"/>
      <w:r w:rsidRPr="00D1401F">
        <w:t>Cronquist</w:t>
      </w:r>
      <w:proofErr w:type="spellEnd"/>
      <w:r w:rsidRPr="00D1401F">
        <w:t xml:space="preserve"> and others (1977) should be useful in separating the seven species of the Sandberg bluegrass complex.</w:t>
      </w:r>
    </w:p>
    <w:p w:rsidR="00E2181D" w:rsidRDefault="00E2181D" w:rsidP="00E2181D">
      <w:pPr>
        <w:pStyle w:val="Bodytext0"/>
        <w:jc w:val="both"/>
      </w:pPr>
    </w:p>
    <w:p w:rsidR="00E2181D" w:rsidRDefault="00E2181D" w:rsidP="00E2181D">
      <w:pPr>
        <w:pStyle w:val="Bodytext0"/>
        <w:jc w:val="both"/>
      </w:pPr>
      <w:r w:rsidRPr="00D1401F">
        <w:t xml:space="preserve">1. Lemmas crisp </w:t>
      </w:r>
      <w:proofErr w:type="spellStart"/>
      <w:r w:rsidRPr="00D1401F">
        <w:t>puberulent</w:t>
      </w:r>
      <w:proofErr w:type="spellEnd"/>
      <w:r w:rsidRPr="00D1401F">
        <w:t xml:space="preserve"> to nearly glabrous, the </w:t>
      </w:r>
      <w:r>
        <w:t xml:space="preserve"> </w:t>
      </w:r>
    </w:p>
    <w:p w:rsidR="00E2181D" w:rsidRDefault="00E2181D" w:rsidP="00E2181D">
      <w:pPr>
        <w:pStyle w:val="Bodytext0"/>
        <w:jc w:val="both"/>
      </w:pPr>
      <w:r>
        <w:t xml:space="preserve">    </w:t>
      </w:r>
      <w:proofErr w:type="gramStart"/>
      <w:r w:rsidRPr="00D1401F">
        <w:t>pubescence</w:t>
      </w:r>
      <w:proofErr w:type="gramEnd"/>
      <w:r w:rsidRPr="00D1401F">
        <w:t xml:space="preserve"> sometimes confined to the very base.</w:t>
      </w:r>
      <w:r>
        <w:t xml:space="preserve"> </w:t>
      </w:r>
    </w:p>
    <w:p w:rsidR="00E2181D" w:rsidRDefault="00E2181D" w:rsidP="00E2181D">
      <w:pPr>
        <w:pStyle w:val="Bodytext0"/>
        <w:jc w:val="both"/>
      </w:pPr>
      <w:r>
        <w:t xml:space="preserve">     2. Panicles </w:t>
      </w:r>
      <w:proofErr w:type="gramStart"/>
      <w:r>
        <w:t>open,</w:t>
      </w:r>
      <w:proofErr w:type="gramEnd"/>
      <w:r>
        <w:t xml:space="preserve"> the lower branches nearly at   </w:t>
      </w:r>
    </w:p>
    <w:p w:rsidR="00E2181D" w:rsidRDefault="00E2181D" w:rsidP="00E2181D">
      <w:pPr>
        <w:pStyle w:val="Bodytext0"/>
        <w:jc w:val="both"/>
      </w:pPr>
      <w:r>
        <w:t xml:space="preserve">         </w:t>
      </w:r>
      <w:proofErr w:type="gramStart"/>
      <w:r>
        <w:t>right</w:t>
      </w:r>
      <w:proofErr w:type="gramEnd"/>
      <w:r>
        <w:t xml:space="preserve"> angles to the axis; culms often decumbent </w:t>
      </w:r>
    </w:p>
    <w:p w:rsidR="00E2181D" w:rsidRDefault="00E2181D" w:rsidP="00E2181D">
      <w:pPr>
        <w:pStyle w:val="Bodytext0"/>
        <w:jc w:val="both"/>
      </w:pPr>
      <w:r>
        <w:t xml:space="preserve">         </w:t>
      </w:r>
      <w:proofErr w:type="gramStart"/>
      <w:r>
        <w:t>at</w:t>
      </w:r>
      <w:proofErr w:type="gramEnd"/>
      <w:r>
        <w:t xml:space="preserve"> the base; plants summer flowering</w:t>
      </w:r>
    </w:p>
    <w:p w:rsidR="00E2181D" w:rsidRDefault="00E2181D" w:rsidP="00E2181D">
      <w:pPr>
        <w:pStyle w:val="Bodytext0"/>
        <w:jc w:val="both"/>
        <w:rPr>
          <w:i/>
        </w:rPr>
      </w:pPr>
      <w:r>
        <w:t xml:space="preserve">         ……………………………………</w:t>
      </w:r>
      <w:r w:rsidRPr="005D7DD5">
        <w:rPr>
          <w:i/>
        </w:rPr>
        <w:t xml:space="preserve">P. </w:t>
      </w:r>
      <w:proofErr w:type="spellStart"/>
      <w:r w:rsidRPr="005D7DD5">
        <w:rPr>
          <w:i/>
        </w:rPr>
        <w:t>gracillima</w:t>
      </w:r>
      <w:proofErr w:type="spellEnd"/>
    </w:p>
    <w:p w:rsidR="00E2181D" w:rsidRDefault="00E2181D" w:rsidP="00E2181D">
      <w:pPr>
        <w:pStyle w:val="Bodytext0"/>
        <w:jc w:val="both"/>
      </w:pPr>
      <w:r>
        <w:t xml:space="preserve">     2. Panicles contracted or somewhat open; culms </w:t>
      </w:r>
    </w:p>
    <w:p w:rsidR="00E2181D" w:rsidRDefault="00E2181D" w:rsidP="00E2181D">
      <w:pPr>
        <w:pStyle w:val="Bodytext0"/>
        <w:jc w:val="both"/>
      </w:pPr>
      <w:r>
        <w:t xml:space="preserve">         </w:t>
      </w:r>
      <w:proofErr w:type="gramStart"/>
      <w:r>
        <w:t>usually</w:t>
      </w:r>
      <w:proofErr w:type="gramEnd"/>
      <w:r>
        <w:t xml:space="preserve"> erect.</w:t>
      </w:r>
    </w:p>
    <w:p w:rsidR="00E2181D" w:rsidRDefault="00E2181D" w:rsidP="00E2181D">
      <w:pPr>
        <w:pStyle w:val="Bodytext0"/>
        <w:jc w:val="both"/>
      </w:pPr>
      <w:r>
        <w:t xml:space="preserve">          3. Plants relatively small, culms mostly less</w:t>
      </w:r>
    </w:p>
    <w:p w:rsidR="00E2181D" w:rsidRDefault="00E2181D" w:rsidP="00E2181D">
      <w:pPr>
        <w:pStyle w:val="Bodytext0"/>
        <w:jc w:val="both"/>
      </w:pPr>
      <w:r>
        <w:t xml:space="preserve">              </w:t>
      </w:r>
      <w:proofErr w:type="gramStart"/>
      <w:r>
        <w:t>than</w:t>
      </w:r>
      <w:proofErr w:type="gramEnd"/>
      <w:r>
        <w:t xml:space="preserve"> 30 cm tall; basal leaves forming a short </w:t>
      </w:r>
    </w:p>
    <w:p w:rsidR="00E2181D" w:rsidRPr="00327F28" w:rsidRDefault="00E2181D" w:rsidP="00E2181D">
      <w:pPr>
        <w:pStyle w:val="Bodytext0"/>
        <w:jc w:val="both"/>
      </w:pPr>
      <w:r w:rsidRPr="00327F28">
        <w:t xml:space="preserve">              </w:t>
      </w:r>
      <w:proofErr w:type="gramStart"/>
      <w:r w:rsidRPr="00327F28">
        <w:t>dense</w:t>
      </w:r>
      <w:proofErr w:type="gramEnd"/>
      <w:r w:rsidRPr="00327F28">
        <w:t xml:space="preserve"> tuft, 3-10 cm high; panicles 2-7 cm </w:t>
      </w:r>
    </w:p>
    <w:p w:rsidR="00E2181D" w:rsidRPr="00327F28" w:rsidRDefault="00E2181D" w:rsidP="00E2181D">
      <w:pPr>
        <w:pStyle w:val="Bodytext0"/>
        <w:jc w:val="both"/>
        <w:rPr>
          <w:i/>
        </w:rPr>
      </w:pPr>
      <w:r w:rsidRPr="00327F28">
        <w:t xml:space="preserve">              </w:t>
      </w:r>
      <w:proofErr w:type="gramStart"/>
      <w:r w:rsidRPr="00327F28">
        <w:t>long</w:t>
      </w:r>
      <w:proofErr w:type="gramEnd"/>
      <w:r w:rsidRPr="00327F28">
        <w:t>; mostly spring flowering...</w:t>
      </w:r>
      <w:r w:rsidRPr="00327F28">
        <w:rPr>
          <w:i/>
        </w:rPr>
        <w:t xml:space="preserve">P. </w:t>
      </w:r>
      <w:proofErr w:type="spellStart"/>
      <w:r w:rsidRPr="00327F28">
        <w:rPr>
          <w:i/>
        </w:rPr>
        <w:t>sandbergii</w:t>
      </w:r>
      <w:proofErr w:type="spellEnd"/>
    </w:p>
    <w:p w:rsidR="00E2181D" w:rsidRPr="00327F28" w:rsidRDefault="00E2181D" w:rsidP="00E2181D">
      <w:pPr>
        <w:pStyle w:val="Bodytext0"/>
        <w:jc w:val="both"/>
      </w:pPr>
      <w:r w:rsidRPr="00327F28">
        <w:t xml:space="preserve">          3. Plants larger, mostly more than 30 cm   </w:t>
      </w:r>
    </w:p>
    <w:p w:rsidR="00E2181D" w:rsidRDefault="00E2181D" w:rsidP="00E2181D">
      <w:pPr>
        <w:pStyle w:val="Bodytext0"/>
        <w:jc w:val="both"/>
      </w:pPr>
      <w:r w:rsidRPr="00327F28">
        <w:t xml:space="preserve">              </w:t>
      </w:r>
      <w:proofErr w:type="gramStart"/>
      <w:r w:rsidRPr="00327F28">
        <w:t>tall</w:t>
      </w:r>
      <w:proofErr w:type="gramEnd"/>
      <w:r w:rsidRPr="00327F28">
        <w:t>; basal leaves looser, the</w:t>
      </w:r>
      <w:r>
        <w:t xml:space="preserve"> tuft 5-30 cm</w:t>
      </w:r>
    </w:p>
    <w:p w:rsidR="00E2181D" w:rsidRDefault="00E2181D" w:rsidP="00E2181D">
      <w:pPr>
        <w:pStyle w:val="Bodytext0"/>
        <w:jc w:val="both"/>
      </w:pPr>
      <w:r>
        <w:t xml:space="preserve">              </w:t>
      </w:r>
      <w:proofErr w:type="gramStart"/>
      <w:r>
        <w:t>high</w:t>
      </w:r>
      <w:proofErr w:type="gramEnd"/>
      <w:r>
        <w:t xml:space="preserve">; panicles 6-16 cm long; mostly summer </w:t>
      </w:r>
    </w:p>
    <w:p w:rsidR="00E2181D" w:rsidRDefault="00E2181D" w:rsidP="00E2181D">
      <w:pPr>
        <w:pStyle w:val="Bodytext0"/>
        <w:jc w:val="both"/>
      </w:pPr>
      <w:r>
        <w:t xml:space="preserve">              </w:t>
      </w:r>
      <w:proofErr w:type="gramStart"/>
      <w:r>
        <w:t>flowering</w:t>
      </w:r>
      <w:proofErr w:type="gramEnd"/>
    </w:p>
    <w:p w:rsidR="00E2181D" w:rsidRDefault="00E2181D" w:rsidP="00E2181D">
      <w:pPr>
        <w:pStyle w:val="Bodytext0"/>
        <w:jc w:val="both"/>
      </w:pPr>
      <w:r>
        <w:t xml:space="preserve">               4. Basal tuft of leaves 3-15 cm high; </w:t>
      </w:r>
    </w:p>
    <w:p w:rsidR="00E2181D" w:rsidRDefault="00E2181D" w:rsidP="00E2181D">
      <w:pPr>
        <w:pStyle w:val="Bodytext0"/>
        <w:jc w:val="both"/>
      </w:pPr>
      <w:r>
        <w:t xml:space="preserve">                   </w:t>
      </w:r>
      <w:proofErr w:type="gramStart"/>
      <w:r>
        <w:t>panicles</w:t>
      </w:r>
      <w:proofErr w:type="gramEnd"/>
      <w:r>
        <w:t xml:space="preserve"> 4-12 cm long…........</w:t>
      </w:r>
      <w:r w:rsidRPr="005D7DD5">
        <w:rPr>
          <w:i/>
        </w:rPr>
        <w:t xml:space="preserve">P. </w:t>
      </w:r>
      <w:proofErr w:type="spellStart"/>
      <w:r w:rsidRPr="005D7DD5">
        <w:rPr>
          <w:i/>
        </w:rPr>
        <w:t>scabrella</w:t>
      </w:r>
      <w:proofErr w:type="spellEnd"/>
    </w:p>
    <w:p w:rsidR="00E2181D" w:rsidRDefault="00E2181D" w:rsidP="00E2181D">
      <w:pPr>
        <w:pStyle w:val="Header3"/>
        <w:rPr>
          <w:b w:val="0"/>
        </w:rPr>
      </w:pPr>
      <w:r>
        <w:rPr>
          <w:b w:val="0"/>
        </w:rPr>
        <w:lastRenderedPageBreak/>
        <w:t xml:space="preserve">               4. Basal tuft of leaves 15-30 cm high; </w:t>
      </w:r>
    </w:p>
    <w:p w:rsidR="00E2181D" w:rsidRDefault="00E2181D" w:rsidP="00E2181D">
      <w:pPr>
        <w:pStyle w:val="Header3"/>
        <w:rPr>
          <w:b w:val="0"/>
        </w:rPr>
      </w:pPr>
      <w:r>
        <w:rPr>
          <w:b w:val="0"/>
        </w:rPr>
        <w:t xml:space="preserve">                   </w:t>
      </w:r>
      <w:proofErr w:type="gramStart"/>
      <w:r>
        <w:rPr>
          <w:b w:val="0"/>
        </w:rPr>
        <w:t>panicles</w:t>
      </w:r>
      <w:proofErr w:type="gramEnd"/>
      <w:r>
        <w:rPr>
          <w:b w:val="0"/>
        </w:rPr>
        <w:t xml:space="preserve"> 9-16 cm long………....</w:t>
      </w:r>
      <w:r w:rsidRPr="005D7DD5">
        <w:rPr>
          <w:b w:val="0"/>
          <w:i/>
        </w:rPr>
        <w:t xml:space="preserve">P. </w:t>
      </w:r>
      <w:proofErr w:type="spellStart"/>
      <w:r w:rsidRPr="005D7DD5">
        <w:rPr>
          <w:b w:val="0"/>
          <w:i/>
        </w:rPr>
        <w:t>canbyi</w:t>
      </w:r>
      <w:proofErr w:type="spellEnd"/>
    </w:p>
    <w:p w:rsidR="00E2181D" w:rsidRDefault="00E2181D" w:rsidP="00E2181D">
      <w:pPr>
        <w:pStyle w:val="Header3"/>
        <w:rPr>
          <w:b w:val="0"/>
        </w:rPr>
      </w:pPr>
      <w:r>
        <w:rPr>
          <w:b w:val="0"/>
        </w:rPr>
        <w:t>1. Lemmas usually glabrous, sometimes minutely</w:t>
      </w:r>
    </w:p>
    <w:p w:rsidR="00E2181D" w:rsidRDefault="00E2181D" w:rsidP="00E2181D">
      <w:pPr>
        <w:pStyle w:val="Header3"/>
        <w:rPr>
          <w:b w:val="0"/>
        </w:rPr>
      </w:pPr>
      <w:r>
        <w:rPr>
          <w:b w:val="0"/>
        </w:rPr>
        <w:t xml:space="preserve">    </w:t>
      </w:r>
      <w:proofErr w:type="spellStart"/>
      <w:proofErr w:type="gramStart"/>
      <w:r>
        <w:rPr>
          <w:b w:val="0"/>
        </w:rPr>
        <w:t>scaberulous</w:t>
      </w:r>
      <w:proofErr w:type="spellEnd"/>
      <w:proofErr w:type="gramEnd"/>
    </w:p>
    <w:p w:rsidR="00E2181D" w:rsidRDefault="00E2181D" w:rsidP="00E2181D">
      <w:pPr>
        <w:pStyle w:val="Header3"/>
        <w:rPr>
          <w:b w:val="0"/>
        </w:rPr>
      </w:pPr>
      <w:r>
        <w:rPr>
          <w:b w:val="0"/>
        </w:rPr>
        <w:t xml:space="preserve">     5. Ligules </w:t>
      </w:r>
      <w:proofErr w:type="spellStart"/>
      <w:r>
        <w:rPr>
          <w:b w:val="0"/>
        </w:rPr>
        <w:t>decurrent</w:t>
      </w:r>
      <w:proofErr w:type="spellEnd"/>
      <w:r>
        <w:rPr>
          <w:b w:val="0"/>
        </w:rPr>
        <w:t>, long, 1.5-6.5 mm long,</w:t>
      </w:r>
    </w:p>
    <w:p w:rsidR="00E2181D" w:rsidRDefault="00E2181D" w:rsidP="00E2181D">
      <w:pPr>
        <w:pStyle w:val="Header3"/>
        <w:rPr>
          <w:b w:val="0"/>
        </w:rPr>
      </w:pPr>
      <w:r>
        <w:rPr>
          <w:b w:val="0"/>
        </w:rPr>
        <w:t xml:space="preserve">         </w:t>
      </w:r>
      <w:proofErr w:type="gramStart"/>
      <w:r>
        <w:rPr>
          <w:b w:val="0"/>
        </w:rPr>
        <w:t>acuminate</w:t>
      </w:r>
      <w:proofErr w:type="gramEnd"/>
      <w:r>
        <w:rPr>
          <w:b w:val="0"/>
        </w:rPr>
        <w:t xml:space="preserve"> or sharply acute……</w:t>
      </w:r>
      <w:r w:rsidRPr="005D7DD5">
        <w:rPr>
          <w:b w:val="0"/>
          <w:i/>
        </w:rPr>
        <w:t>.</w:t>
      </w:r>
      <w:r>
        <w:rPr>
          <w:b w:val="0"/>
          <w:i/>
        </w:rPr>
        <w:t xml:space="preserve">P. </w:t>
      </w:r>
      <w:r w:rsidRPr="005D7DD5">
        <w:rPr>
          <w:b w:val="0"/>
          <w:i/>
        </w:rPr>
        <w:t xml:space="preserve"> </w:t>
      </w:r>
      <w:proofErr w:type="spellStart"/>
      <w:proofErr w:type="gramStart"/>
      <w:r w:rsidRPr="005D7DD5">
        <w:rPr>
          <w:b w:val="0"/>
          <w:i/>
        </w:rPr>
        <w:t>nevadensis</w:t>
      </w:r>
      <w:proofErr w:type="spellEnd"/>
      <w:proofErr w:type="gramEnd"/>
    </w:p>
    <w:p w:rsidR="00E2181D" w:rsidRDefault="00E2181D" w:rsidP="00E2181D">
      <w:pPr>
        <w:pStyle w:val="Header3"/>
        <w:rPr>
          <w:b w:val="0"/>
        </w:rPr>
      </w:pPr>
      <w:r>
        <w:rPr>
          <w:b w:val="0"/>
        </w:rPr>
        <w:t xml:space="preserve">     5. Ligules not obviously </w:t>
      </w:r>
      <w:proofErr w:type="spellStart"/>
      <w:r>
        <w:rPr>
          <w:b w:val="0"/>
        </w:rPr>
        <w:t>decurrent</w:t>
      </w:r>
      <w:proofErr w:type="spellEnd"/>
      <w:r>
        <w:rPr>
          <w:b w:val="0"/>
        </w:rPr>
        <w:t>, short, 1-2 mm</w:t>
      </w:r>
    </w:p>
    <w:p w:rsidR="00E2181D" w:rsidRDefault="00E2181D" w:rsidP="00E2181D">
      <w:pPr>
        <w:pStyle w:val="Header3"/>
        <w:rPr>
          <w:b w:val="0"/>
        </w:rPr>
      </w:pPr>
      <w:r>
        <w:rPr>
          <w:b w:val="0"/>
        </w:rPr>
        <w:t xml:space="preserve">         </w:t>
      </w:r>
      <w:proofErr w:type="gramStart"/>
      <w:r>
        <w:rPr>
          <w:b w:val="0"/>
        </w:rPr>
        <w:t>long</w:t>
      </w:r>
      <w:proofErr w:type="gramEnd"/>
      <w:r>
        <w:rPr>
          <w:b w:val="0"/>
        </w:rPr>
        <w:t>, rounded or obtuse to truncate.</w:t>
      </w:r>
    </w:p>
    <w:p w:rsidR="00E2181D" w:rsidRDefault="00E2181D" w:rsidP="00E2181D">
      <w:pPr>
        <w:pStyle w:val="Header3"/>
        <w:rPr>
          <w:b w:val="0"/>
        </w:rPr>
      </w:pPr>
      <w:r>
        <w:rPr>
          <w:b w:val="0"/>
        </w:rPr>
        <w:t xml:space="preserve">          6. Blades </w:t>
      </w:r>
      <w:proofErr w:type="spellStart"/>
      <w:r>
        <w:rPr>
          <w:b w:val="0"/>
        </w:rPr>
        <w:t>involute</w:t>
      </w:r>
      <w:proofErr w:type="spellEnd"/>
      <w:r>
        <w:rPr>
          <w:b w:val="0"/>
        </w:rPr>
        <w:t xml:space="preserve">, mostly less than 1.5 mm </w:t>
      </w:r>
    </w:p>
    <w:p w:rsidR="00E2181D" w:rsidRDefault="00E2181D" w:rsidP="00E2181D">
      <w:pPr>
        <w:pStyle w:val="Header3"/>
        <w:rPr>
          <w:b w:val="0"/>
        </w:rPr>
      </w:pPr>
      <w:r>
        <w:rPr>
          <w:b w:val="0"/>
        </w:rPr>
        <w:t xml:space="preserve">               </w:t>
      </w:r>
      <w:proofErr w:type="gramStart"/>
      <w:r>
        <w:rPr>
          <w:b w:val="0"/>
        </w:rPr>
        <w:t>broad</w:t>
      </w:r>
      <w:proofErr w:type="gramEnd"/>
      <w:r>
        <w:rPr>
          <w:b w:val="0"/>
        </w:rPr>
        <w:t xml:space="preserve">, greenish; plants 20-70 cm tall; </w:t>
      </w:r>
    </w:p>
    <w:p w:rsidR="00E2181D" w:rsidRDefault="00E2181D" w:rsidP="00E2181D">
      <w:pPr>
        <w:pStyle w:val="Header3"/>
        <w:rPr>
          <w:b w:val="0"/>
        </w:rPr>
      </w:pPr>
      <w:r>
        <w:rPr>
          <w:b w:val="0"/>
        </w:rPr>
        <w:t xml:space="preserve">               </w:t>
      </w:r>
      <w:proofErr w:type="gramStart"/>
      <w:r>
        <w:rPr>
          <w:b w:val="0"/>
        </w:rPr>
        <w:t>usually</w:t>
      </w:r>
      <w:proofErr w:type="gramEnd"/>
      <w:r>
        <w:rPr>
          <w:b w:val="0"/>
        </w:rPr>
        <w:t xml:space="preserve"> growing in alkaline soils</w:t>
      </w:r>
    </w:p>
    <w:p w:rsidR="00E2181D" w:rsidRDefault="00E2181D" w:rsidP="00E2181D">
      <w:pPr>
        <w:pStyle w:val="Header3"/>
        <w:rPr>
          <w:b w:val="0"/>
        </w:rPr>
      </w:pPr>
      <w:r>
        <w:rPr>
          <w:b w:val="0"/>
        </w:rPr>
        <w:t xml:space="preserve">               ...................................................</w:t>
      </w:r>
      <w:r w:rsidRPr="005D7DD5">
        <w:rPr>
          <w:b w:val="0"/>
          <w:i/>
        </w:rPr>
        <w:t xml:space="preserve">P. </w:t>
      </w:r>
      <w:proofErr w:type="spellStart"/>
      <w:r w:rsidRPr="005D7DD5">
        <w:rPr>
          <w:b w:val="0"/>
          <w:i/>
        </w:rPr>
        <w:t>juncifolia</w:t>
      </w:r>
      <w:proofErr w:type="spellEnd"/>
    </w:p>
    <w:p w:rsidR="00E2181D" w:rsidRDefault="00E2181D" w:rsidP="00E2181D">
      <w:pPr>
        <w:pStyle w:val="Header3"/>
        <w:rPr>
          <w:b w:val="0"/>
        </w:rPr>
      </w:pPr>
      <w:r>
        <w:rPr>
          <w:b w:val="0"/>
        </w:rPr>
        <w:t xml:space="preserve">          6. Blades mostly flat, 1.5-3.5 mm broad, often </w:t>
      </w:r>
    </w:p>
    <w:p w:rsidR="00E2181D" w:rsidRDefault="00E2181D" w:rsidP="00E2181D">
      <w:pPr>
        <w:pStyle w:val="Header3"/>
        <w:rPr>
          <w:b w:val="0"/>
        </w:rPr>
      </w:pPr>
      <w:r>
        <w:rPr>
          <w:b w:val="0"/>
        </w:rPr>
        <w:t xml:space="preserve">              </w:t>
      </w:r>
      <w:proofErr w:type="spellStart"/>
      <w:proofErr w:type="gramStart"/>
      <w:r>
        <w:rPr>
          <w:b w:val="0"/>
        </w:rPr>
        <w:t>glaucous</w:t>
      </w:r>
      <w:proofErr w:type="spellEnd"/>
      <w:proofErr w:type="gramEnd"/>
      <w:r>
        <w:rPr>
          <w:b w:val="0"/>
        </w:rPr>
        <w:t>; plants robust, 60-180 cm tall;</w:t>
      </w:r>
    </w:p>
    <w:p w:rsidR="00E2181D" w:rsidRDefault="00E2181D" w:rsidP="00E2181D">
      <w:pPr>
        <w:pStyle w:val="Header3"/>
        <w:rPr>
          <w:b w:val="0"/>
        </w:rPr>
      </w:pPr>
      <w:r>
        <w:rPr>
          <w:b w:val="0"/>
        </w:rPr>
        <w:t xml:space="preserve">              </w:t>
      </w:r>
      <w:proofErr w:type="gramStart"/>
      <w:r>
        <w:rPr>
          <w:b w:val="0"/>
        </w:rPr>
        <w:t>growing</w:t>
      </w:r>
      <w:proofErr w:type="gramEnd"/>
      <w:r>
        <w:rPr>
          <w:b w:val="0"/>
        </w:rPr>
        <w:t xml:space="preserve"> in non-alkaline soils……...</w:t>
      </w:r>
      <w:r w:rsidRPr="005D7DD5">
        <w:rPr>
          <w:b w:val="0"/>
          <w:i/>
        </w:rPr>
        <w:t xml:space="preserve">P. </w:t>
      </w:r>
      <w:proofErr w:type="spellStart"/>
      <w:r w:rsidRPr="005D7DD5">
        <w:rPr>
          <w:b w:val="0"/>
          <w:i/>
        </w:rPr>
        <w:t>ampla</w:t>
      </w:r>
      <w:proofErr w:type="spellEnd"/>
      <w:r>
        <w:rPr>
          <w:b w:val="0"/>
        </w:rPr>
        <w:t xml:space="preserve">  </w:t>
      </w:r>
    </w:p>
    <w:p w:rsidR="00E2181D" w:rsidRDefault="00E2181D" w:rsidP="00E2181D">
      <w:pPr>
        <w:pStyle w:val="Header3"/>
        <w:rPr>
          <w:b w:val="0"/>
        </w:rPr>
      </w:pPr>
    </w:p>
    <w:p w:rsidR="00E2181D" w:rsidRPr="00795414" w:rsidRDefault="00E2181D" w:rsidP="00E2181D">
      <w:pPr>
        <w:pStyle w:val="Bodytext0"/>
        <w:jc w:val="both"/>
        <w:rPr>
          <w:sz w:val="16"/>
          <w:szCs w:val="16"/>
        </w:rPr>
      </w:pPr>
      <w:r>
        <w:rPr>
          <w:rFonts w:ascii="Verdana" w:hAnsi="Verdana"/>
          <w:noProof/>
          <w:color w:val="000000"/>
          <w:sz w:val="17"/>
          <w:szCs w:val="17"/>
        </w:rPr>
        <w:drawing>
          <wp:inline distT="0" distB="0" distL="0" distR="0">
            <wp:extent cx="2809240" cy="2425065"/>
            <wp:effectExtent l="19050" t="0" r="0" b="0"/>
            <wp:docPr id="4" name="Picture 4" descr="Photo of 'Sherman' big blue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 of 'Sherman' big bluegrass"/>
                    <pic:cNvPicPr>
                      <a:picLocks noChangeAspect="1" noChangeArrowheads="1"/>
                    </pic:cNvPicPr>
                  </pic:nvPicPr>
                  <pic:blipFill>
                    <a:blip r:embed="rId12" cstate="print"/>
                    <a:srcRect r="9230"/>
                    <a:stretch>
                      <a:fillRect/>
                    </a:stretch>
                  </pic:blipFill>
                  <pic:spPr bwMode="auto">
                    <a:xfrm>
                      <a:off x="0" y="0"/>
                      <a:ext cx="2809240" cy="2425065"/>
                    </a:xfrm>
                    <a:prstGeom prst="rect">
                      <a:avLst/>
                    </a:prstGeom>
                    <a:noFill/>
                    <a:ln w="9525">
                      <a:noFill/>
                      <a:miter lim="800000"/>
                      <a:headEnd/>
                      <a:tailEnd/>
                    </a:ln>
                  </pic:spPr>
                </pic:pic>
              </a:graphicData>
            </a:graphic>
          </wp:inline>
        </w:drawing>
      </w:r>
      <w:proofErr w:type="gramStart"/>
      <w:r w:rsidRPr="00795414">
        <w:rPr>
          <w:sz w:val="16"/>
          <w:szCs w:val="16"/>
        </w:rPr>
        <w:t>‘</w:t>
      </w:r>
      <w:smartTag w:uri="urn:schemas-microsoft-com:office:smarttags" w:element="place">
        <w:smartTag w:uri="urn:schemas-microsoft-com:office:smarttags" w:element="City">
          <w:r w:rsidRPr="00795414">
            <w:rPr>
              <w:sz w:val="16"/>
              <w:szCs w:val="16"/>
            </w:rPr>
            <w:t>Sherman</w:t>
          </w:r>
        </w:smartTag>
      </w:smartTag>
      <w:r w:rsidRPr="00795414">
        <w:rPr>
          <w:sz w:val="16"/>
          <w:szCs w:val="16"/>
        </w:rPr>
        <w:t>’ big bluegrass.</w:t>
      </w:r>
      <w:proofErr w:type="gramEnd"/>
      <w:r w:rsidRPr="00795414">
        <w:rPr>
          <w:sz w:val="16"/>
          <w:szCs w:val="16"/>
        </w:rPr>
        <w:t xml:space="preserve"> </w:t>
      </w:r>
      <w:proofErr w:type="gramStart"/>
      <w:r w:rsidRPr="00795414">
        <w:rPr>
          <w:sz w:val="16"/>
          <w:szCs w:val="16"/>
        </w:rPr>
        <w:t>Photo from USDA-NRCS.</w:t>
      </w:r>
      <w:proofErr w:type="gramEnd"/>
    </w:p>
    <w:p w:rsidR="00E2181D" w:rsidRDefault="00E2181D" w:rsidP="00E2181D">
      <w:pPr>
        <w:pStyle w:val="Bodytext0"/>
        <w:jc w:val="both"/>
      </w:pPr>
    </w:p>
    <w:p w:rsidR="00E2181D" w:rsidRPr="00AA5187" w:rsidRDefault="00E2181D" w:rsidP="00E2181D">
      <w:pPr>
        <w:pStyle w:val="Bodytext0"/>
        <w:jc w:val="both"/>
      </w:pPr>
      <w:r>
        <w:t>Big bluegrass (</w:t>
      </w:r>
      <w:proofErr w:type="spellStart"/>
      <w:r>
        <w:rPr>
          <w:i/>
        </w:rPr>
        <w:t>Poa</w:t>
      </w:r>
      <w:proofErr w:type="spellEnd"/>
      <w:r>
        <w:rPr>
          <w:i/>
        </w:rPr>
        <w:t xml:space="preserve"> </w:t>
      </w:r>
      <w:proofErr w:type="spellStart"/>
      <w:r>
        <w:rPr>
          <w:i/>
        </w:rPr>
        <w:t>ampla</w:t>
      </w:r>
      <w:proofErr w:type="spellEnd"/>
      <w:r>
        <w:t>)</w:t>
      </w:r>
    </w:p>
    <w:p w:rsidR="00E2181D" w:rsidRDefault="00E2181D" w:rsidP="00E2181D">
      <w:pPr>
        <w:pStyle w:val="Bodytext0"/>
        <w:jc w:val="both"/>
      </w:pPr>
      <w:r>
        <w:t xml:space="preserve">This is the most robust species within the Sandberg bluegrass complex. Culms reach 60 to 130 </w:t>
      </w:r>
      <w:r w:rsidRPr="006118CE">
        <w:t>cm (2</w:t>
      </w:r>
      <w:r>
        <w:t xml:space="preserve">4 to 48 in) tall, with basal </w:t>
      </w:r>
      <w:r w:rsidRPr="007C61EF">
        <w:t>leaves growing to 40 cm (16 in) long and 1.5 to 3.5 mm (1/16 to 1/8 in) wide. The leaves are typically bluish-green and som</w:t>
      </w:r>
      <w:r>
        <w:t xml:space="preserve">ewhat </w:t>
      </w:r>
      <w:proofErr w:type="spellStart"/>
      <w:r>
        <w:t>glaucus</w:t>
      </w:r>
      <w:proofErr w:type="spellEnd"/>
      <w:r>
        <w:t xml:space="preserve">. Panicles range from 10 to 18 cm (4 to 7 in) long and are narrow with densely arranged </w:t>
      </w:r>
      <w:proofErr w:type="spellStart"/>
      <w:r>
        <w:t>spikelets</w:t>
      </w:r>
      <w:proofErr w:type="spellEnd"/>
      <w:r>
        <w:t xml:space="preserve">. This species occupies sagebrush slopes, mid-elevation meadows and openings in aspen stands. Big bluegrass is notable for early green-up, greater forage production and its importance to range management. </w:t>
      </w:r>
    </w:p>
    <w:p w:rsidR="00E2181D" w:rsidRDefault="00E2181D" w:rsidP="00E2181D">
      <w:pPr>
        <w:pStyle w:val="Bodytext0"/>
        <w:jc w:val="both"/>
      </w:pPr>
    </w:p>
    <w:p w:rsidR="00E2181D" w:rsidRPr="00AA5187" w:rsidRDefault="00E2181D" w:rsidP="00E2181D">
      <w:pPr>
        <w:pStyle w:val="Bodytext0"/>
        <w:jc w:val="both"/>
      </w:pPr>
      <w:r>
        <w:t>Canby’s bluegrass (</w:t>
      </w:r>
      <w:proofErr w:type="spellStart"/>
      <w:r w:rsidRPr="00B510D3">
        <w:rPr>
          <w:i/>
        </w:rPr>
        <w:t>P</w:t>
      </w:r>
      <w:r>
        <w:rPr>
          <w:i/>
        </w:rPr>
        <w:t>oa</w:t>
      </w:r>
      <w:proofErr w:type="spellEnd"/>
      <w:r>
        <w:rPr>
          <w:i/>
        </w:rPr>
        <w:t xml:space="preserve"> </w:t>
      </w:r>
      <w:proofErr w:type="spellStart"/>
      <w:r>
        <w:rPr>
          <w:i/>
        </w:rPr>
        <w:t>canbyi</w:t>
      </w:r>
      <w:proofErr w:type="spellEnd"/>
      <w:r>
        <w:t>)</w:t>
      </w:r>
    </w:p>
    <w:p w:rsidR="00E2181D" w:rsidRPr="00160FB6" w:rsidRDefault="00E2181D" w:rsidP="00E2181D">
      <w:pPr>
        <w:pStyle w:val="Bodytext0"/>
        <w:jc w:val="both"/>
      </w:pPr>
      <w:r>
        <w:t xml:space="preserve">Canby’s bluegrass bears green to </w:t>
      </w:r>
      <w:proofErr w:type="spellStart"/>
      <w:r>
        <w:t>glaucus</w:t>
      </w:r>
      <w:proofErr w:type="spellEnd"/>
      <w:r>
        <w:t xml:space="preserve"> leaves with culms </w:t>
      </w:r>
      <w:r w:rsidRPr="00160FB6">
        <w:t xml:space="preserve">to 80 cm (31 in) tall. The basal leaves are typically 15 to 30 cm (6 to 12 in) long and 1 to </w:t>
      </w:r>
      <w:r>
        <w:t>3</w:t>
      </w:r>
      <w:r w:rsidRPr="00160FB6">
        <w:t xml:space="preserve"> mm (1/16 to 3/32 in) wide. The panicles are loose to compact with erect branches growing to a length of 16 cm (6 ¼ in). Plants of Canby’s bluegrass grow on open grassy or sagebrush slopes at middle elevations. In its native habitat this species actively grows during </w:t>
      </w:r>
      <w:r>
        <w:t xml:space="preserve">the late spring and matures by early July </w:t>
      </w:r>
      <w:r w:rsidRPr="00160FB6">
        <w:t xml:space="preserve">as opposed to </w:t>
      </w:r>
      <w:r w:rsidRPr="00160FB6">
        <w:rPr>
          <w:i/>
        </w:rPr>
        <w:t xml:space="preserve">P. </w:t>
      </w:r>
      <w:proofErr w:type="spellStart"/>
      <w:r w:rsidRPr="00160FB6">
        <w:rPr>
          <w:i/>
        </w:rPr>
        <w:t>sandbergii</w:t>
      </w:r>
      <w:proofErr w:type="spellEnd"/>
      <w:r w:rsidRPr="00160FB6">
        <w:t xml:space="preserve"> (</w:t>
      </w:r>
      <w:proofErr w:type="spellStart"/>
      <w:r w:rsidRPr="00160FB6">
        <w:t>Cronquist</w:t>
      </w:r>
      <w:proofErr w:type="spellEnd"/>
      <w:r w:rsidRPr="00160FB6">
        <w:t xml:space="preserve"> and others 1977)</w:t>
      </w:r>
      <w:r>
        <w:t>.</w:t>
      </w:r>
    </w:p>
    <w:p w:rsidR="00E2181D" w:rsidRPr="00160FB6" w:rsidRDefault="00E2181D" w:rsidP="00E2181D">
      <w:pPr>
        <w:pStyle w:val="Bodytext0"/>
        <w:jc w:val="both"/>
      </w:pPr>
    </w:p>
    <w:p w:rsidR="00E2181D" w:rsidRPr="00160FB6" w:rsidRDefault="00E2181D" w:rsidP="00E2181D">
      <w:pPr>
        <w:pStyle w:val="Bodytext0"/>
        <w:jc w:val="both"/>
      </w:pPr>
      <w:r w:rsidRPr="00160FB6">
        <w:lastRenderedPageBreak/>
        <w:t>Pacific or Slender bluegrass (</w:t>
      </w:r>
      <w:proofErr w:type="spellStart"/>
      <w:r w:rsidRPr="00160FB6">
        <w:rPr>
          <w:i/>
        </w:rPr>
        <w:t>Poa</w:t>
      </w:r>
      <w:proofErr w:type="spellEnd"/>
      <w:r w:rsidRPr="00160FB6">
        <w:rPr>
          <w:i/>
        </w:rPr>
        <w:t xml:space="preserve"> </w:t>
      </w:r>
      <w:proofErr w:type="spellStart"/>
      <w:r w:rsidRPr="00160FB6">
        <w:rPr>
          <w:i/>
        </w:rPr>
        <w:t>gracillima</w:t>
      </w:r>
      <w:proofErr w:type="spellEnd"/>
      <w:r w:rsidRPr="00160FB6">
        <w:t>)</w:t>
      </w:r>
    </w:p>
    <w:p w:rsidR="00E2181D" w:rsidRPr="00160FB6" w:rsidRDefault="00E2181D" w:rsidP="00E2181D">
      <w:pPr>
        <w:pStyle w:val="Bodytext0"/>
        <w:jc w:val="both"/>
      </w:pPr>
      <w:r w:rsidRPr="00160FB6">
        <w:t xml:space="preserve">This is another summer active species. Culms range from 20 to 50 cm (8 to 20 in) tall. Leaf blades are flat and lax from 5 to 15 cm (2 to 5 in) long and 0.7 to 2 mm (1/32 to 1/16 in) wide. The panicles are open and pyramidal. Lemmas of Pacific bluegrass have longer hairs on the keel than </w:t>
      </w:r>
      <w:r w:rsidRPr="00160FB6">
        <w:rPr>
          <w:i/>
        </w:rPr>
        <w:t xml:space="preserve">P. </w:t>
      </w:r>
      <w:proofErr w:type="spellStart"/>
      <w:r w:rsidRPr="00160FB6">
        <w:rPr>
          <w:i/>
        </w:rPr>
        <w:t>sandbergii</w:t>
      </w:r>
      <w:proofErr w:type="spellEnd"/>
      <w:r w:rsidRPr="00160FB6">
        <w:t xml:space="preserve">. This species can be found in meadows, stream banks and rocky slopes from </w:t>
      </w:r>
      <w:smartTag w:uri="urn:schemas-microsoft-com:office:smarttags" w:element="State">
        <w:r w:rsidRPr="00160FB6">
          <w:t>British Columbia</w:t>
        </w:r>
      </w:smartTag>
      <w:r w:rsidRPr="00160FB6">
        <w:t xml:space="preserve"> to the California Sierras, </w:t>
      </w:r>
      <w:r>
        <w:t xml:space="preserve">with populations also in </w:t>
      </w:r>
      <w:r w:rsidRPr="00160FB6">
        <w:t xml:space="preserve">northern </w:t>
      </w:r>
      <w:smartTag w:uri="urn:schemas-microsoft-com:office:smarttags" w:element="State">
        <w:r w:rsidRPr="00160FB6">
          <w:t>Nevada</w:t>
        </w:r>
      </w:smartTag>
      <w:r>
        <w:t>,</w:t>
      </w:r>
      <w:r w:rsidRPr="00160FB6">
        <w:t xml:space="preserve"> </w:t>
      </w:r>
      <w:r>
        <w:t xml:space="preserve">northern </w:t>
      </w:r>
      <w:smartTag w:uri="urn:schemas-microsoft-com:office:smarttags" w:element="State">
        <w:r w:rsidRPr="00160FB6">
          <w:t>Utah</w:t>
        </w:r>
      </w:smartTag>
      <w:r w:rsidRPr="00160FB6">
        <w:t xml:space="preserve"> and </w:t>
      </w:r>
      <w:smartTag w:uri="urn:schemas-microsoft-com:office:smarttags" w:element="place">
        <w:smartTag w:uri="urn:schemas-microsoft-com:office:smarttags" w:element="State">
          <w:r w:rsidRPr="00160FB6">
            <w:t>Colorado</w:t>
          </w:r>
        </w:smartTag>
      </w:smartTag>
      <w:r w:rsidRPr="00160FB6">
        <w:t>.</w:t>
      </w:r>
    </w:p>
    <w:p w:rsidR="00E2181D" w:rsidRPr="00160FB6" w:rsidRDefault="00E2181D" w:rsidP="00E2181D">
      <w:pPr>
        <w:pStyle w:val="Bodytext0"/>
        <w:jc w:val="both"/>
      </w:pPr>
    </w:p>
    <w:p w:rsidR="00E2181D" w:rsidRPr="00160FB6" w:rsidRDefault="00E2181D" w:rsidP="00E2181D">
      <w:pPr>
        <w:pStyle w:val="Bodytext0"/>
        <w:jc w:val="both"/>
      </w:pPr>
      <w:smartTag w:uri="urn:schemas-microsoft-com:office:smarttags" w:element="State">
        <w:smartTag w:uri="urn:schemas-microsoft-com:office:smarttags" w:element="place">
          <w:r w:rsidRPr="00160FB6">
            <w:t>Nevada</w:t>
          </w:r>
        </w:smartTag>
      </w:smartTag>
      <w:r w:rsidRPr="00160FB6">
        <w:t xml:space="preserve"> bluegrass (</w:t>
      </w:r>
      <w:proofErr w:type="spellStart"/>
      <w:r w:rsidRPr="00160FB6">
        <w:rPr>
          <w:i/>
        </w:rPr>
        <w:t>Poa</w:t>
      </w:r>
      <w:proofErr w:type="spellEnd"/>
      <w:r w:rsidRPr="00160FB6">
        <w:rPr>
          <w:i/>
        </w:rPr>
        <w:t xml:space="preserve"> </w:t>
      </w:r>
      <w:proofErr w:type="spellStart"/>
      <w:r w:rsidRPr="00160FB6">
        <w:rPr>
          <w:i/>
        </w:rPr>
        <w:t>nevadensis</w:t>
      </w:r>
      <w:proofErr w:type="spellEnd"/>
      <w:r w:rsidRPr="00160FB6">
        <w:t>)</w:t>
      </w:r>
    </w:p>
    <w:p w:rsidR="00E2181D" w:rsidRPr="00160FB6" w:rsidRDefault="00E2181D" w:rsidP="00E2181D">
      <w:pPr>
        <w:pStyle w:val="Bodytext0"/>
        <w:jc w:val="both"/>
      </w:pPr>
      <w:r w:rsidRPr="00160FB6">
        <w:t xml:space="preserve">This species is a perennial bunchgrass with culms as much as 100 cm (39 in) tall. Basal leaves typically reach a length of 25 cm (10 in) with a width of 1 to 3 mm (1/16 to 3/32 in). </w:t>
      </w:r>
      <w:smartTag w:uri="urn:schemas-microsoft-com:office:smarttags" w:element="State">
        <w:smartTag w:uri="urn:schemas-microsoft-com:office:smarttags" w:element="place">
          <w:r w:rsidRPr="00160FB6">
            <w:t>Nevada</w:t>
          </w:r>
        </w:smartTag>
      </w:smartTag>
      <w:r w:rsidRPr="00160FB6">
        <w:t xml:space="preserve"> bluegrass has distinctive long acuminate ligules from 1.5 to as much as 6 mm (1/16 to ¼ in) long. The narrow panicles are 10 to 18 cm (4 to 7 in) long with yellowish-green to purplish-tinged </w:t>
      </w:r>
      <w:proofErr w:type="spellStart"/>
      <w:r w:rsidRPr="00160FB6">
        <w:t>spikelets</w:t>
      </w:r>
      <w:proofErr w:type="spellEnd"/>
      <w:r w:rsidRPr="00160FB6">
        <w:t xml:space="preserve">. </w:t>
      </w:r>
      <w:smartTag w:uri="urn:schemas-microsoft-com:office:smarttags" w:element="State">
        <w:r w:rsidRPr="00160FB6">
          <w:t>Nevada</w:t>
        </w:r>
      </w:smartTag>
      <w:r w:rsidRPr="00160FB6">
        <w:t xml:space="preserve"> bluegrass can be found in relatively moist areas in sagebrush communities </w:t>
      </w:r>
      <w:r>
        <w:t xml:space="preserve">including mountain foothills </w:t>
      </w:r>
      <w:r w:rsidRPr="00160FB6">
        <w:t xml:space="preserve">and meadows from </w:t>
      </w:r>
      <w:smartTag w:uri="urn:schemas-microsoft-com:office:smarttags" w:element="State">
        <w:r w:rsidRPr="00160FB6">
          <w:t>Alaska</w:t>
        </w:r>
      </w:smartTag>
      <w:r w:rsidRPr="00160FB6">
        <w:t xml:space="preserve"> to southern </w:t>
      </w:r>
      <w:smartTag w:uri="urn:schemas-microsoft-com:office:smarttags" w:element="State">
        <w:r w:rsidRPr="00160FB6">
          <w:t>California</w:t>
        </w:r>
      </w:smartTag>
      <w:r w:rsidRPr="00160FB6">
        <w:t xml:space="preserve">, through </w:t>
      </w:r>
      <w:smartTag w:uri="urn:schemas-microsoft-com:office:smarttags" w:element="State">
        <w:r w:rsidRPr="00160FB6">
          <w:t>Nevada</w:t>
        </w:r>
      </w:smartTag>
      <w:r w:rsidRPr="00160FB6">
        <w:t xml:space="preserve"> to </w:t>
      </w:r>
      <w:smartTag w:uri="urn:schemas-microsoft-com:office:smarttags" w:element="State">
        <w:r w:rsidRPr="00160FB6">
          <w:t>Arizona</w:t>
        </w:r>
      </w:smartTag>
      <w:r w:rsidRPr="00160FB6">
        <w:t xml:space="preserve"> and </w:t>
      </w:r>
      <w:smartTag w:uri="urn:schemas-microsoft-com:office:smarttags" w:element="State">
        <w:smartTag w:uri="urn:schemas-microsoft-com:office:smarttags" w:element="place">
          <w:r w:rsidRPr="00160FB6">
            <w:t>Colorado</w:t>
          </w:r>
        </w:smartTag>
      </w:smartTag>
      <w:r w:rsidRPr="00160FB6">
        <w:t xml:space="preserve">. </w:t>
      </w:r>
    </w:p>
    <w:p w:rsidR="00E2181D" w:rsidRPr="00160FB6" w:rsidRDefault="00E2181D" w:rsidP="00E2181D">
      <w:pPr>
        <w:pStyle w:val="Bodytext0"/>
        <w:jc w:val="both"/>
      </w:pPr>
    </w:p>
    <w:p w:rsidR="00E2181D" w:rsidRPr="00160FB6" w:rsidRDefault="00E2181D" w:rsidP="00E2181D">
      <w:pPr>
        <w:pStyle w:val="Bodytext0"/>
        <w:jc w:val="both"/>
      </w:pPr>
      <w:r w:rsidRPr="00160FB6">
        <w:t>Alkali bluegrass (</w:t>
      </w:r>
      <w:proofErr w:type="spellStart"/>
      <w:r w:rsidRPr="00160FB6">
        <w:rPr>
          <w:i/>
        </w:rPr>
        <w:t>Poa</w:t>
      </w:r>
      <w:proofErr w:type="spellEnd"/>
      <w:r w:rsidRPr="00160FB6">
        <w:rPr>
          <w:i/>
        </w:rPr>
        <w:t xml:space="preserve"> </w:t>
      </w:r>
      <w:proofErr w:type="spellStart"/>
      <w:r w:rsidRPr="00160FB6">
        <w:rPr>
          <w:i/>
        </w:rPr>
        <w:t>juncifolia</w:t>
      </w:r>
      <w:proofErr w:type="spellEnd"/>
      <w:r w:rsidRPr="00160FB6">
        <w:t>)</w:t>
      </w:r>
    </w:p>
    <w:p w:rsidR="00E2181D" w:rsidRPr="00160FB6" w:rsidRDefault="00E2181D" w:rsidP="00E2181D">
      <w:pPr>
        <w:pStyle w:val="Bodytext0"/>
        <w:jc w:val="both"/>
      </w:pPr>
      <w:r w:rsidRPr="00160FB6">
        <w:t xml:space="preserve">This species is regarded as being closely related to </w:t>
      </w:r>
      <w:r w:rsidRPr="00160FB6">
        <w:rPr>
          <w:i/>
        </w:rPr>
        <w:t xml:space="preserve">P. </w:t>
      </w:r>
      <w:proofErr w:type="spellStart"/>
      <w:r w:rsidRPr="00160FB6">
        <w:rPr>
          <w:i/>
        </w:rPr>
        <w:t>ampla</w:t>
      </w:r>
      <w:proofErr w:type="spellEnd"/>
      <w:r w:rsidRPr="00160FB6">
        <w:t xml:space="preserve"> (</w:t>
      </w:r>
      <w:proofErr w:type="spellStart"/>
      <w:r w:rsidRPr="00160FB6">
        <w:t>Cronquist</w:t>
      </w:r>
      <w:proofErr w:type="spellEnd"/>
      <w:r w:rsidRPr="00160FB6">
        <w:t xml:space="preserve"> and others 1977) and it has been shown that when grown under garden conditions the differences between the two species are lost (Hitchcock and others 1969). Typically the plants are smaller with culms growing 30 to 70 cm (12 to 26 in) tall. Leaf blades are tightly rolled and less than 2 mm (1/16 in) wide. Panicles are narrow, 7 to 15 cm (2 ¾ to 6 in) long with short, ascending branches. This species prefers moist or dry alkaline meadows from the sagebrush zone to mountain communities from</w:t>
      </w:r>
      <w:r>
        <w:t xml:space="preserve"> </w:t>
      </w:r>
      <w:smartTag w:uri="urn:schemas-microsoft-com:office:smarttags" w:element="State">
        <w:r w:rsidRPr="00160FB6">
          <w:t>British Columbia</w:t>
        </w:r>
      </w:smartTag>
      <w:r w:rsidRPr="00160FB6">
        <w:t xml:space="preserve"> to </w:t>
      </w:r>
      <w:smartTag w:uri="urn:schemas-microsoft-com:office:smarttags" w:element="State">
        <w:r w:rsidRPr="00160FB6">
          <w:t>South Dakota</w:t>
        </w:r>
      </w:smartTag>
      <w:r w:rsidRPr="00160FB6">
        <w:t xml:space="preserve"> and south to </w:t>
      </w:r>
      <w:smartTag w:uri="urn:schemas-microsoft-com:office:smarttags" w:element="State">
        <w:r w:rsidRPr="00160FB6">
          <w:t>Nevada</w:t>
        </w:r>
      </w:smartTag>
      <w:r w:rsidRPr="00160FB6">
        <w:t xml:space="preserve">, </w:t>
      </w:r>
      <w:smartTag w:uri="urn:schemas-microsoft-com:office:smarttags" w:element="State">
        <w:r w:rsidRPr="00160FB6">
          <w:t>Utah</w:t>
        </w:r>
      </w:smartTag>
      <w:r w:rsidRPr="00160FB6">
        <w:t xml:space="preserve"> and </w:t>
      </w:r>
      <w:smartTag w:uri="urn:schemas-microsoft-com:office:smarttags" w:element="place">
        <w:smartTag w:uri="urn:schemas-microsoft-com:office:smarttags" w:element="State">
          <w:r w:rsidRPr="00160FB6">
            <w:t>New Mexico</w:t>
          </w:r>
        </w:smartTag>
      </w:smartTag>
      <w:r w:rsidRPr="00160FB6">
        <w:t>.</w:t>
      </w:r>
    </w:p>
    <w:p w:rsidR="00E2181D" w:rsidRPr="00B52E77" w:rsidRDefault="00E2181D" w:rsidP="00E2181D">
      <w:pPr>
        <w:pStyle w:val="Bodytext0"/>
        <w:jc w:val="both"/>
      </w:pPr>
    </w:p>
    <w:p w:rsidR="00E2181D" w:rsidRPr="00AA5187" w:rsidRDefault="00E2181D" w:rsidP="00E2181D">
      <w:pPr>
        <w:pStyle w:val="Bodytext0"/>
        <w:jc w:val="both"/>
      </w:pPr>
      <w:r>
        <w:t>Sandberg bluegrass (</w:t>
      </w:r>
      <w:proofErr w:type="spellStart"/>
      <w:r>
        <w:rPr>
          <w:i/>
        </w:rPr>
        <w:t>Poa</w:t>
      </w:r>
      <w:proofErr w:type="spellEnd"/>
      <w:r>
        <w:rPr>
          <w:i/>
        </w:rPr>
        <w:t xml:space="preserve"> </w:t>
      </w:r>
      <w:proofErr w:type="spellStart"/>
      <w:r>
        <w:rPr>
          <w:i/>
        </w:rPr>
        <w:t>sandbergii</w:t>
      </w:r>
      <w:proofErr w:type="spellEnd"/>
      <w:r>
        <w:t>)</w:t>
      </w:r>
    </w:p>
    <w:p w:rsidR="00E2181D" w:rsidRDefault="00E2181D" w:rsidP="00E2181D">
      <w:pPr>
        <w:pStyle w:val="Bodytext0"/>
        <w:jc w:val="both"/>
      </w:pPr>
      <w:r>
        <w:t>This is probably the most common bluegrass species in the Intermountain West, at least in the drier portions of the region, and is an important forage species for small animals in spring and fall (</w:t>
      </w:r>
      <w:proofErr w:type="spellStart"/>
      <w:r>
        <w:t>Cronquist</w:t>
      </w:r>
      <w:proofErr w:type="spellEnd"/>
      <w:r>
        <w:t xml:space="preserve"> and others 1977). Plants are relatively small with culms reaching 20 to 35 cm (8 to 14 in) tall and basal leaves 3 to 5 cm (1 to 2 in) long. Plants occur in dry areas in sagebrush and mountain shrub communities, and occasionally in alpine sites.</w:t>
      </w:r>
    </w:p>
    <w:p w:rsidR="00E2181D" w:rsidRDefault="00E2181D" w:rsidP="00E2181D">
      <w:pPr>
        <w:pStyle w:val="Bodytext0"/>
        <w:jc w:val="both"/>
      </w:pPr>
    </w:p>
    <w:p w:rsidR="00E2181D" w:rsidRDefault="00E2181D" w:rsidP="00E2181D">
      <w:pPr>
        <w:pStyle w:val="Bodytext0"/>
        <w:jc w:val="both"/>
      </w:pPr>
      <w:r>
        <w:t>Pine bluegrass (</w:t>
      </w:r>
      <w:proofErr w:type="spellStart"/>
      <w:r>
        <w:rPr>
          <w:i/>
        </w:rPr>
        <w:t>Poa</w:t>
      </w:r>
      <w:proofErr w:type="spellEnd"/>
      <w:r w:rsidRPr="00B510D3">
        <w:rPr>
          <w:i/>
        </w:rPr>
        <w:t xml:space="preserve"> </w:t>
      </w:r>
      <w:proofErr w:type="spellStart"/>
      <w:r w:rsidRPr="00B510D3">
        <w:rPr>
          <w:i/>
        </w:rPr>
        <w:t>scabrella</w:t>
      </w:r>
      <w:proofErr w:type="spellEnd"/>
      <w:r>
        <w:t>)</w:t>
      </w:r>
    </w:p>
    <w:p w:rsidR="00E2181D" w:rsidRDefault="00E2181D" w:rsidP="00E2181D">
      <w:pPr>
        <w:pStyle w:val="Bodytext0"/>
        <w:jc w:val="both"/>
      </w:pPr>
      <w:r>
        <w:t xml:space="preserve">This species can be tentatively separated from Canby’s bluegrass by its being a spring flowering species as opposed to summer, and from Sandberg bluegrass by its smaller size. However; it is admittedly very closely related to both and extremely difficult to separate when the species are found in close proximity to one another. Typically this species is found on relatively dry sites on sagebrush hills and woodlands at low to mid-elevations from </w:t>
      </w:r>
      <w:smartTag w:uri="urn:schemas-microsoft-com:office:smarttags" w:element="State">
        <w:r>
          <w:t>British Columbia</w:t>
        </w:r>
      </w:smartTag>
      <w:r>
        <w:t xml:space="preserve"> to </w:t>
      </w:r>
      <w:smartTag w:uri="urn:schemas-microsoft-com:office:smarttags" w:element="State">
        <w:r>
          <w:t>Baja California</w:t>
        </w:r>
      </w:smartTag>
      <w:r>
        <w:t xml:space="preserve">, Nevada Utah and </w:t>
      </w:r>
      <w:smartTag w:uri="urn:schemas-microsoft-com:office:smarttags" w:element="State">
        <w:r>
          <w:t>Colorado</w:t>
        </w:r>
      </w:smartTag>
      <w:r>
        <w:t xml:space="preserve">, and east to </w:t>
      </w:r>
      <w:smartTag w:uri="urn:schemas-microsoft-com:office:smarttags" w:element="place">
        <w:smartTag w:uri="urn:schemas-microsoft-com:office:smarttags" w:element="State">
          <w:r>
            <w:t>Minnesota</w:t>
          </w:r>
        </w:smartTag>
      </w:smartTag>
      <w:r>
        <w:t>.</w:t>
      </w:r>
    </w:p>
    <w:p w:rsidR="00E2181D" w:rsidRPr="0021277A" w:rsidRDefault="00E2181D" w:rsidP="00E2181D">
      <w:pPr>
        <w:pStyle w:val="Header3"/>
        <w:rPr>
          <w:b w:val="0"/>
        </w:rPr>
      </w:pPr>
      <w:r>
        <w:rPr>
          <w:noProof/>
        </w:rPr>
        <w:lastRenderedPageBreak/>
        <w:drawing>
          <wp:inline distT="0" distB="0" distL="0" distR="0">
            <wp:extent cx="2703195" cy="3088005"/>
            <wp:effectExtent l="19050" t="0" r="1905" b="0"/>
            <wp:docPr id="5" name="Picture 5" descr="close-up of pine bleu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3pine%20bluegrass-%20closeup%20shot%20of"/>
                    <pic:cNvPicPr>
                      <a:picLocks noChangeAspect="1" noChangeArrowheads="1"/>
                    </pic:cNvPicPr>
                  </pic:nvPicPr>
                  <pic:blipFill>
                    <a:blip r:embed="rId13" cstate="print"/>
                    <a:srcRect r="7751"/>
                    <a:stretch>
                      <a:fillRect/>
                    </a:stretch>
                  </pic:blipFill>
                  <pic:spPr bwMode="auto">
                    <a:xfrm>
                      <a:off x="0" y="0"/>
                      <a:ext cx="2703195" cy="3088005"/>
                    </a:xfrm>
                    <a:prstGeom prst="rect">
                      <a:avLst/>
                    </a:prstGeom>
                    <a:noFill/>
                    <a:ln w="9525">
                      <a:noFill/>
                      <a:miter lim="800000"/>
                      <a:headEnd/>
                      <a:tailEnd/>
                    </a:ln>
                  </pic:spPr>
                </pic:pic>
              </a:graphicData>
            </a:graphic>
          </wp:inline>
        </w:drawing>
      </w:r>
    </w:p>
    <w:p w:rsidR="00E2181D" w:rsidRPr="00AC13DE" w:rsidRDefault="00E2181D" w:rsidP="00E2181D">
      <w:pPr>
        <w:pStyle w:val="Header3"/>
        <w:rPr>
          <w:b w:val="0"/>
          <w:sz w:val="16"/>
          <w:szCs w:val="16"/>
        </w:rPr>
      </w:pPr>
      <w:proofErr w:type="gramStart"/>
      <w:r w:rsidRPr="000258DA">
        <w:rPr>
          <w:b w:val="0"/>
          <w:sz w:val="16"/>
          <w:szCs w:val="16"/>
        </w:rPr>
        <w:t>Pine bluegrass</w:t>
      </w:r>
      <w:r>
        <w:rPr>
          <w:b w:val="0"/>
          <w:sz w:val="16"/>
          <w:szCs w:val="16"/>
        </w:rPr>
        <w:t>.</w:t>
      </w:r>
      <w:proofErr w:type="gramEnd"/>
      <w:r w:rsidRPr="000258DA">
        <w:rPr>
          <w:b w:val="0"/>
          <w:sz w:val="16"/>
          <w:szCs w:val="16"/>
        </w:rPr>
        <w:t xml:space="preserve"> </w:t>
      </w:r>
      <w:r w:rsidRPr="00AC13DE">
        <w:rPr>
          <w:b w:val="0"/>
          <w:sz w:val="16"/>
          <w:szCs w:val="16"/>
        </w:rPr>
        <w:t>http://www.tarleton.edu/~range/Home/home.htm</w:t>
      </w:r>
    </w:p>
    <w:p w:rsidR="00E2181D" w:rsidRDefault="00E2181D" w:rsidP="00E2181D">
      <w:pPr>
        <w:pStyle w:val="Header3"/>
      </w:pPr>
    </w:p>
    <w:p w:rsidR="00E2181D" w:rsidRDefault="00E2181D" w:rsidP="00E2181D">
      <w:pPr>
        <w:pStyle w:val="Header3"/>
      </w:pPr>
      <w:r>
        <w:t>Uses</w:t>
      </w:r>
    </w:p>
    <w:p w:rsidR="00E2181D" w:rsidRDefault="00E2181D" w:rsidP="00E2181D">
      <w:pPr>
        <w:pStyle w:val="Header3"/>
        <w:jc w:val="both"/>
        <w:rPr>
          <w:b w:val="0"/>
        </w:rPr>
      </w:pPr>
      <w:r>
        <w:rPr>
          <w:b w:val="0"/>
        </w:rPr>
        <w:t xml:space="preserve">Sandberg bluegrass and the other spring ecotypes are palatable to livestock early in the growing season, becoming less preferred during the summer when cured.  Summer growing ecotypes are palatable longer into the season. By </w:t>
      </w:r>
      <w:r w:rsidRPr="00F51335">
        <w:rPr>
          <w:b w:val="0"/>
        </w:rPr>
        <w:t xml:space="preserve">autumn </w:t>
      </w:r>
      <w:r>
        <w:rPr>
          <w:b w:val="0"/>
        </w:rPr>
        <w:t>Sandberg bluegrass</w:t>
      </w:r>
      <w:r w:rsidRPr="00F51335">
        <w:rPr>
          <w:b w:val="0"/>
        </w:rPr>
        <w:t xml:space="preserve"> is frequently selected again as available alternatives </w:t>
      </w:r>
      <w:r>
        <w:rPr>
          <w:b w:val="0"/>
        </w:rPr>
        <w:t>diminish</w:t>
      </w:r>
      <w:r w:rsidRPr="00F51335">
        <w:rPr>
          <w:b w:val="0"/>
        </w:rPr>
        <w:t xml:space="preserve">. Deer, pronghorn antelope, and </w:t>
      </w:r>
      <w:r>
        <w:rPr>
          <w:b w:val="0"/>
        </w:rPr>
        <w:t xml:space="preserve">bighorn sheep utilize Sandberg bluegrass forage and birds and small mammals utilize the seed (Johnson and Larson 1999).  </w:t>
      </w:r>
    </w:p>
    <w:p w:rsidR="00E2181D" w:rsidRDefault="00E2181D" w:rsidP="00E2181D">
      <w:pPr>
        <w:pStyle w:val="Header3"/>
        <w:jc w:val="both"/>
        <w:rPr>
          <w:b w:val="0"/>
        </w:rPr>
      </w:pPr>
    </w:p>
    <w:p w:rsidR="00E2181D" w:rsidRDefault="00E2181D" w:rsidP="00E2181D">
      <w:pPr>
        <w:pStyle w:val="Header3"/>
        <w:jc w:val="both"/>
        <w:rPr>
          <w:b w:val="0"/>
        </w:rPr>
      </w:pPr>
      <w:r>
        <w:rPr>
          <w:b w:val="0"/>
        </w:rPr>
        <w:t xml:space="preserve">Because of the small stature and early maturity, most of the species of Sandberg bluegrass do not provide much usable forage; however, big bluegrass and </w:t>
      </w:r>
      <w:smartTag w:uri="urn:schemas-microsoft-com:office:smarttags" w:element="State">
        <w:smartTag w:uri="urn:schemas-microsoft-com:office:smarttags" w:element="place">
          <w:r>
            <w:rPr>
              <w:b w:val="0"/>
            </w:rPr>
            <w:t>Nevada</w:t>
          </w:r>
        </w:smartTag>
      </w:smartTag>
      <w:r>
        <w:rPr>
          <w:b w:val="0"/>
        </w:rPr>
        <w:t xml:space="preserve"> bluegrass can be important forage producers for larger animals.  Sandberg bluegrass is usually a minor component of many grassland communities, but is still considered one of the six most important rangeland grasses of the Intermountain and </w:t>
      </w:r>
      <w:smartTag w:uri="urn:schemas-microsoft-com:office:smarttags" w:element="place">
        <w:r>
          <w:rPr>
            <w:b w:val="0"/>
          </w:rPr>
          <w:t>Pacific Northwest</w:t>
        </w:r>
      </w:smartTag>
      <w:r>
        <w:rPr>
          <w:b w:val="0"/>
        </w:rPr>
        <w:t xml:space="preserve"> regions (USDA Forest Service 1937).  </w:t>
      </w:r>
    </w:p>
    <w:p w:rsidR="00E2181D" w:rsidRDefault="00E2181D" w:rsidP="00E2181D">
      <w:pPr>
        <w:pStyle w:val="Header3"/>
        <w:jc w:val="both"/>
        <w:rPr>
          <w:b w:val="0"/>
        </w:rPr>
      </w:pPr>
    </w:p>
    <w:p w:rsidR="00E2181D" w:rsidRDefault="00E2181D" w:rsidP="00E2181D">
      <w:pPr>
        <w:pStyle w:val="Header3"/>
        <w:jc w:val="both"/>
        <w:rPr>
          <w:b w:val="0"/>
        </w:rPr>
      </w:pPr>
      <w:r>
        <w:rPr>
          <w:b w:val="0"/>
        </w:rPr>
        <w:t>The anticipated use of commercially available Sandberg bluegrass seed is for inclusion in native mixtures for wildlife habitat, reclamation of disturbed sites, restoration of native rangeland, and conservation plantings.</w:t>
      </w:r>
    </w:p>
    <w:p w:rsidR="00E2181D" w:rsidRDefault="00E2181D" w:rsidP="00E2181D">
      <w:pPr>
        <w:pStyle w:val="Bodytext0"/>
      </w:pPr>
    </w:p>
    <w:p w:rsidR="00E2181D" w:rsidRDefault="00E2181D" w:rsidP="00E2181D">
      <w:pPr>
        <w:pStyle w:val="Header3"/>
      </w:pPr>
      <w:bookmarkStart w:id="0" w:name="OLE_LINK1"/>
      <w:r>
        <w:t>Status</w:t>
      </w:r>
    </w:p>
    <w:p w:rsidR="00E2181D" w:rsidRDefault="00E2181D" w:rsidP="00E2181D">
      <w:pPr>
        <w:pStyle w:val="Bodytext0"/>
        <w:jc w:val="both"/>
      </w:pPr>
      <w:r>
        <w:t>Consult the PLANTS Web site and your State Department of Natural Resources for this plant’s current status (e.g. threatened or endangered species, state noxious status, and wetland indicator values).</w:t>
      </w:r>
    </w:p>
    <w:bookmarkEnd w:id="0"/>
    <w:p w:rsidR="00E2181D" w:rsidRDefault="00E2181D" w:rsidP="00E2181D">
      <w:pPr>
        <w:pStyle w:val="Header3"/>
      </w:pPr>
    </w:p>
    <w:p w:rsidR="00E2181D" w:rsidRDefault="00E2181D" w:rsidP="00E2181D">
      <w:pPr>
        <w:pStyle w:val="Header3"/>
      </w:pPr>
      <w:r>
        <w:t>Adaptation</w:t>
      </w:r>
    </w:p>
    <w:p w:rsidR="00E2181D" w:rsidRDefault="00E2181D" w:rsidP="00E2181D">
      <w:pPr>
        <w:tabs>
          <w:tab w:val="left" w:pos="2430"/>
        </w:tabs>
        <w:jc w:val="both"/>
        <w:rPr>
          <w:sz w:val="20"/>
        </w:rPr>
      </w:pPr>
      <w:r>
        <w:rPr>
          <w:sz w:val="20"/>
        </w:rPr>
        <w:t xml:space="preserve">Sandberg bluegrass is considered an </w:t>
      </w:r>
      <w:proofErr w:type="spellStart"/>
      <w:r>
        <w:rPr>
          <w:sz w:val="20"/>
        </w:rPr>
        <w:t>increaser</w:t>
      </w:r>
      <w:proofErr w:type="spellEnd"/>
      <w:r>
        <w:rPr>
          <w:sz w:val="20"/>
        </w:rPr>
        <w:t xml:space="preserve"> in mid and short-grass prairies, mountain meadows, and foothills of south-central </w:t>
      </w:r>
      <w:smartTag w:uri="urn:schemas-microsoft-com:office:smarttags" w:element="country-region">
        <w:r>
          <w:rPr>
            <w:sz w:val="20"/>
          </w:rPr>
          <w:t>Canada</w:t>
        </w:r>
      </w:smartTag>
      <w:r>
        <w:rPr>
          <w:sz w:val="20"/>
        </w:rPr>
        <w:t xml:space="preserve"> and western </w:t>
      </w:r>
      <w:smartTag w:uri="urn:schemas-microsoft-com:office:smarttags" w:element="country-region">
        <w:r>
          <w:rPr>
            <w:sz w:val="20"/>
          </w:rPr>
          <w:t>United States</w:t>
        </w:r>
      </w:smartTag>
      <w:r>
        <w:rPr>
          <w:sz w:val="20"/>
        </w:rPr>
        <w:t xml:space="preserve"> (Dakotas </w:t>
      </w:r>
      <w:r>
        <w:rPr>
          <w:sz w:val="20"/>
        </w:rPr>
        <w:lastRenderedPageBreak/>
        <w:t xml:space="preserve">west to </w:t>
      </w:r>
      <w:smartTag w:uri="urn:schemas-microsoft-com:office:smarttags" w:element="State">
        <w:r>
          <w:rPr>
            <w:sz w:val="20"/>
          </w:rPr>
          <w:t>Washington</w:t>
        </w:r>
      </w:smartTag>
      <w:r>
        <w:rPr>
          <w:sz w:val="20"/>
        </w:rPr>
        <w:t xml:space="preserve">), south to </w:t>
      </w:r>
      <w:smartTag w:uri="urn:schemas-microsoft-com:office:smarttags" w:element="country-region">
        <w:smartTag w:uri="urn:schemas-microsoft-com:office:smarttags" w:element="place">
          <w:r>
            <w:rPr>
              <w:sz w:val="20"/>
            </w:rPr>
            <w:t>Mexico</w:t>
          </w:r>
        </w:smartTag>
      </w:smartTag>
      <w:r>
        <w:rPr>
          <w:sz w:val="20"/>
        </w:rPr>
        <w:t xml:space="preserve"> (Hitchcock 1935) (Hitchcock &amp; </w:t>
      </w:r>
      <w:proofErr w:type="spellStart"/>
      <w:r>
        <w:rPr>
          <w:sz w:val="20"/>
        </w:rPr>
        <w:t>Cronquist</w:t>
      </w:r>
      <w:proofErr w:type="spellEnd"/>
      <w:r>
        <w:rPr>
          <w:sz w:val="20"/>
        </w:rPr>
        <w:t xml:space="preserve"> 1976).  It is found at elevations ranging from 100 to 3,650 meters (300 to 12,000 ft).  It grows well on medium texture soils but is also common on badlands, ridge tops, and dry, stony, or sandy soils.  It is a pioneer species, one of the first grasses to colonize on disturbed sites.  Plants of the Sandberg bluegrass complex occupy a niche in bunchgrass plant communities. The primary area of use would include the northern Great Plains (Montana, Wyoming, North Dakota, South Dakota, Colorado), the Intermountain West including the Great Basin (Idaho, Nevada, Oregon, Washington, Utah), and the Palouse country (Idaho, Oregon, Washington).</w:t>
      </w:r>
    </w:p>
    <w:p w:rsidR="00E2181D" w:rsidRPr="001B03C3" w:rsidRDefault="00E2181D" w:rsidP="00E2181D">
      <w:pPr>
        <w:pStyle w:val="Bodytext0"/>
      </w:pPr>
    </w:p>
    <w:p w:rsidR="00E2181D" w:rsidRPr="001B03C3" w:rsidRDefault="00E2181D" w:rsidP="00E2181D">
      <w:pPr>
        <w:pStyle w:val="Bodytext0"/>
        <w:jc w:val="both"/>
      </w:pPr>
      <w:r w:rsidRPr="001B03C3">
        <w:t xml:space="preserve">Sandberg bluegrass is considered to be a facultative </w:t>
      </w:r>
      <w:proofErr w:type="spellStart"/>
      <w:r w:rsidRPr="001B03C3">
        <w:t>apomyct</w:t>
      </w:r>
      <w:proofErr w:type="spellEnd"/>
      <w:r w:rsidRPr="001B03C3">
        <w:t xml:space="preserve">, reproducing primarily (but not limited to) </w:t>
      </w:r>
      <w:proofErr w:type="spellStart"/>
      <w:r w:rsidRPr="001B03C3">
        <w:t>agamospermy</w:t>
      </w:r>
      <w:proofErr w:type="spellEnd"/>
      <w:r w:rsidRPr="001B03C3">
        <w:t xml:space="preserve">, or asexual seed production (Kellogg 1987). Larson and others (2001) showed that genetic diversity within natural populations of Sandberg bluegrass was much greater than that in the releases Sherman or </w:t>
      </w:r>
      <w:proofErr w:type="spellStart"/>
      <w:r w:rsidRPr="001B03C3">
        <w:t>Canbar</w:t>
      </w:r>
      <w:proofErr w:type="spellEnd"/>
      <w:r w:rsidRPr="001B03C3">
        <w:t>. Accordingly, releases, such as Reliable Sandberg bluegrass germplasm, have been developed from multiple plant populations to ensure higher amounts of genetic diversity and greater adaptation (Waldron and others 2006).</w:t>
      </w:r>
    </w:p>
    <w:p w:rsidR="00E2181D" w:rsidRPr="001B03C3" w:rsidRDefault="00E2181D" w:rsidP="00E2181D">
      <w:pPr>
        <w:pStyle w:val="Bodytext0"/>
      </w:pPr>
    </w:p>
    <w:p w:rsidR="00E2181D" w:rsidRDefault="00E2181D" w:rsidP="00E2181D">
      <w:pPr>
        <w:pStyle w:val="Header3"/>
      </w:pPr>
      <w:r>
        <w:t>Establishment</w:t>
      </w:r>
    </w:p>
    <w:p w:rsidR="00E2181D" w:rsidRDefault="00E2181D" w:rsidP="00E2181D">
      <w:pPr>
        <w:pStyle w:val="Header3"/>
        <w:jc w:val="both"/>
      </w:pPr>
      <w:r>
        <w:rPr>
          <w:b w:val="0"/>
        </w:rPr>
        <w:t xml:space="preserve">For best results, seed should be planted into a firm, weed-free seedbed, preferably with a drill that will ensure a uniform seed placement of about 6 mm (1/8 to 1/4 inch).  The small seed can be broadcast seeded, harrowed, and packed for good seed-soil contact; however, in </w:t>
      </w:r>
      <w:proofErr w:type="spellStart"/>
      <w:r>
        <w:rPr>
          <w:b w:val="0"/>
        </w:rPr>
        <w:t>dryland</w:t>
      </w:r>
      <w:proofErr w:type="spellEnd"/>
      <w:r>
        <w:rPr>
          <w:b w:val="0"/>
        </w:rPr>
        <w:t xml:space="preserve"> situations good precipitation at the time of germination is critical for emergence and survival.  The full seeding rate is 1.7 kg/ha PLS (2.0 lb/ac PLS), but this species would seldom be seeded in a pure stand.  This species would normally be included in native seed mixtures at a rate of 0.3 to 0.6 kg/ha PLS (1/4 to 1/2 lb/ac PLS).  Seeding in early spring is favored in areas that have summer moisture patterns such as the Northern Great Plains, while fall dormant </w:t>
      </w:r>
      <w:proofErr w:type="spellStart"/>
      <w:r>
        <w:rPr>
          <w:b w:val="0"/>
        </w:rPr>
        <w:t>seedings</w:t>
      </w:r>
      <w:proofErr w:type="spellEnd"/>
      <w:r>
        <w:rPr>
          <w:b w:val="0"/>
        </w:rPr>
        <w:t xml:space="preserve"> are preferred in winter rainfall areas such as the </w:t>
      </w:r>
      <w:smartTag w:uri="urn:schemas-microsoft-com:office:smarttags" w:element="place">
        <w:smartTag w:uri="urn:schemas-microsoft-com:office:smarttags" w:element="PlaceName">
          <w:r>
            <w:rPr>
              <w:b w:val="0"/>
            </w:rPr>
            <w:t>Columbia</w:t>
          </w:r>
        </w:smartTag>
        <w:r>
          <w:rPr>
            <w:b w:val="0"/>
          </w:rPr>
          <w:t xml:space="preserve"> </w:t>
        </w:r>
        <w:smartTag w:uri="urn:schemas-microsoft-com:office:smarttags" w:element="PlaceType">
          <w:r>
            <w:rPr>
              <w:b w:val="0"/>
            </w:rPr>
            <w:t>Basin</w:t>
          </w:r>
        </w:smartTag>
      </w:smartTag>
      <w:r>
        <w:rPr>
          <w:b w:val="0"/>
        </w:rPr>
        <w:t xml:space="preserve"> and most of the Intermountain West. Sandberg bluegrass is considered a pioneer</w:t>
      </w:r>
      <w:r>
        <w:t xml:space="preserve"> </w:t>
      </w:r>
      <w:r>
        <w:rPr>
          <w:b w:val="0"/>
        </w:rPr>
        <w:t>species and is often one of the first grasses to respond to surface</w:t>
      </w:r>
      <w:r>
        <w:t xml:space="preserve"> </w:t>
      </w:r>
      <w:r>
        <w:rPr>
          <w:b w:val="0"/>
        </w:rPr>
        <w:t>manipulation of deteriorated rangeland.  Sandberg bluegrass is a relatively short-lived grass, but often perpetuates itself through prolific seed set and shatter</w:t>
      </w:r>
      <w:r>
        <w:t>.</w:t>
      </w:r>
    </w:p>
    <w:p w:rsidR="00E2181D" w:rsidRDefault="00E2181D" w:rsidP="00E2181D">
      <w:pPr>
        <w:pStyle w:val="Bodytext0"/>
      </w:pPr>
    </w:p>
    <w:p w:rsidR="00E2181D" w:rsidRDefault="00E2181D" w:rsidP="00E2181D">
      <w:pPr>
        <w:pStyle w:val="Header3"/>
        <w:rPr>
          <w:rFonts w:ascii="Arial" w:hAnsi="Arial"/>
        </w:rPr>
      </w:pPr>
      <w:r>
        <w:t>Management</w:t>
      </w:r>
    </w:p>
    <w:p w:rsidR="00E2181D" w:rsidRDefault="00E2181D" w:rsidP="00E2181D">
      <w:pPr>
        <w:pStyle w:val="Header3"/>
        <w:jc w:val="both"/>
        <w:rPr>
          <w:rFonts w:ascii="Arial" w:hAnsi="Arial"/>
          <w:b w:val="0"/>
        </w:rPr>
      </w:pPr>
      <w:r>
        <w:rPr>
          <w:b w:val="0"/>
        </w:rPr>
        <w:t xml:space="preserve">Sandberg bluegrass will withstand heavy grazing and trampling, in part, because of its early maturity and apparent dormancy during the summer and fall grazing period.  When planted in a native reclamation mix, it will be a minor component of the establishing plant community; therefore management should be based on other key species in the mixture.  Any new planting should be deferred from livestock grazing until it is well </w:t>
      </w:r>
      <w:r>
        <w:rPr>
          <w:b w:val="0"/>
        </w:rPr>
        <w:lastRenderedPageBreak/>
        <w:t>established which may require 1 to 3 years (</w:t>
      </w:r>
      <w:proofErr w:type="spellStart"/>
      <w:r>
        <w:rPr>
          <w:b w:val="0"/>
        </w:rPr>
        <w:t>Schwendiman</w:t>
      </w:r>
      <w:proofErr w:type="spellEnd"/>
      <w:r>
        <w:rPr>
          <w:b w:val="0"/>
        </w:rPr>
        <w:t xml:space="preserve"> 1971).</w:t>
      </w:r>
    </w:p>
    <w:p w:rsidR="00E2181D" w:rsidRDefault="00E2181D" w:rsidP="00E2181D">
      <w:pPr>
        <w:pStyle w:val="Header3"/>
        <w:jc w:val="both"/>
      </w:pPr>
    </w:p>
    <w:p w:rsidR="00E2181D" w:rsidRDefault="00E2181D" w:rsidP="00E2181D">
      <w:pPr>
        <w:pStyle w:val="Header3"/>
      </w:pPr>
      <w:r>
        <w:t>Pests and Potential Problems</w:t>
      </w:r>
    </w:p>
    <w:p w:rsidR="00E2181D" w:rsidRDefault="00E2181D" w:rsidP="00E2181D">
      <w:pPr>
        <w:pStyle w:val="Bodytext0"/>
        <w:jc w:val="both"/>
      </w:pPr>
      <w:r>
        <w:t>Sandberg bluegrass is susceptible to stem and leaf rusts which can significantly decrease seed production (</w:t>
      </w:r>
      <w:proofErr w:type="spellStart"/>
      <w:r>
        <w:t>Mosman</w:t>
      </w:r>
      <w:proofErr w:type="spellEnd"/>
      <w:r>
        <w:t xml:space="preserve"> 2005). Rust outbreaks can be prevented and controlled by applying a 14 oz rate of systemic fungicides such as </w:t>
      </w:r>
      <w:proofErr w:type="spellStart"/>
      <w:r>
        <w:t>Propiconazole</w:t>
      </w:r>
      <w:proofErr w:type="spellEnd"/>
      <w:r>
        <w:t xml:space="preserve"> and </w:t>
      </w:r>
      <w:proofErr w:type="spellStart"/>
      <w:r>
        <w:t>Azoxystrobin</w:t>
      </w:r>
      <w:proofErr w:type="spellEnd"/>
      <w:r>
        <w:t xml:space="preserve"> (‘Quilt’ </w:t>
      </w:r>
      <w:r w:rsidRPr="00147789">
        <w:rPr>
          <w:vertAlign w:val="superscript"/>
        </w:rPr>
        <w:t>tm</w:t>
      </w:r>
      <w:r>
        <w:t>).  Always follow the label in any pesticide application.</w:t>
      </w:r>
    </w:p>
    <w:p w:rsidR="00E2181D" w:rsidRDefault="00E2181D" w:rsidP="00E2181D">
      <w:pPr>
        <w:pStyle w:val="Bodytext0"/>
      </w:pPr>
    </w:p>
    <w:p w:rsidR="00E2181D" w:rsidRDefault="00E2181D" w:rsidP="00E2181D">
      <w:pPr>
        <w:pStyle w:val="Header3"/>
      </w:pPr>
      <w:r>
        <w:t>Environmental Concerns</w:t>
      </w:r>
    </w:p>
    <w:p w:rsidR="00E2181D" w:rsidRDefault="00E2181D" w:rsidP="00E2181D">
      <w:pPr>
        <w:pStyle w:val="Bodytext0"/>
        <w:jc w:val="both"/>
      </w:pPr>
      <w:r>
        <w:t xml:space="preserve">Sandberg bluegrass is a native perennial grass that is considered an </w:t>
      </w:r>
      <w:proofErr w:type="spellStart"/>
      <w:r>
        <w:t>increaser</w:t>
      </w:r>
      <w:proofErr w:type="spellEnd"/>
      <w:r>
        <w:t xml:space="preserve"> under heavy grazing conditions and is a pioneer (early colonizing species) on rangeland disturbances or surface manipulated sites.  This species is a bunchgrass and seed shatter does not travel far from the parent plant.  It occupies space in bunchgrass plant communities and assists with deterring invasive species encroachment due to its extensive root system. </w:t>
      </w:r>
    </w:p>
    <w:p w:rsidR="00E2181D" w:rsidRDefault="00E2181D" w:rsidP="00E2181D">
      <w:pPr>
        <w:pStyle w:val="Bodytext0"/>
        <w:jc w:val="both"/>
      </w:pPr>
    </w:p>
    <w:p w:rsidR="00E2181D" w:rsidRDefault="00E2181D" w:rsidP="00E2181D">
      <w:pPr>
        <w:pStyle w:val="Bodytext0"/>
        <w:jc w:val="both"/>
      </w:pPr>
      <w:r>
        <w:t xml:space="preserve">It is recommended in mixtures on sites needing an early spring perennial grass to compete against annual weeds. Sandberg bluegrass is known to fill in interspaces between larger bunchgrasses and effectively impedes the spreading of </w:t>
      </w:r>
      <w:proofErr w:type="spellStart"/>
      <w:r>
        <w:t>cheatgrass</w:t>
      </w:r>
      <w:proofErr w:type="spellEnd"/>
      <w:r>
        <w:t xml:space="preserve"> (</w:t>
      </w:r>
      <w:proofErr w:type="spellStart"/>
      <w:r>
        <w:t>Monsen</w:t>
      </w:r>
      <w:proofErr w:type="spellEnd"/>
      <w:r>
        <w:t xml:space="preserve"> and others 2004). Seed may be consumed by songbirds, upland game birds, and small mammals and spread through feces.  Sandberg bluegrass is not aggressive, and therefore is not considered to be invasive.</w:t>
      </w:r>
      <w:r w:rsidRPr="008816A6">
        <w:t xml:space="preserve"> </w:t>
      </w:r>
    </w:p>
    <w:p w:rsidR="00E2181D" w:rsidRDefault="00E2181D" w:rsidP="00E2181D">
      <w:pPr>
        <w:pStyle w:val="Bodytext0"/>
        <w:jc w:val="both"/>
      </w:pPr>
    </w:p>
    <w:p w:rsidR="00E2181D" w:rsidRPr="00F51335" w:rsidRDefault="00E2181D" w:rsidP="00E2181D">
      <w:pPr>
        <w:pStyle w:val="Bodytext0"/>
        <w:jc w:val="both"/>
        <w:rPr>
          <w:b/>
        </w:rPr>
      </w:pPr>
      <w:r w:rsidRPr="00F51335">
        <w:rPr>
          <w:b/>
        </w:rPr>
        <w:t>Seed Production</w:t>
      </w:r>
    </w:p>
    <w:p w:rsidR="00E2181D" w:rsidRDefault="00E2181D" w:rsidP="00E2181D">
      <w:pPr>
        <w:pStyle w:val="Bodytext0"/>
        <w:jc w:val="both"/>
      </w:pPr>
      <w:r>
        <w:t xml:space="preserve">Seed should be planted in rows using a drill that will ensure a uniform 6 mm (1/4 inch) planting depth.  Seeding is best in early spring (April 1 to May 15).  Seed in rows with at least 45-60 cm (18-24 in) spacing on irrigated sites and 75-90 cm (30-36 in) on </w:t>
      </w:r>
      <w:proofErr w:type="spellStart"/>
      <w:r>
        <w:t>dryland</w:t>
      </w:r>
      <w:proofErr w:type="spellEnd"/>
      <w:r>
        <w:t xml:space="preserve"> sites.  </w:t>
      </w:r>
    </w:p>
    <w:p w:rsidR="00E2181D" w:rsidRDefault="00E2181D" w:rsidP="00E2181D">
      <w:pPr>
        <w:pStyle w:val="Bodytext0"/>
        <w:jc w:val="both"/>
      </w:pPr>
    </w:p>
    <w:p w:rsidR="00E2181D" w:rsidRDefault="00E2181D" w:rsidP="00E2181D">
      <w:pPr>
        <w:pStyle w:val="Bodytext0"/>
        <w:jc w:val="both"/>
      </w:pPr>
      <w:r>
        <w:t xml:space="preserve">Seed production should not be attempted on </w:t>
      </w:r>
      <w:proofErr w:type="spellStart"/>
      <w:r>
        <w:t>dryland</w:t>
      </w:r>
      <w:proofErr w:type="spellEnd"/>
      <w:r>
        <w:t xml:space="preserve"> sites receiving less than 380 mm (15 inches) of annual precipitation.  Seed of this species matures early, so a long growing season is not necessary.  However, seed production should not be attempted in areas that have a high probability of a killing frost past May 15</w:t>
      </w:r>
      <w:r>
        <w:rPr>
          <w:vertAlign w:val="superscript"/>
        </w:rPr>
        <w:t>th</w:t>
      </w:r>
      <w:r>
        <w:t xml:space="preserve">.   Commercial seed production fields of Sandberg bluegrass </w:t>
      </w:r>
      <w:r w:rsidRPr="001B03C3">
        <w:t>will not produce seed the first (establishment) year.  Seed production fields should be established using a rate of 150 to 250 seeds per linear meter of row (50-80 PLS/ linear foot). This will equate to 0.6 to 1.2 kg/ha (0.5 to 1 lb/ac) of pure live seed.  Because of the extremely small seed size, seeding rates are often in the neighborhood</w:t>
      </w:r>
      <w:r>
        <w:t xml:space="preserve"> of 2.2 kg/ha (2 lb/ac) because of the difficulty in metering such a small volume of seed through a drill.  </w:t>
      </w:r>
    </w:p>
    <w:p w:rsidR="00E2181D" w:rsidRDefault="00E2181D" w:rsidP="00E2181D">
      <w:pPr>
        <w:pStyle w:val="Bodytext0"/>
        <w:jc w:val="both"/>
      </w:pPr>
    </w:p>
    <w:p w:rsidR="00E2181D" w:rsidRDefault="00E2181D" w:rsidP="00E2181D">
      <w:pPr>
        <w:pStyle w:val="Bodytext0"/>
        <w:jc w:val="both"/>
      </w:pPr>
      <w:r w:rsidRPr="00F51335">
        <w:t xml:space="preserve">Seeding in wide-spaced rows facilitates weed control and allows for more robust plant development resulting in optimum seed production.  Close cultivation should occur only during the establishment year.  As the stand matures, cultivation should be further away from the row, allowing </w:t>
      </w:r>
      <w:proofErr w:type="spellStart"/>
      <w:r w:rsidRPr="00F51335">
        <w:lastRenderedPageBreak/>
        <w:t>tillering</w:t>
      </w:r>
      <w:proofErr w:type="spellEnd"/>
      <w:r w:rsidRPr="00F51335">
        <w:t xml:space="preserve"> from the edges and preventing damage to surface roots.  There are several broadleaf herbicides that are registered for use in grass seed production fields, however, options are limited for chemical control of annual grassy weeds.</w:t>
      </w:r>
    </w:p>
    <w:p w:rsidR="00E2181D" w:rsidRDefault="00E2181D" w:rsidP="00E2181D">
      <w:pPr>
        <w:pStyle w:val="Bodytext0"/>
        <w:jc w:val="both"/>
      </w:pPr>
    </w:p>
    <w:p w:rsidR="00E2181D" w:rsidRDefault="00E2181D" w:rsidP="00E2181D">
      <w:pPr>
        <w:pStyle w:val="Bodytext0"/>
        <w:jc w:val="both"/>
      </w:pPr>
      <w:r w:rsidRPr="00F51335">
        <w:t xml:space="preserve">The average harvest date in south-central </w:t>
      </w:r>
      <w:smartTag w:uri="urn:schemas-microsoft-com:office:smarttags" w:element="State">
        <w:smartTag w:uri="urn:schemas-microsoft-com:office:smarttags" w:element="place">
          <w:r w:rsidRPr="00F51335">
            <w:t>Montana</w:t>
          </w:r>
        </w:smartTag>
      </w:smartTag>
      <w:r w:rsidRPr="00F51335">
        <w:t xml:space="preserve"> ranges from June 24 to August 19; the harvest date varying with spring and early summer climatic conditions.  Good seed production can be expected during the second and third year of production with seed production dropping off drastically the fourth year.  Expected seed production is 85-175 kg/ha (75-150 lbs/ac) on </w:t>
      </w:r>
      <w:proofErr w:type="spellStart"/>
      <w:r w:rsidRPr="00F51335">
        <w:t>dryland</w:t>
      </w:r>
      <w:proofErr w:type="spellEnd"/>
      <w:r w:rsidRPr="00F51335">
        <w:t xml:space="preserve"> and 110-445 kg/ha (100-400 lbs/ac) on irrigated sites.  Seed ripening is uniform enough that seed can be direct combined, but swathing and combining from a cured windrow is the preferred method of harvest.</w:t>
      </w:r>
    </w:p>
    <w:p w:rsidR="00E2181D" w:rsidRDefault="00E2181D" w:rsidP="00E2181D">
      <w:pPr>
        <w:pStyle w:val="Bodytext0"/>
        <w:jc w:val="both"/>
      </w:pPr>
    </w:p>
    <w:p w:rsidR="00E2181D" w:rsidRDefault="00E2181D" w:rsidP="00E2181D">
      <w:pPr>
        <w:pStyle w:val="Header3"/>
      </w:pPr>
      <w:r>
        <w:t>Cultivars, Improved, and Selected Materials (and area of origin)</w:t>
      </w:r>
    </w:p>
    <w:p w:rsidR="00E2181D" w:rsidRPr="00110574" w:rsidRDefault="00E2181D" w:rsidP="00E2181D">
      <w:pPr>
        <w:autoSpaceDE w:val="0"/>
        <w:autoSpaceDN w:val="0"/>
        <w:adjustRightInd w:val="0"/>
        <w:jc w:val="both"/>
        <w:rPr>
          <w:sz w:val="20"/>
        </w:rPr>
      </w:pPr>
      <w:r w:rsidRPr="00110574">
        <w:rPr>
          <w:sz w:val="20"/>
        </w:rPr>
        <w:t xml:space="preserve">Various "ecotypes" should be utilized within a reasonable geographic range from the original source, since available releases are </w:t>
      </w:r>
      <w:r>
        <w:rPr>
          <w:sz w:val="20"/>
        </w:rPr>
        <w:t xml:space="preserve">primarily </w:t>
      </w:r>
      <w:r w:rsidRPr="00110574">
        <w:rPr>
          <w:sz w:val="20"/>
        </w:rPr>
        <w:t>source identified or selected germplasm releases and have not been progeny tested to determine their range of adaptation and performance.</w:t>
      </w:r>
    </w:p>
    <w:p w:rsidR="00E2181D" w:rsidRPr="00110574" w:rsidRDefault="00E2181D" w:rsidP="00E2181D">
      <w:pPr>
        <w:pStyle w:val="Header3"/>
        <w:jc w:val="both"/>
        <w:rPr>
          <w:b w:val="0"/>
          <w:i/>
        </w:rPr>
      </w:pPr>
    </w:p>
    <w:p w:rsidR="00E2181D" w:rsidRDefault="00E2181D" w:rsidP="00E2181D">
      <w:pPr>
        <w:pStyle w:val="Header3"/>
        <w:jc w:val="both"/>
      </w:pPr>
      <w:r>
        <w:rPr>
          <w:noProof/>
        </w:rPr>
        <w:drawing>
          <wp:inline distT="0" distB="0" distL="0" distR="0">
            <wp:extent cx="2743200" cy="2054225"/>
            <wp:effectExtent l="19050" t="0" r="0" b="0"/>
            <wp:docPr id="6" name="Picture 6" descr="Seed production field of High Plains Sandberg bluegrass at the Bridger, MT 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PMC_highplains06"/>
                    <pic:cNvPicPr>
                      <a:picLocks noChangeAspect="1" noChangeArrowheads="1"/>
                    </pic:cNvPicPr>
                  </pic:nvPicPr>
                  <pic:blipFill>
                    <a:blip r:embed="rId14" cstate="print"/>
                    <a:srcRect/>
                    <a:stretch>
                      <a:fillRect/>
                    </a:stretch>
                  </pic:blipFill>
                  <pic:spPr bwMode="auto">
                    <a:xfrm>
                      <a:off x="0" y="0"/>
                      <a:ext cx="2743200" cy="2054225"/>
                    </a:xfrm>
                    <a:prstGeom prst="rect">
                      <a:avLst/>
                    </a:prstGeom>
                    <a:noFill/>
                    <a:ln w="9525">
                      <a:noFill/>
                      <a:miter lim="800000"/>
                      <a:headEnd/>
                      <a:tailEnd/>
                    </a:ln>
                  </pic:spPr>
                </pic:pic>
              </a:graphicData>
            </a:graphic>
          </wp:inline>
        </w:drawing>
      </w:r>
    </w:p>
    <w:p w:rsidR="00E2181D" w:rsidRPr="00DA25B9" w:rsidRDefault="00E2181D" w:rsidP="00E2181D">
      <w:pPr>
        <w:pStyle w:val="Header3"/>
        <w:rPr>
          <w:b w:val="0"/>
          <w:sz w:val="16"/>
          <w:szCs w:val="16"/>
        </w:rPr>
      </w:pPr>
      <w:proofErr w:type="gramStart"/>
      <w:r w:rsidRPr="00DA25B9">
        <w:rPr>
          <w:b w:val="0"/>
          <w:sz w:val="16"/>
          <w:szCs w:val="16"/>
        </w:rPr>
        <w:t xml:space="preserve">Seed production field of </w:t>
      </w:r>
      <w:r>
        <w:rPr>
          <w:b w:val="0"/>
          <w:sz w:val="16"/>
          <w:szCs w:val="16"/>
        </w:rPr>
        <w:t xml:space="preserve">High Plains </w:t>
      </w:r>
      <w:r w:rsidRPr="00DA25B9">
        <w:rPr>
          <w:b w:val="0"/>
          <w:sz w:val="16"/>
          <w:szCs w:val="16"/>
        </w:rPr>
        <w:t>Sandberg bluegrass at the Bridger, MT PMC.</w:t>
      </w:r>
      <w:proofErr w:type="gramEnd"/>
      <w:r>
        <w:rPr>
          <w:b w:val="0"/>
          <w:sz w:val="16"/>
          <w:szCs w:val="16"/>
        </w:rPr>
        <w:t xml:space="preserve"> </w:t>
      </w:r>
      <w:proofErr w:type="gramStart"/>
      <w:r>
        <w:rPr>
          <w:b w:val="0"/>
          <w:sz w:val="16"/>
          <w:szCs w:val="16"/>
        </w:rPr>
        <w:t>Photo by Susan Winslow.</w:t>
      </w:r>
      <w:proofErr w:type="gramEnd"/>
    </w:p>
    <w:p w:rsidR="00E2181D" w:rsidRDefault="00E2181D" w:rsidP="00E2181D">
      <w:pPr>
        <w:pStyle w:val="Header3"/>
        <w:jc w:val="both"/>
        <w:rPr>
          <w:b w:val="0"/>
        </w:rPr>
      </w:pPr>
    </w:p>
    <w:p w:rsidR="00E2181D" w:rsidRDefault="00E2181D" w:rsidP="00E2181D">
      <w:pPr>
        <w:pStyle w:val="Header3"/>
        <w:jc w:val="both"/>
        <w:rPr>
          <w:b w:val="0"/>
        </w:rPr>
      </w:pPr>
      <w:r w:rsidRPr="00110574">
        <w:rPr>
          <w:b w:val="0"/>
          <w:i/>
        </w:rPr>
        <w:t>High Plains</w:t>
      </w:r>
      <w:r w:rsidRPr="00110574">
        <w:rPr>
          <w:b w:val="0"/>
        </w:rPr>
        <w:t xml:space="preserve"> Selected Class</w:t>
      </w:r>
      <w:r>
        <w:rPr>
          <w:b w:val="0"/>
        </w:rPr>
        <w:t xml:space="preserve"> Germplasm of Sandberg bluegrass </w:t>
      </w:r>
      <w:r>
        <w:rPr>
          <w:b w:val="0"/>
          <w:i/>
        </w:rPr>
        <w:t>(</w:t>
      </w:r>
      <w:proofErr w:type="spellStart"/>
      <w:r>
        <w:rPr>
          <w:b w:val="0"/>
          <w:i/>
        </w:rPr>
        <w:t>Poa</w:t>
      </w:r>
      <w:proofErr w:type="spellEnd"/>
      <w:r>
        <w:rPr>
          <w:b w:val="0"/>
          <w:i/>
        </w:rPr>
        <w:t xml:space="preserve"> </w:t>
      </w:r>
      <w:proofErr w:type="spellStart"/>
      <w:r>
        <w:rPr>
          <w:b w:val="0"/>
          <w:i/>
        </w:rPr>
        <w:t>sandbergii</w:t>
      </w:r>
      <w:proofErr w:type="spellEnd"/>
      <w:r>
        <w:rPr>
          <w:b w:val="0"/>
          <w:i/>
        </w:rPr>
        <w:t xml:space="preserve">) </w:t>
      </w:r>
      <w:r>
        <w:rPr>
          <w:b w:val="0"/>
        </w:rPr>
        <w:t xml:space="preserve">was released in 2000 from the </w:t>
      </w:r>
      <w:smartTag w:uri="urn:schemas-microsoft-com:office:smarttags" w:element="place">
        <w:smartTag w:uri="urn:schemas-microsoft-com:office:smarttags" w:element="PlaceName">
          <w:r>
            <w:rPr>
              <w:b w:val="0"/>
            </w:rPr>
            <w:t>Bridger</w:t>
          </w:r>
        </w:smartTag>
        <w:r>
          <w:rPr>
            <w:b w:val="0"/>
          </w:rPr>
          <w:t xml:space="preserve"> </w:t>
        </w:r>
        <w:smartTag w:uri="urn:schemas-microsoft-com:office:smarttags" w:element="PlaceName">
          <w:r>
            <w:rPr>
              <w:b w:val="0"/>
            </w:rPr>
            <w:t>Plant</w:t>
          </w:r>
        </w:smartTag>
        <w:r>
          <w:rPr>
            <w:b w:val="0"/>
          </w:rPr>
          <w:t xml:space="preserve"> </w:t>
        </w:r>
        <w:smartTag w:uri="urn:schemas-microsoft-com:office:smarttags" w:element="PlaceName">
          <w:r>
            <w:rPr>
              <w:b w:val="0"/>
            </w:rPr>
            <w:t>Materials</w:t>
          </w:r>
        </w:smartTag>
        <w:r>
          <w:rPr>
            <w:b w:val="0"/>
          </w:rPr>
          <w:t xml:space="preserve"> </w:t>
        </w:r>
        <w:smartTag w:uri="urn:schemas-microsoft-com:office:smarttags" w:element="PlaceType">
          <w:r>
            <w:rPr>
              <w:b w:val="0"/>
            </w:rPr>
            <w:t>Center</w:t>
          </w:r>
        </w:smartTag>
      </w:smartTag>
      <w:r>
        <w:rPr>
          <w:b w:val="0"/>
        </w:rPr>
        <w:t xml:space="preserve">.  This is the first release of the </w:t>
      </w:r>
      <w:proofErr w:type="spellStart"/>
      <w:r w:rsidRPr="001B03C3">
        <w:rPr>
          <w:b w:val="0"/>
          <w:i/>
        </w:rPr>
        <w:t>Poa</w:t>
      </w:r>
      <w:proofErr w:type="spellEnd"/>
      <w:r w:rsidRPr="001B03C3">
        <w:rPr>
          <w:b w:val="0"/>
          <w:i/>
        </w:rPr>
        <w:t xml:space="preserve"> </w:t>
      </w:r>
      <w:proofErr w:type="spellStart"/>
      <w:r w:rsidRPr="001B03C3">
        <w:rPr>
          <w:b w:val="0"/>
          <w:i/>
        </w:rPr>
        <w:t>sandbergii</w:t>
      </w:r>
      <w:proofErr w:type="spellEnd"/>
      <w:r>
        <w:rPr>
          <w:b w:val="0"/>
        </w:rPr>
        <w:t xml:space="preserve"> type to the commercial seed industry.  This release is a composite of three accessions originating from the high plains of </w:t>
      </w:r>
      <w:smartTag w:uri="urn:schemas-microsoft-com:office:smarttags" w:element="State">
        <w:smartTag w:uri="urn:schemas-microsoft-com:office:smarttags" w:element="place">
          <w:r>
            <w:rPr>
              <w:b w:val="0"/>
            </w:rPr>
            <w:t>Wyoming</w:t>
          </w:r>
        </w:smartTag>
      </w:smartTag>
      <w:r>
        <w:rPr>
          <w:b w:val="0"/>
        </w:rPr>
        <w:t xml:space="preserve">; one each from Natrona (300-350 mm </w:t>
      </w:r>
      <w:proofErr w:type="spellStart"/>
      <w:r>
        <w:rPr>
          <w:b w:val="0"/>
        </w:rPr>
        <w:t>precip</w:t>
      </w:r>
      <w:proofErr w:type="spellEnd"/>
      <w:r>
        <w:rPr>
          <w:b w:val="0"/>
        </w:rPr>
        <w:t xml:space="preserve">., elev. 1,590 m), Campbell (250-300 mm </w:t>
      </w:r>
      <w:proofErr w:type="spellStart"/>
      <w:r>
        <w:rPr>
          <w:b w:val="0"/>
        </w:rPr>
        <w:t>precip</w:t>
      </w:r>
      <w:proofErr w:type="spellEnd"/>
      <w:r>
        <w:rPr>
          <w:b w:val="0"/>
        </w:rPr>
        <w:t xml:space="preserve">., elev. 1,430 m), and Uinta (175-225 mm </w:t>
      </w:r>
      <w:proofErr w:type="spellStart"/>
      <w:r>
        <w:rPr>
          <w:b w:val="0"/>
        </w:rPr>
        <w:t>precip</w:t>
      </w:r>
      <w:proofErr w:type="spellEnd"/>
      <w:r>
        <w:rPr>
          <w:b w:val="0"/>
        </w:rPr>
        <w:t>., elev. 1,920 m) counties.  G</w:t>
      </w:r>
      <w:r>
        <w:rPr>
          <w:b w:val="0"/>
          <w:vertAlign w:val="subscript"/>
        </w:rPr>
        <w:t>1</w:t>
      </w:r>
      <w:r>
        <w:rPr>
          <w:b w:val="0"/>
        </w:rPr>
        <w:t xml:space="preserve"> (equivalent to Foundation) seed is available to commercial growers through the Foundation Seed Program at </w:t>
      </w:r>
      <w:smartTag w:uri="urn:schemas-microsoft-com:office:smarttags" w:element="PlaceName">
        <w:r>
          <w:rPr>
            <w:b w:val="0"/>
          </w:rPr>
          <w:t>Montana</w:t>
        </w:r>
      </w:smartTag>
      <w:r>
        <w:rPr>
          <w:b w:val="0"/>
        </w:rPr>
        <w:t xml:space="preserve"> </w:t>
      </w:r>
      <w:smartTag w:uri="urn:schemas-microsoft-com:office:smarttags" w:element="PlaceType">
        <w:r>
          <w:rPr>
            <w:b w:val="0"/>
          </w:rPr>
          <w:t>State</w:t>
        </w:r>
      </w:smartTag>
      <w:r>
        <w:rPr>
          <w:b w:val="0"/>
        </w:rPr>
        <w:t xml:space="preserve"> </w:t>
      </w:r>
      <w:smartTag w:uri="urn:schemas-microsoft-com:office:smarttags" w:element="PlaceType">
        <w:r>
          <w:rPr>
            <w:b w:val="0"/>
          </w:rPr>
          <w:t>University</w:t>
        </w:r>
      </w:smartTag>
      <w:r>
        <w:rPr>
          <w:b w:val="0"/>
        </w:rPr>
        <w:t xml:space="preserve"> and the </w:t>
      </w:r>
      <w:smartTag w:uri="urn:schemas-microsoft-com:office:smarttags" w:element="place">
        <w:smartTag w:uri="urn:schemas-microsoft-com:office:smarttags" w:element="PlaceType">
          <w:r>
            <w:rPr>
              <w:b w:val="0"/>
            </w:rPr>
            <w:t>University</w:t>
          </w:r>
        </w:smartTag>
        <w:r>
          <w:rPr>
            <w:b w:val="0"/>
          </w:rPr>
          <w:t xml:space="preserve"> of </w:t>
        </w:r>
        <w:smartTag w:uri="urn:schemas-microsoft-com:office:smarttags" w:element="PlaceName">
          <w:r>
            <w:rPr>
              <w:b w:val="0"/>
            </w:rPr>
            <w:t>Wyoming</w:t>
          </w:r>
        </w:smartTag>
      </w:smartTag>
      <w:r>
        <w:rPr>
          <w:b w:val="0"/>
        </w:rPr>
        <w:t xml:space="preserve">.  The </w:t>
      </w:r>
      <w:smartTag w:uri="urn:schemas-microsoft-com:office:smarttags" w:element="place">
        <w:smartTag w:uri="urn:schemas-microsoft-com:office:smarttags" w:element="State">
          <w:r>
            <w:rPr>
              <w:b w:val="0"/>
            </w:rPr>
            <w:t>Montana</w:t>
          </w:r>
        </w:smartTag>
      </w:smartTag>
      <w:r>
        <w:rPr>
          <w:b w:val="0"/>
        </w:rPr>
        <w:t xml:space="preserve"> and Wyoming Seed Certification Programs will recognize G</w:t>
      </w:r>
      <w:r>
        <w:rPr>
          <w:b w:val="0"/>
          <w:vertAlign w:val="subscript"/>
        </w:rPr>
        <w:t>2</w:t>
      </w:r>
      <w:r>
        <w:rPr>
          <w:b w:val="0"/>
        </w:rPr>
        <w:t xml:space="preserve"> (equivalent to Registered) and G</w:t>
      </w:r>
      <w:r>
        <w:rPr>
          <w:b w:val="0"/>
          <w:vertAlign w:val="subscript"/>
        </w:rPr>
        <w:t>3</w:t>
      </w:r>
      <w:r>
        <w:rPr>
          <w:b w:val="0"/>
        </w:rPr>
        <w:t xml:space="preserve"> (equivalent to Certified) classes of germplasm.</w:t>
      </w:r>
    </w:p>
    <w:p w:rsidR="00E2181D" w:rsidRPr="00F51335" w:rsidRDefault="00E2181D" w:rsidP="00E2181D">
      <w:pPr>
        <w:pStyle w:val="Bodytext0"/>
        <w:jc w:val="both"/>
      </w:pPr>
    </w:p>
    <w:p w:rsidR="00E2181D" w:rsidRPr="001B03C3" w:rsidRDefault="00E2181D" w:rsidP="00E2181D">
      <w:pPr>
        <w:pStyle w:val="Header3"/>
        <w:jc w:val="both"/>
        <w:rPr>
          <w:b w:val="0"/>
        </w:rPr>
      </w:pPr>
      <w:r w:rsidRPr="001B03C3">
        <w:rPr>
          <w:b w:val="0"/>
          <w:i/>
        </w:rPr>
        <w:lastRenderedPageBreak/>
        <w:t>Mountain Home Germplasm</w:t>
      </w:r>
      <w:r w:rsidRPr="001B03C3">
        <w:rPr>
          <w:b w:val="0"/>
        </w:rPr>
        <w:t xml:space="preserve"> </w:t>
      </w:r>
      <w:r>
        <w:rPr>
          <w:b w:val="0"/>
        </w:rPr>
        <w:t>(</w:t>
      </w:r>
      <w:proofErr w:type="spellStart"/>
      <w:r w:rsidRPr="001B03C3">
        <w:rPr>
          <w:b w:val="0"/>
          <w:i/>
        </w:rPr>
        <w:t>Poa</w:t>
      </w:r>
      <w:proofErr w:type="spellEnd"/>
      <w:r w:rsidRPr="001B03C3">
        <w:rPr>
          <w:b w:val="0"/>
          <w:i/>
        </w:rPr>
        <w:t xml:space="preserve"> </w:t>
      </w:r>
      <w:proofErr w:type="spellStart"/>
      <w:r w:rsidRPr="001B03C3">
        <w:rPr>
          <w:b w:val="0"/>
          <w:i/>
        </w:rPr>
        <w:t>sandbergii</w:t>
      </w:r>
      <w:proofErr w:type="spellEnd"/>
      <w:r>
        <w:rPr>
          <w:b w:val="0"/>
          <w:i/>
        </w:rPr>
        <w:t>)</w:t>
      </w:r>
      <w:r w:rsidRPr="001B03C3">
        <w:rPr>
          <w:b w:val="0"/>
          <w:i/>
        </w:rPr>
        <w:t xml:space="preserve"> </w:t>
      </w:r>
      <w:r w:rsidRPr="001B03C3">
        <w:rPr>
          <w:b w:val="0"/>
        </w:rPr>
        <w:t xml:space="preserve">is test material from the USDA Forest Service Rocky Mountain Research Station in </w:t>
      </w:r>
      <w:smartTag w:uri="urn:schemas-microsoft-com:office:smarttags" w:element="place">
        <w:smartTag w:uri="urn:schemas-microsoft-com:office:smarttags" w:element="City">
          <w:r w:rsidRPr="001B03C3">
            <w:rPr>
              <w:b w:val="0"/>
            </w:rPr>
            <w:t>Boise</w:t>
          </w:r>
        </w:smartTag>
        <w:r w:rsidRPr="001B03C3">
          <w:rPr>
            <w:b w:val="0"/>
          </w:rPr>
          <w:t xml:space="preserve">, </w:t>
        </w:r>
        <w:smartTag w:uri="urn:schemas-microsoft-com:office:smarttags" w:element="State">
          <w:r w:rsidRPr="001B03C3">
            <w:rPr>
              <w:b w:val="0"/>
            </w:rPr>
            <w:t>ID.</w:t>
          </w:r>
        </w:smartTag>
      </w:smartTag>
      <w:r w:rsidRPr="001B03C3">
        <w:rPr>
          <w:b w:val="0"/>
        </w:rPr>
        <w:t xml:space="preserve"> </w:t>
      </w:r>
      <w:r>
        <w:rPr>
          <w:b w:val="0"/>
        </w:rPr>
        <w:t>Mountain Home Germplasm</w:t>
      </w:r>
      <w:r w:rsidRPr="001B03C3">
        <w:rPr>
          <w:b w:val="0"/>
        </w:rPr>
        <w:t xml:space="preserve"> is not a release at this point, but is under commercial production and being utilized in seed mixes in the Intermountain West.</w:t>
      </w:r>
    </w:p>
    <w:p w:rsidR="00E2181D" w:rsidRPr="001B03C3" w:rsidRDefault="00E2181D" w:rsidP="00E2181D">
      <w:pPr>
        <w:pStyle w:val="Header3"/>
        <w:jc w:val="both"/>
        <w:rPr>
          <w:b w:val="0"/>
        </w:rPr>
      </w:pPr>
    </w:p>
    <w:p w:rsidR="00E2181D" w:rsidRPr="001B03C3" w:rsidRDefault="00E2181D" w:rsidP="00E2181D">
      <w:pPr>
        <w:autoSpaceDE w:val="0"/>
        <w:autoSpaceDN w:val="0"/>
        <w:adjustRightInd w:val="0"/>
        <w:jc w:val="both"/>
        <w:rPr>
          <w:sz w:val="20"/>
        </w:rPr>
      </w:pPr>
      <w:smartTag w:uri="urn:schemas-microsoft-com:office:smarttags" w:element="City">
        <w:r w:rsidRPr="001B03C3">
          <w:rPr>
            <w:i/>
            <w:sz w:val="20"/>
          </w:rPr>
          <w:t>Hanford</w:t>
        </w:r>
      </w:smartTag>
      <w:r w:rsidRPr="001B03C3">
        <w:rPr>
          <w:i/>
          <w:sz w:val="20"/>
        </w:rPr>
        <w:t xml:space="preserve"> Source</w:t>
      </w:r>
      <w:r w:rsidRPr="001B03C3">
        <w:rPr>
          <w:sz w:val="20"/>
        </w:rPr>
        <w:t xml:space="preserve"> Sandberg bluegrass </w:t>
      </w:r>
      <w:r>
        <w:rPr>
          <w:sz w:val="20"/>
        </w:rPr>
        <w:t>(</w:t>
      </w:r>
      <w:proofErr w:type="spellStart"/>
      <w:r w:rsidRPr="001B03C3">
        <w:rPr>
          <w:i/>
          <w:sz w:val="20"/>
        </w:rPr>
        <w:t>Poa</w:t>
      </w:r>
      <w:proofErr w:type="spellEnd"/>
      <w:r w:rsidRPr="001B03C3">
        <w:rPr>
          <w:i/>
          <w:sz w:val="20"/>
        </w:rPr>
        <w:t xml:space="preserve"> </w:t>
      </w:r>
      <w:proofErr w:type="spellStart"/>
      <w:r w:rsidRPr="001B03C3">
        <w:rPr>
          <w:i/>
          <w:sz w:val="20"/>
        </w:rPr>
        <w:t>sandbergii</w:t>
      </w:r>
      <w:proofErr w:type="spellEnd"/>
      <w:r>
        <w:rPr>
          <w:sz w:val="20"/>
        </w:rPr>
        <w:t xml:space="preserve">) </w:t>
      </w:r>
      <w:r w:rsidRPr="001B03C3">
        <w:rPr>
          <w:sz w:val="20"/>
        </w:rPr>
        <w:t xml:space="preserve">is a source identified release from L&amp;H Seeds in </w:t>
      </w:r>
      <w:smartTag w:uri="urn:schemas-microsoft-com:office:smarttags" w:element="place">
        <w:smartTag w:uri="urn:schemas-microsoft-com:office:smarttags" w:element="City">
          <w:r w:rsidRPr="001B03C3">
            <w:rPr>
              <w:sz w:val="20"/>
            </w:rPr>
            <w:t>Connell</w:t>
          </w:r>
        </w:smartTag>
        <w:r w:rsidRPr="001B03C3">
          <w:rPr>
            <w:sz w:val="20"/>
          </w:rPr>
          <w:t xml:space="preserve">, </w:t>
        </w:r>
        <w:smartTag w:uri="urn:schemas-microsoft-com:office:smarttags" w:element="State">
          <w:r w:rsidRPr="001B03C3">
            <w:rPr>
              <w:sz w:val="20"/>
            </w:rPr>
            <w:t>Washington</w:t>
          </w:r>
        </w:smartTag>
      </w:smartTag>
      <w:r w:rsidRPr="001B03C3">
        <w:rPr>
          <w:sz w:val="20"/>
        </w:rPr>
        <w:t xml:space="preserve">. The original material was collected from </w:t>
      </w:r>
      <w:smartTag w:uri="urn:schemas-microsoft-com:office:smarttags" w:element="place">
        <w:smartTag w:uri="urn:schemas-microsoft-com:office:smarttags" w:element="City">
          <w:r w:rsidRPr="001B03C3">
            <w:rPr>
              <w:sz w:val="20"/>
            </w:rPr>
            <w:t>Hanford</w:t>
          </w:r>
        </w:smartTag>
        <w:r w:rsidRPr="001B03C3">
          <w:rPr>
            <w:sz w:val="20"/>
          </w:rPr>
          <w:t xml:space="preserve">, </w:t>
        </w:r>
        <w:smartTag w:uri="urn:schemas-microsoft-com:office:smarttags" w:element="State">
          <w:r w:rsidRPr="001B03C3">
            <w:rPr>
              <w:sz w:val="20"/>
            </w:rPr>
            <w:t>Washington</w:t>
          </w:r>
        </w:smartTag>
      </w:smartTag>
      <w:r w:rsidRPr="001B03C3">
        <w:rPr>
          <w:sz w:val="20"/>
        </w:rPr>
        <w:t xml:space="preserve"> from an area receiving an average 6 inches of annual precipitation. It is adapted to droughty regions in the west and/or locations with well drained sandy soils. </w:t>
      </w:r>
    </w:p>
    <w:p w:rsidR="00E2181D" w:rsidRPr="001B03C3" w:rsidRDefault="00E2181D" w:rsidP="00E2181D">
      <w:pPr>
        <w:pStyle w:val="Bodytext0"/>
        <w:jc w:val="both"/>
      </w:pPr>
    </w:p>
    <w:p w:rsidR="00E2181D" w:rsidRPr="001B03C3" w:rsidRDefault="00E2181D" w:rsidP="00E2181D">
      <w:pPr>
        <w:pStyle w:val="Bodytext0"/>
        <w:jc w:val="both"/>
      </w:pPr>
      <w:r w:rsidRPr="001B03C3">
        <w:rPr>
          <w:i/>
        </w:rPr>
        <w:t>Duffy Creek and Wallowa</w:t>
      </w:r>
      <w:r w:rsidRPr="001B03C3">
        <w:t xml:space="preserve"> </w:t>
      </w:r>
      <w:r>
        <w:t>(</w:t>
      </w:r>
      <w:proofErr w:type="spellStart"/>
      <w:r w:rsidRPr="001B03C3">
        <w:rPr>
          <w:i/>
        </w:rPr>
        <w:t>Poa</w:t>
      </w:r>
      <w:proofErr w:type="spellEnd"/>
      <w:r w:rsidRPr="001B03C3">
        <w:rPr>
          <w:i/>
        </w:rPr>
        <w:t xml:space="preserve"> </w:t>
      </w:r>
      <w:proofErr w:type="spellStart"/>
      <w:r w:rsidRPr="001B03C3">
        <w:rPr>
          <w:i/>
        </w:rPr>
        <w:t>sandbergii</w:t>
      </w:r>
      <w:proofErr w:type="spellEnd"/>
      <w:r>
        <w:rPr>
          <w:i/>
        </w:rPr>
        <w:t>)</w:t>
      </w:r>
      <w:r w:rsidRPr="001B03C3">
        <w:t xml:space="preserve"> are source identified releases from Benson Farms Inc. Both are intended for use in arid sites throughout the western states. </w:t>
      </w:r>
    </w:p>
    <w:p w:rsidR="00E2181D" w:rsidRPr="001B03C3" w:rsidRDefault="00E2181D" w:rsidP="00E2181D">
      <w:pPr>
        <w:pStyle w:val="Bodytext0"/>
        <w:jc w:val="both"/>
      </w:pPr>
    </w:p>
    <w:p w:rsidR="00E2181D" w:rsidRPr="001B03C3" w:rsidRDefault="00E2181D" w:rsidP="00E2181D">
      <w:pPr>
        <w:pStyle w:val="Bodytext0"/>
        <w:jc w:val="both"/>
      </w:pPr>
      <w:r w:rsidRPr="001B03C3">
        <w:rPr>
          <w:i/>
        </w:rPr>
        <w:t>Reliable</w:t>
      </w:r>
      <w:r w:rsidRPr="001B03C3">
        <w:t xml:space="preserve"> Sandberg bluegrass </w:t>
      </w:r>
      <w:r>
        <w:t>(</w:t>
      </w:r>
      <w:proofErr w:type="spellStart"/>
      <w:r w:rsidRPr="001B03C3">
        <w:rPr>
          <w:i/>
        </w:rPr>
        <w:t>Poa</w:t>
      </w:r>
      <w:proofErr w:type="spellEnd"/>
      <w:r w:rsidRPr="001B03C3">
        <w:rPr>
          <w:i/>
        </w:rPr>
        <w:t xml:space="preserve"> </w:t>
      </w:r>
      <w:proofErr w:type="spellStart"/>
      <w:r w:rsidRPr="001B03C3">
        <w:rPr>
          <w:i/>
        </w:rPr>
        <w:t>sandbergii</w:t>
      </w:r>
      <w:proofErr w:type="spellEnd"/>
      <w:r>
        <w:rPr>
          <w:i/>
        </w:rPr>
        <w:t>)</w:t>
      </w:r>
      <w:r w:rsidRPr="001B03C3">
        <w:t xml:space="preserve"> was released by the USDA-ARS and the Utah Agricultural Experiment Station in 2004 as a Selected Class germplasm. This is a multi-origin germplasm stemming from 28 collections representing seven USDA-NRCS ecological sites. Reliable was developed for its high genetic diversity and to provide adaptation over a broad ecological range (Waldron and others 2006). G</w:t>
      </w:r>
      <w:r w:rsidRPr="001B03C3">
        <w:rPr>
          <w:vertAlign w:val="subscript"/>
        </w:rPr>
        <w:t>1</w:t>
      </w:r>
      <w:r w:rsidRPr="001B03C3">
        <w:t xml:space="preserve"> and G</w:t>
      </w:r>
      <w:r w:rsidRPr="001B03C3">
        <w:rPr>
          <w:vertAlign w:val="subscript"/>
        </w:rPr>
        <w:t>2</w:t>
      </w:r>
      <w:r w:rsidRPr="001B03C3">
        <w:t xml:space="preserve"> seed is maintained by the USDA-ARS Forage and Range Research Laboratory, </w:t>
      </w:r>
      <w:smartTag w:uri="urn:schemas-microsoft-com:office:smarttags" w:element="place">
        <w:smartTag w:uri="urn:schemas-microsoft-com:office:smarttags" w:element="City">
          <w:r w:rsidRPr="001B03C3">
            <w:t>Logan</w:t>
          </w:r>
        </w:smartTag>
        <w:r w:rsidRPr="001B03C3">
          <w:t xml:space="preserve">, </w:t>
        </w:r>
        <w:smartTag w:uri="urn:schemas-microsoft-com:office:smarttags" w:element="State">
          <w:r w:rsidRPr="001B03C3">
            <w:t>UT.</w:t>
          </w:r>
        </w:smartTag>
      </w:smartTag>
      <w:r w:rsidRPr="001B03C3">
        <w:t xml:space="preserve"> G</w:t>
      </w:r>
      <w:r w:rsidRPr="001B03C3">
        <w:rPr>
          <w:vertAlign w:val="subscript"/>
        </w:rPr>
        <w:t>3</w:t>
      </w:r>
      <w:r w:rsidRPr="001B03C3">
        <w:t xml:space="preserve"> seed is available through the Utah Crop Improvement Association. Seed through the G</w:t>
      </w:r>
      <w:r w:rsidRPr="001B03C3">
        <w:rPr>
          <w:vertAlign w:val="subscript"/>
        </w:rPr>
        <w:t>5</w:t>
      </w:r>
      <w:r w:rsidRPr="001B03C3">
        <w:t xml:space="preserve"> generation will be eligible for certification as Selected Class germplasm.</w:t>
      </w:r>
    </w:p>
    <w:p w:rsidR="00E2181D" w:rsidRPr="001B03C3" w:rsidRDefault="00E2181D" w:rsidP="00E2181D">
      <w:pPr>
        <w:pStyle w:val="Bodytext0"/>
        <w:jc w:val="both"/>
      </w:pPr>
    </w:p>
    <w:p w:rsidR="00E2181D" w:rsidRDefault="00E2181D" w:rsidP="00E2181D">
      <w:pPr>
        <w:pStyle w:val="Bodytext0"/>
        <w:jc w:val="both"/>
      </w:pPr>
      <w:proofErr w:type="spellStart"/>
      <w:r w:rsidRPr="0069211B">
        <w:rPr>
          <w:i/>
        </w:rPr>
        <w:t>Canbar</w:t>
      </w:r>
      <w:proofErr w:type="spellEnd"/>
      <w:r>
        <w:t xml:space="preserve"> </w:t>
      </w:r>
      <w:proofErr w:type="spellStart"/>
      <w:proofErr w:type="gramStart"/>
      <w:r>
        <w:t>canby’s</w:t>
      </w:r>
      <w:proofErr w:type="spellEnd"/>
      <w:proofErr w:type="gramEnd"/>
      <w:r>
        <w:t xml:space="preserve"> bluegrass (</w:t>
      </w:r>
      <w:proofErr w:type="spellStart"/>
      <w:r>
        <w:rPr>
          <w:i/>
        </w:rPr>
        <w:t>Poa</w:t>
      </w:r>
      <w:proofErr w:type="spellEnd"/>
      <w:r>
        <w:rPr>
          <w:i/>
        </w:rPr>
        <w:t xml:space="preserve"> </w:t>
      </w:r>
      <w:proofErr w:type="spellStart"/>
      <w:r>
        <w:rPr>
          <w:i/>
        </w:rPr>
        <w:t>canbyi</w:t>
      </w:r>
      <w:proofErr w:type="spellEnd"/>
      <w:r>
        <w:rPr>
          <w:i/>
        </w:rPr>
        <w:t xml:space="preserve">) </w:t>
      </w:r>
      <w:r w:rsidRPr="00D40806">
        <w:t xml:space="preserve">is a cultivar release and </w:t>
      </w:r>
      <w:r>
        <w:t xml:space="preserve">was selected from a single collection made in the Blue Mountains, </w:t>
      </w:r>
      <w:smartTag w:uri="urn:schemas-microsoft-com:office:smarttags" w:element="place">
        <w:smartTag w:uri="urn:schemas-microsoft-com:office:smarttags" w:element="City">
          <w:r>
            <w:t>Columbia County</w:t>
          </w:r>
        </w:smartTag>
        <w:r>
          <w:t xml:space="preserve">, </w:t>
        </w:r>
        <w:smartTag w:uri="urn:schemas-microsoft-com:office:smarttags" w:element="State">
          <w:r>
            <w:t>Washington</w:t>
          </w:r>
        </w:smartTag>
      </w:smartTag>
      <w:r>
        <w:t xml:space="preserve">. It is adapted to sites receiving 8 to 24 inches annual precipitation and is intended for use in basin, </w:t>
      </w:r>
      <w:smartTag w:uri="urn:schemas-microsoft-com:office:smarttags" w:element="State">
        <w:smartTag w:uri="urn:schemas-microsoft-com:office:smarttags" w:element="place">
          <w:r>
            <w:t>Wyoming</w:t>
          </w:r>
        </w:smartTag>
      </w:smartTag>
      <w:r>
        <w:t xml:space="preserve"> and mountain big sagebrush plant communities in western states. </w:t>
      </w:r>
      <w:proofErr w:type="spellStart"/>
      <w:r>
        <w:t>Canbar</w:t>
      </w:r>
      <w:proofErr w:type="spellEnd"/>
      <w:r>
        <w:t xml:space="preserve"> should be used in a mixture on sites needing an early spring perennial grass to compete against annual weeds. </w:t>
      </w:r>
      <w:proofErr w:type="spellStart"/>
      <w:r>
        <w:t>Canbar</w:t>
      </w:r>
      <w:proofErr w:type="spellEnd"/>
      <w:r>
        <w:t xml:space="preserve"> is known to fill in interspaces between larger bunchgrasses and effectively impedes the spreading of </w:t>
      </w:r>
      <w:proofErr w:type="spellStart"/>
      <w:r>
        <w:t>cheatgrass</w:t>
      </w:r>
      <w:proofErr w:type="spellEnd"/>
      <w:r>
        <w:t xml:space="preserve"> (</w:t>
      </w:r>
      <w:proofErr w:type="spellStart"/>
      <w:r>
        <w:t>Monsen</w:t>
      </w:r>
      <w:proofErr w:type="spellEnd"/>
      <w:r>
        <w:t xml:space="preserve"> and others 2004). Foundation seed is available through the Washington State Crop Improvement Association. Breeder seed is maintained by the </w:t>
      </w:r>
      <w:smartTag w:uri="urn:schemas-microsoft-com:office:smarttags" w:element="place">
        <w:smartTag w:uri="urn:schemas-microsoft-com:office:smarttags" w:element="City">
          <w:r>
            <w:t>Pullman</w:t>
          </w:r>
        </w:smartTag>
        <w:r>
          <w:t xml:space="preserve">, </w:t>
        </w:r>
        <w:smartTag w:uri="urn:schemas-microsoft-com:office:smarttags" w:element="State">
          <w:r>
            <w:t>Washington</w:t>
          </w:r>
        </w:smartTag>
      </w:smartTag>
      <w:r>
        <w:t xml:space="preserve"> Plant Materials Center.</w:t>
      </w:r>
    </w:p>
    <w:p w:rsidR="00E2181D" w:rsidRPr="007C61EF" w:rsidRDefault="00E2181D" w:rsidP="00E2181D">
      <w:pPr>
        <w:pStyle w:val="Bodytext0"/>
        <w:jc w:val="both"/>
      </w:pPr>
    </w:p>
    <w:p w:rsidR="00E2181D" w:rsidRPr="007C61EF" w:rsidRDefault="00E2181D" w:rsidP="00E2181D">
      <w:pPr>
        <w:pStyle w:val="Bodytext0"/>
        <w:jc w:val="both"/>
      </w:pPr>
      <w:r w:rsidRPr="007C61EF">
        <w:rPr>
          <w:i/>
        </w:rPr>
        <w:t>Service</w:t>
      </w:r>
      <w:r w:rsidRPr="007C61EF">
        <w:t xml:space="preserve"> Sandberg bluegrass </w:t>
      </w:r>
      <w:r>
        <w:t>(</w:t>
      </w:r>
      <w:proofErr w:type="spellStart"/>
      <w:r>
        <w:rPr>
          <w:i/>
        </w:rPr>
        <w:t>Poa</w:t>
      </w:r>
      <w:proofErr w:type="spellEnd"/>
      <w:r>
        <w:rPr>
          <w:i/>
        </w:rPr>
        <w:t xml:space="preserve"> </w:t>
      </w:r>
      <w:proofErr w:type="spellStart"/>
      <w:r>
        <w:rPr>
          <w:i/>
        </w:rPr>
        <w:t>ampla</w:t>
      </w:r>
      <w:proofErr w:type="spellEnd"/>
      <w:r>
        <w:rPr>
          <w:i/>
        </w:rPr>
        <w:t xml:space="preserve">) </w:t>
      </w:r>
      <w:r w:rsidRPr="007C61EF">
        <w:t xml:space="preserve">comes from a collection made east of </w:t>
      </w:r>
      <w:smartTag w:uri="urn:schemas-microsoft-com:office:smarttags" w:element="place">
        <w:smartTag w:uri="urn:schemas-microsoft-com:office:smarttags" w:element="City">
          <w:r w:rsidRPr="007C61EF">
            <w:t>Whitehorse</w:t>
          </w:r>
        </w:smartTag>
        <w:r w:rsidRPr="007C61EF">
          <w:t xml:space="preserve">, </w:t>
        </w:r>
        <w:smartTag w:uri="urn:schemas-microsoft-com:office:smarttags" w:element="State">
          <w:r w:rsidRPr="007C61EF">
            <w:t>Yukon Territory</w:t>
          </w:r>
        </w:smartTag>
        <w:r w:rsidRPr="007C61EF">
          <w:t xml:space="preserve">, </w:t>
        </w:r>
        <w:smartTag w:uri="urn:schemas-microsoft-com:office:smarttags" w:element="country-region">
          <w:r w:rsidRPr="007C61EF">
            <w:t>Canada</w:t>
          </w:r>
        </w:smartTag>
      </w:smartTag>
      <w:r w:rsidRPr="007C61EF">
        <w:t xml:space="preserve">. It is intended for use in reclamation, native habitat restoration and erosion control throughout most of </w:t>
      </w:r>
      <w:smartTag w:uri="urn:schemas-microsoft-com:office:smarttags" w:element="State">
        <w:smartTag w:uri="urn:schemas-microsoft-com:office:smarttags" w:element="place">
          <w:r w:rsidRPr="007C61EF">
            <w:t>Alaska</w:t>
          </w:r>
        </w:smartTag>
      </w:smartTag>
      <w:r w:rsidRPr="007C61EF">
        <w:t xml:space="preserve"> (Alderson and Sharp 1994). Breeder seed is available through the </w:t>
      </w:r>
      <w:smartTag w:uri="urn:schemas-microsoft-com:office:smarttags" w:element="PlaceName">
        <w:r w:rsidRPr="007C61EF">
          <w:t>Alaska</w:t>
        </w:r>
      </w:smartTag>
      <w:r w:rsidRPr="007C61EF">
        <w:t xml:space="preserve"> </w:t>
      </w:r>
      <w:smartTag w:uri="urn:schemas-microsoft-com:office:smarttags" w:element="PlaceName">
        <w:r w:rsidRPr="007C61EF">
          <w:t>Plant</w:t>
        </w:r>
      </w:smartTag>
      <w:r w:rsidRPr="007C61EF">
        <w:t xml:space="preserve"> </w:t>
      </w:r>
      <w:smartTag w:uri="urn:schemas-microsoft-com:office:smarttags" w:element="PlaceName">
        <w:r w:rsidRPr="007C61EF">
          <w:t>Materials</w:t>
        </w:r>
      </w:smartTag>
      <w:r w:rsidRPr="007C61EF">
        <w:t xml:space="preserve"> </w:t>
      </w:r>
      <w:smartTag w:uri="urn:schemas-microsoft-com:office:smarttags" w:element="PlaceType">
        <w:r w:rsidRPr="007C61EF">
          <w:t>Center</w:t>
        </w:r>
      </w:smartTag>
      <w:r w:rsidRPr="007C61EF">
        <w:t xml:space="preserve">, Palmer, </w:t>
      </w:r>
      <w:proofErr w:type="gramStart"/>
      <w:smartTag w:uri="urn:schemas-microsoft-com:office:smarttags" w:element="place">
        <w:smartTag w:uri="urn:schemas-microsoft-com:office:smarttags" w:element="State">
          <w:r w:rsidRPr="007C61EF">
            <w:t>Alaska</w:t>
          </w:r>
        </w:smartTag>
      </w:smartTag>
      <w:proofErr w:type="gramEnd"/>
      <w:r w:rsidRPr="007C61EF">
        <w:t>.</w:t>
      </w:r>
    </w:p>
    <w:p w:rsidR="00E2181D" w:rsidRDefault="00E2181D" w:rsidP="00E2181D">
      <w:pPr>
        <w:pStyle w:val="Bodytext0"/>
        <w:jc w:val="both"/>
      </w:pPr>
      <w:smartTag w:uri="urn:schemas-microsoft-com:office:smarttags" w:element="City">
        <w:r w:rsidRPr="0069211B">
          <w:rPr>
            <w:i/>
          </w:rPr>
          <w:t>Sherman</w:t>
        </w:r>
      </w:smartTag>
      <w:r>
        <w:t xml:space="preserve"> big bluegrass was collected from a native population near Moro, </w:t>
      </w:r>
      <w:smartTag w:uri="urn:schemas-microsoft-com:office:smarttags" w:element="City">
        <w:r>
          <w:t>Sherman County</w:t>
        </w:r>
      </w:smartTag>
      <w:r>
        <w:t xml:space="preserve">, </w:t>
      </w:r>
      <w:smartTag w:uri="urn:schemas-microsoft-com:office:smarttags" w:element="State">
        <w:r>
          <w:t>Oregon</w:t>
        </w:r>
      </w:smartTag>
      <w:r>
        <w:t xml:space="preserve"> in 1932 </w:t>
      </w:r>
      <w:r>
        <w:lastRenderedPageBreak/>
        <w:t xml:space="preserve">and this cultivar was released in 1945 by the </w:t>
      </w:r>
      <w:smartTag w:uri="urn:schemas-microsoft-com:office:smarttags" w:element="City">
        <w:r>
          <w:t>Washington</w:t>
        </w:r>
      </w:smartTag>
      <w:r>
        <w:t xml:space="preserve">, </w:t>
      </w:r>
      <w:smartTag w:uri="urn:schemas-microsoft-com:office:smarttags" w:element="State">
        <w:r>
          <w:t>Idaho</w:t>
        </w:r>
      </w:smartTag>
      <w:r>
        <w:t xml:space="preserve"> and Oregon Agricultural Experiment Stations and the </w:t>
      </w:r>
      <w:smartTag w:uri="urn:schemas-microsoft-com:office:smarttags" w:element="place">
        <w:smartTag w:uri="urn:schemas-microsoft-com:office:smarttags" w:element="PlaceName">
          <w:r>
            <w:t>Pullman</w:t>
          </w:r>
        </w:smartTag>
        <w:r>
          <w:t xml:space="preserve"> </w:t>
        </w:r>
        <w:smartTag w:uri="urn:schemas-microsoft-com:office:smarttags" w:element="PlaceName">
          <w:r>
            <w:t>Washington</w:t>
          </w:r>
        </w:smartTag>
        <w:r>
          <w:t xml:space="preserve"> </w:t>
        </w:r>
        <w:smartTag w:uri="urn:schemas-microsoft-com:office:smarttags" w:element="PlaceName">
          <w:r>
            <w:t>Plant</w:t>
          </w:r>
        </w:smartTag>
        <w:r>
          <w:t xml:space="preserve"> </w:t>
        </w:r>
        <w:smartTag w:uri="urn:schemas-microsoft-com:office:smarttags" w:element="PlaceName">
          <w:r>
            <w:t>Materials</w:t>
          </w:r>
        </w:smartTag>
        <w:r>
          <w:t xml:space="preserve"> </w:t>
        </w:r>
        <w:smartTag w:uri="urn:schemas-microsoft-com:office:smarttags" w:element="PlaceType">
          <w:r>
            <w:t>Center</w:t>
          </w:r>
        </w:smartTag>
      </w:smartTag>
      <w:r>
        <w:t xml:space="preserve">.  This is a large stature bunchgrass growing to nearly 1 meter tall (Alderson and Sharp 1994). It is intended for use in range reseeding, cropland retirement plantings, and </w:t>
      </w:r>
      <w:proofErr w:type="spellStart"/>
      <w:r>
        <w:t>revegetation</w:t>
      </w:r>
      <w:proofErr w:type="spellEnd"/>
      <w:r>
        <w:t xml:space="preserve"> of disturbed lands in mountain brush communities and openings in aspen and conifer forests. It is best adapted to areas that receive 10-24 inches of annual precipitation.  Plants of </w:t>
      </w:r>
      <w:smartTag w:uri="urn:schemas-microsoft-com:office:smarttags" w:element="place">
        <w:smartTag w:uri="urn:schemas-microsoft-com:office:smarttags" w:element="City">
          <w:r>
            <w:t>Sherman</w:t>
          </w:r>
        </w:smartTag>
      </w:smartTag>
      <w:r>
        <w:t xml:space="preserve"> are readily eaten by livestock and large game. Foundation seed is available through Washington State Crop Improvement Association, and breeder seed is maintained by the </w:t>
      </w:r>
      <w:smartTag w:uri="urn:schemas-microsoft-com:office:smarttags" w:element="place">
        <w:smartTag w:uri="urn:schemas-microsoft-com:office:smarttags" w:element="City">
          <w:r>
            <w:t>Pullman</w:t>
          </w:r>
        </w:smartTag>
        <w:r>
          <w:t xml:space="preserve">, </w:t>
        </w:r>
        <w:smartTag w:uri="urn:schemas-microsoft-com:office:smarttags" w:element="State">
          <w:r>
            <w:t>Washington</w:t>
          </w:r>
        </w:smartTag>
      </w:smartTag>
      <w:r>
        <w:t xml:space="preserve"> Plant Materials Center.</w:t>
      </w:r>
    </w:p>
    <w:p w:rsidR="00E2181D" w:rsidRDefault="00E2181D" w:rsidP="00E2181D">
      <w:pPr>
        <w:pStyle w:val="Bodytext0"/>
        <w:jc w:val="both"/>
      </w:pPr>
    </w:p>
    <w:p w:rsidR="00E2181D" w:rsidRDefault="00E2181D" w:rsidP="00E2181D">
      <w:pPr>
        <w:pStyle w:val="Header3"/>
      </w:pPr>
      <w:r>
        <w:t>References</w:t>
      </w:r>
    </w:p>
    <w:p w:rsidR="00E2181D" w:rsidRDefault="00E2181D" w:rsidP="00E2181D">
      <w:pPr>
        <w:pStyle w:val="Bodytext0"/>
        <w:tabs>
          <w:tab w:val="clear" w:pos="2430"/>
          <w:tab w:val="clear" w:pos="2520"/>
        </w:tabs>
        <w:jc w:val="both"/>
      </w:pPr>
      <w:proofErr w:type="gramStart"/>
      <w:r w:rsidRPr="00964D8A">
        <w:t>Alderson, J. and W.C. Sharp.</w:t>
      </w:r>
      <w:proofErr w:type="gramEnd"/>
      <w:r w:rsidRPr="00964D8A">
        <w:t xml:space="preserve"> 1994. Grass Varieties in the </w:t>
      </w:r>
      <w:r>
        <w:tab/>
      </w:r>
      <w:r w:rsidRPr="00964D8A">
        <w:t xml:space="preserve">United States. </w:t>
      </w:r>
      <w:proofErr w:type="gramStart"/>
      <w:r w:rsidRPr="00964D8A">
        <w:t>Rev. ed. Agricultural Handbook 170.</w:t>
      </w:r>
      <w:proofErr w:type="gramEnd"/>
      <w:r w:rsidRPr="00964D8A">
        <w:t xml:space="preserve"> </w:t>
      </w:r>
      <w:r>
        <w:tab/>
      </w:r>
      <w:r w:rsidRPr="00964D8A">
        <w:t xml:space="preserve">Washington, DC: U.S. Department of Agriculture, </w:t>
      </w:r>
      <w:r>
        <w:tab/>
      </w:r>
      <w:r w:rsidRPr="00964D8A">
        <w:t xml:space="preserve">Soil Conservation Service. </w:t>
      </w:r>
      <w:proofErr w:type="gramStart"/>
      <w:r w:rsidRPr="00964D8A">
        <w:t>296 p.</w:t>
      </w:r>
      <w:proofErr w:type="gramEnd"/>
    </w:p>
    <w:p w:rsidR="00E2181D" w:rsidRDefault="00E2181D" w:rsidP="00E2181D">
      <w:pPr>
        <w:pStyle w:val="Bodytext0"/>
        <w:tabs>
          <w:tab w:val="clear" w:pos="2430"/>
          <w:tab w:val="clear" w:pos="2520"/>
        </w:tabs>
        <w:jc w:val="both"/>
      </w:pPr>
      <w:proofErr w:type="spellStart"/>
      <w:r>
        <w:t>Arnow</w:t>
      </w:r>
      <w:proofErr w:type="spellEnd"/>
      <w:r>
        <w:t xml:space="preserve">, L.A. 1981. </w:t>
      </w:r>
      <w:proofErr w:type="spellStart"/>
      <w:proofErr w:type="gramStart"/>
      <w:r w:rsidRPr="0014046E">
        <w:rPr>
          <w:i/>
        </w:rPr>
        <w:t>Poa</w:t>
      </w:r>
      <w:proofErr w:type="spellEnd"/>
      <w:r w:rsidRPr="0014046E">
        <w:rPr>
          <w:i/>
        </w:rPr>
        <w:t xml:space="preserve"> </w:t>
      </w:r>
      <w:proofErr w:type="spellStart"/>
      <w:r w:rsidRPr="0014046E">
        <w:rPr>
          <w:i/>
        </w:rPr>
        <w:t>secunda</w:t>
      </w:r>
      <w:proofErr w:type="spellEnd"/>
      <w:r>
        <w:t xml:space="preserve"> </w:t>
      </w:r>
      <w:proofErr w:type="spellStart"/>
      <w:r>
        <w:t>Presl</w:t>
      </w:r>
      <w:proofErr w:type="spellEnd"/>
      <w:r>
        <w:t>.</w:t>
      </w:r>
      <w:proofErr w:type="gramEnd"/>
      <w:r>
        <w:t xml:space="preserve"> </w:t>
      </w:r>
      <w:proofErr w:type="gramStart"/>
      <w:r>
        <w:t xml:space="preserve">Versus </w:t>
      </w:r>
      <w:r w:rsidRPr="0014046E">
        <w:rPr>
          <w:i/>
        </w:rPr>
        <w:t>P.</w:t>
      </w:r>
      <w:proofErr w:type="gramEnd"/>
      <w:r w:rsidRPr="0014046E">
        <w:rPr>
          <w:i/>
        </w:rPr>
        <w:t xml:space="preserve"> </w:t>
      </w:r>
      <w:r>
        <w:rPr>
          <w:i/>
        </w:rPr>
        <w:tab/>
      </w:r>
      <w:proofErr w:type="spellStart"/>
      <w:proofErr w:type="gramStart"/>
      <w:r w:rsidRPr="0014046E">
        <w:rPr>
          <w:i/>
        </w:rPr>
        <w:t>sandbergii</w:t>
      </w:r>
      <w:proofErr w:type="spellEnd"/>
      <w:proofErr w:type="gramEnd"/>
      <w:r>
        <w:t xml:space="preserve"> </w:t>
      </w:r>
      <w:proofErr w:type="spellStart"/>
      <w:r>
        <w:t>Vasey</w:t>
      </w:r>
      <w:proofErr w:type="spellEnd"/>
      <w:r>
        <w:t xml:space="preserve"> (</w:t>
      </w:r>
      <w:proofErr w:type="spellStart"/>
      <w:r>
        <w:t>Poaceae</w:t>
      </w:r>
      <w:proofErr w:type="spellEnd"/>
      <w:r>
        <w:t xml:space="preserve">). </w:t>
      </w:r>
      <w:proofErr w:type="spellStart"/>
      <w:proofErr w:type="gramStart"/>
      <w:r>
        <w:t>Systmatic</w:t>
      </w:r>
      <w:proofErr w:type="spellEnd"/>
      <w:r>
        <w:t xml:space="preserve"> Botany </w:t>
      </w:r>
      <w:r>
        <w:tab/>
      </w:r>
      <w:r>
        <w:t>6:412-421.</w:t>
      </w:r>
      <w:proofErr w:type="gramEnd"/>
    </w:p>
    <w:p w:rsidR="00E2181D" w:rsidRDefault="00E2181D" w:rsidP="00E2181D">
      <w:pPr>
        <w:pStyle w:val="BodyTextIndent"/>
        <w:tabs>
          <w:tab w:val="clear" w:pos="2430"/>
        </w:tabs>
        <w:ind w:left="0"/>
        <w:jc w:val="left"/>
        <w:outlineLvl w:val="0"/>
      </w:pPr>
      <w:proofErr w:type="spellStart"/>
      <w:proofErr w:type="gramStart"/>
      <w:r w:rsidRPr="00E4684E">
        <w:t>Cronquist</w:t>
      </w:r>
      <w:proofErr w:type="spellEnd"/>
      <w:r w:rsidRPr="00E4684E">
        <w:t>, A., A.H. Holmgren, N.H. Holmgren and J.L.</w:t>
      </w:r>
      <w:proofErr w:type="gramEnd"/>
      <w:r w:rsidRPr="00E4684E">
        <w:t xml:space="preserve"> </w:t>
      </w:r>
      <w:r>
        <w:tab/>
      </w:r>
      <w:r w:rsidRPr="00E4684E">
        <w:t xml:space="preserve">Reveal. 1977. </w:t>
      </w:r>
      <w:r w:rsidRPr="00E4684E">
        <w:rPr>
          <w:i/>
        </w:rPr>
        <w:t xml:space="preserve">Intermountain Flora: Vascular Plants </w:t>
      </w:r>
      <w:r>
        <w:rPr>
          <w:i/>
        </w:rPr>
        <w:tab/>
      </w:r>
      <w:r w:rsidRPr="00E4684E">
        <w:rPr>
          <w:i/>
        </w:rPr>
        <w:t>of the Intermountain West</w:t>
      </w:r>
      <w:r w:rsidRPr="00E4684E">
        <w:t xml:space="preserve">, U.S.A. </w:t>
      </w:r>
      <w:proofErr w:type="gramStart"/>
      <w:r>
        <w:t>T</w:t>
      </w:r>
      <w:r w:rsidRPr="00E4684E">
        <w:t xml:space="preserve">he New York </w:t>
      </w:r>
      <w:r>
        <w:tab/>
      </w:r>
      <w:r w:rsidRPr="00E4684E">
        <w:t>Botanical Garden.</w:t>
      </w:r>
      <w:proofErr w:type="gramEnd"/>
    </w:p>
    <w:p w:rsidR="00E2181D" w:rsidRDefault="00E2181D" w:rsidP="00E2181D">
      <w:pPr>
        <w:pStyle w:val="Bodytext0"/>
        <w:tabs>
          <w:tab w:val="clear" w:pos="2430"/>
          <w:tab w:val="clear" w:pos="2520"/>
        </w:tabs>
        <w:jc w:val="both"/>
      </w:pPr>
      <w:r>
        <w:t xml:space="preserve">Hitchcock, A.S.  1935.  Manual of the Grasses of the </w:t>
      </w:r>
      <w:r>
        <w:tab/>
      </w:r>
      <w:r>
        <w:t xml:space="preserve">United States.  </w:t>
      </w:r>
      <w:proofErr w:type="gramStart"/>
      <w:r>
        <w:t>Miscellaneous Publication No. 200.</w:t>
      </w:r>
      <w:proofErr w:type="gramEnd"/>
      <w:r>
        <w:t xml:space="preserve">  </w:t>
      </w:r>
      <w:r>
        <w:tab/>
      </w:r>
      <w:proofErr w:type="gramStart"/>
      <w:r>
        <w:t>US Printing Office, Washington D.C.</w:t>
      </w:r>
      <w:proofErr w:type="gramEnd"/>
    </w:p>
    <w:p w:rsidR="00E2181D" w:rsidRDefault="00E2181D" w:rsidP="00E2181D">
      <w:pPr>
        <w:pStyle w:val="Bodytext0"/>
        <w:tabs>
          <w:tab w:val="clear" w:pos="2430"/>
          <w:tab w:val="clear" w:pos="2520"/>
        </w:tabs>
        <w:jc w:val="both"/>
      </w:pPr>
      <w:proofErr w:type="gramStart"/>
      <w:r>
        <w:t xml:space="preserve">Hitchcock, C.L., A. </w:t>
      </w:r>
      <w:proofErr w:type="spellStart"/>
      <w:r>
        <w:t>Cronquist</w:t>
      </w:r>
      <w:proofErr w:type="spellEnd"/>
      <w:r>
        <w:t xml:space="preserve">, M. </w:t>
      </w:r>
      <w:proofErr w:type="spellStart"/>
      <w:r>
        <w:t>Owenby</w:t>
      </w:r>
      <w:proofErr w:type="spellEnd"/>
      <w:r>
        <w:t xml:space="preserve"> and J.W.</w:t>
      </w:r>
      <w:proofErr w:type="gramEnd"/>
      <w:r>
        <w:t xml:space="preserve"> </w:t>
      </w:r>
      <w:r>
        <w:tab/>
      </w:r>
      <w:r>
        <w:t xml:space="preserve">Thompson. 1969. Vascular Plants of the Pacific </w:t>
      </w:r>
      <w:r>
        <w:tab/>
      </w:r>
      <w:r>
        <w:t xml:space="preserve">Northwest. </w:t>
      </w:r>
      <w:proofErr w:type="gramStart"/>
      <w:smartTag w:uri="urn:schemas-microsoft-com:office:smarttags" w:element="place">
        <w:smartTag w:uri="urn:schemas-microsoft-com:office:smarttags" w:element="PlaceType">
          <w:r>
            <w:t>University</w:t>
          </w:r>
        </w:smartTag>
        <w:r>
          <w:t xml:space="preserve"> of </w:t>
        </w:r>
        <w:smartTag w:uri="urn:schemas-microsoft-com:office:smarttags" w:element="PlaceName">
          <w:r>
            <w:t>Washington</w:t>
          </w:r>
        </w:smartTag>
      </w:smartTag>
      <w:r>
        <w:t xml:space="preserve"> Press.</w:t>
      </w:r>
      <w:proofErr w:type="gramEnd"/>
      <w:r>
        <w:t xml:space="preserve"> Seattle, </w:t>
      </w:r>
      <w:r>
        <w:tab/>
      </w:r>
      <w:r>
        <w:t xml:space="preserve">WA. </w:t>
      </w:r>
    </w:p>
    <w:p w:rsidR="00E2181D" w:rsidRDefault="00E2181D" w:rsidP="00E2181D">
      <w:pPr>
        <w:pStyle w:val="Bodytext0"/>
        <w:tabs>
          <w:tab w:val="clear" w:pos="2430"/>
          <w:tab w:val="clear" w:pos="2520"/>
        </w:tabs>
        <w:jc w:val="both"/>
      </w:pPr>
      <w:proofErr w:type="gramStart"/>
      <w:r>
        <w:t xml:space="preserve">Hitchcock, C.L. and A. </w:t>
      </w:r>
      <w:proofErr w:type="spellStart"/>
      <w:r>
        <w:t>Cronquist</w:t>
      </w:r>
      <w:proofErr w:type="spellEnd"/>
      <w:r>
        <w:t>.</w:t>
      </w:r>
      <w:proofErr w:type="gramEnd"/>
      <w:r>
        <w:t xml:space="preserve">  1976.  Flora of the </w:t>
      </w:r>
      <w:r>
        <w:tab/>
      </w:r>
      <w:r>
        <w:t xml:space="preserve">Pacific Northwest-An Illustrated Manual.  </w:t>
      </w:r>
      <w:proofErr w:type="gramStart"/>
      <w:smartTag w:uri="urn:schemas-microsoft-com:office:smarttags" w:element="PlaceType">
        <w:r>
          <w:t>University</w:t>
        </w:r>
      </w:smartTag>
      <w:r>
        <w:t xml:space="preserve"> </w:t>
      </w:r>
      <w:r>
        <w:tab/>
      </w:r>
      <w:r>
        <w:t xml:space="preserve">of </w:t>
      </w:r>
      <w:smartTag w:uri="urn:schemas-microsoft-com:office:smarttags" w:element="PlaceName">
        <w:r>
          <w:t>Washington</w:t>
        </w:r>
      </w:smartTag>
      <w:r>
        <w:t xml:space="preserve"> Press.</w:t>
      </w:r>
      <w:proofErr w:type="gramEnd"/>
      <w:r>
        <w:t xml:space="preserve"> </w:t>
      </w:r>
      <w:smartTag w:uri="urn:schemas-microsoft-com:office:smarttags" w:element="place">
        <w:smartTag w:uri="urn:schemas-microsoft-com:office:smarttags" w:element="City">
          <w:r>
            <w:t>Seattle</w:t>
          </w:r>
        </w:smartTag>
        <w:r>
          <w:t xml:space="preserve">, </w:t>
        </w:r>
        <w:smartTag w:uri="urn:schemas-microsoft-com:office:smarttags" w:element="State">
          <w:r>
            <w:t>WA</w:t>
          </w:r>
        </w:smartTag>
      </w:smartTag>
      <w:r>
        <w:t>.</w:t>
      </w:r>
    </w:p>
    <w:p w:rsidR="00E2181D" w:rsidRDefault="00E2181D" w:rsidP="00E2181D">
      <w:pPr>
        <w:pStyle w:val="Bodytext0"/>
        <w:tabs>
          <w:tab w:val="clear" w:pos="2430"/>
          <w:tab w:val="clear" w:pos="2520"/>
        </w:tabs>
        <w:jc w:val="both"/>
      </w:pPr>
      <w:proofErr w:type="gramStart"/>
      <w:r>
        <w:t>Johnson, R.J. and G.E. Larson.</w:t>
      </w:r>
      <w:proofErr w:type="gramEnd"/>
      <w:r>
        <w:t xml:space="preserve">  1999.  Grassland Plants </w:t>
      </w:r>
      <w:r>
        <w:tab/>
      </w:r>
      <w:r>
        <w:t>of South Dakota and the Northern Great Plains.  B-</w:t>
      </w:r>
      <w:r>
        <w:tab/>
      </w:r>
      <w:r>
        <w:t>566, South Dakota State University, Brookings, SD.</w:t>
      </w:r>
    </w:p>
    <w:p w:rsidR="00E2181D" w:rsidRDefault="00E2181D" w:rsidP="00E2181D">
      <w:pPr>
        <w:pStyle w:val="Bodytext0"/>
        <w:tabs>
          <w:tab w:val="clear" w:pos="2430"/>
          <w:tab w:val="clear" w:pos="2520"/>
        </w:tabs>
        <w:jc w:val="both"/>
      </w:pPr>
      <w:r>
        <w:t xml:space="preserve">Kellogg, E.A. 1985a. </w:t>
      </w:r>
      <w:proofErr w:type="gramStart"/>
      <w:r>
        <w:t xml:space="preserve">A </w:t>
      </w:r>
      <w:proofErr w:type="spellStart"/>
      <w:r>
        <w:t>biosystematic</w:t>
      </w:r>
      <w:proofErr w:type="spellEnd"/>
      <w:r>
        <w:t xml:space="preserve"> study of the </w:t>
      </w:r>
      <w:proofErr w:type="spellStart"/>
      <w:r w:rsidRPr="0014046E">
        <w:rPr>
          <w:i/>
        </w:rPr>
        <w:t>Poa</w:t>
      </w:r>
      <w:proofErr w:type="spellEnd"/>
      <w:r w:rsidRPr="0014046E">
        <w:rPr>
          <w:i/>
        </w:rPr>
        <w:t xml:space="preserve"> </w:t>
      </w:r>
      <w:r>
        <w:rPr>
          <w:i/>
        </w:rPr>
        <w:tab/>
      </w:r>
      <w:proofErr w:type="spellStart"/>
      <w:r w:rsidRPr="0014046E">
        <w:rPr>
          <w:i/>
        </w:rPr>
        <w:t>secunda</w:t>
      </w:r>
      <w:proofErr w:type="spellEnd"/>
      <w:r>
        <w:t xml:space="preserve"> complex.</w:t>
      </w:r>
      <w:proofErr w:type="gramEnd"/>
      <w:r>
        <w:t xml:space="preserve"> J. Arnold Arboretum 66:201-242.</w:t>
      </w:r>
    </w:p>
    <w:p w:rsidR="00E2181D" w:rsidRDefault="00E2181D" w:rsidP="00E2181D">
      <w:pPr>
        <w:pStyle w:val="Bodytext0"/>
        <w:tabs>
          <w:tab w:val="clear" w:pos="2430"/>
          <w:tab w:val="clear" w:pos="2520"/>
        </w:tabs>
        <w:jc w:val="both"/>
      </w:pPr>
      <w:r>
        <w:t xml:space="preserve">Kellogg, E.A.  </w:t>
      </w:r>
      <w:proofErr w:type="gramStart"/>
      <w:r>
        <w:t xml:space="preserve">1985b. Variation and names in the </w:t>
      </w:r>
      <w:proofErr w:type="spellStart"/>
      <w:r w:rsidRPr="0014046E">
        <w:rPr>
          <w:i/>
        </w:rPr>
        <w:t>Poa</w:t>
      </w:r>
      <w:proofErr w:type="spellEnd"/>
      <w:r w:rsidRPr="0014046E">
        <w:rPr>
          <w:i/>
        </w:rPr>
        <w:t xml:space="preserve"> </w:t>
      </w:r>
      <w:r>
        <w:rPr>
          <w:i/>
        </w:rPr>
        <w:tab/>
      </w:r>
      <w:proofErr w:type="spellStart"/>
      <w:r w:rsidRPr="0014046E">
        <w:rPr>
          <w:i/>
        </w:rPr>
        <w:t>secunda</w:t>
      </w:r>
      <w:proofErr w:type="spellEnd"/>
      <w:r>
        <w:t xml:space="preserve"> complex.</w:t>
      </w:r>
      <w:proofErr w:type="gramEnd"/>
      <w:r>
        <w:t xml:space="preserve"> J. Range Management. </w:t>
      </w:r>
      <w:proofErr w:type="gramStart"/>
      <w:r>
        <w:t>38:516-</w:t>
      </w:r>
      <w:r>
        <w:tab/>
      </w:r>
      <w:r>
        <w:t>521.</w:t>
      </w:r>
      <w:proofErr w:type="gramEnd"/>
    </w:p>
    <w:p w:rsidR="00E2181D" w:rsidRDefault="00E2181D" w:rsidP="00E2181D">
      <w:pPr>
        <w:pStyle w:val="Bodytext0"/>
        <w:tabs>
          <w:tab w:val="clear" w:pos="2430"/>
          <w:tab w:val="clear" w:pos="2520"/>
        </w:tabs>
        <w:jc w:val="both"/>
      </w:pPr>
      <w:r>
        <w:t xml:space="preserve">Kellogg, E.A. 1987. </w:t>
      </w:r>
      <w:proofErr w:type="spellStart"/>
      <w:proofErr w:type="gramStart"/>
      <w:r>
        <w:t>Apomixis</w:t>
      </w:r>
      <w:proofErr w:type="spellEnd"/>
      <w:r>
        <w:t xml:space="preserve"> in the </w:t>
      </w:r>
      <w:proofErr w:type="spellStart"/>
      <w:r w:rsidRPr="00DA25B9">
        <w:rPr>
          <w:i/>
        </w:rPr>
        <w:t>Poa</w:t>
      </w:r>
      <w:proofErr w:type="spellEnd"/>
      <w:r w:rsidRPr="00DA25B9">
        <w:rPr>
          <w:i/>
        </w:rPr>
        <w:t xml:space="preserve"> </w:t>
      </w:r>
      <w:proofErr w:type="spellStart"/>
      <w:r w:rsidRPr="00DA25B9">
        <w:rPr>
          <w:i/>
        </w:rPr>
        <w:t>secunda</w:t>
      </w:r>
      <w:proofErr w:type="spellEnd"/>
      <w:r>
        <w:t xml:space="preserve"> </w:t>
      </w:r>
      <w:r>
        <w:tab/>
      </w:r>
      <w:r>
        <w:t>complex.</w:t>
      </w:r>
      <w:proofErr w:type="gramEnd"/>
      <w:r>
        <w:t xml:space="preserve"> </w:t>
      </w:r>
      <w:proofErr w:type="gramStart"/>
      <w:r>
        <w:t>American Journal of Botany 74: 1431-</w:t>
      </w:r>
      <w:r>
        <w:tab/>
      </w:r>
      <w:r>
        <w:t>1437.</w:t>
      </w:r>
      <w:proofErr w:type="gramEnd"/>
    </w:p>
    <w:p w:rsidR="00E2181D" w:rsidRPr="004C2151" w:rsidRDefault="00E2181D" w:rsidP="00E2181D">
      <w:pPr>
        <w:jc w:val="both"/>
        <w:rPr>
          <w:sz w:val="20"/>
        </w:rPr>
      </w:pPr>
      <w:proofErr w:type="spellStart"/>
      <w:proofErr w:type="gramStart"/>
      <w:r w:rsidRPr="004C2151">
        <w:rPr>
          <w:sz w:val="20"/>
        </w:rPr>
        <w:t>Monsen</w:t>
      </w:r>
      <w:proofErr w:type="spellEnd"/>
      <w:r w:rsidRPr="004C2151">
        <w:rPr>
          <w:sz w:val="20"/>
        </w:rPr>
        <w:t>, S.B., Stevens, R. and N. Shaw.</w:t>
      </w:r>
      <w:proofErr w:type="gramEnd"/>
      <w:r w:rsidRPr="004C2151">
        <w:rPr>
          <w:sz w:val="20"/>
        </w:rPr>
        <w:t xml:space="preserve"> 2004. Grasses. </w:t>
      </w:r>
      <w:r>
        <w:rPr>
          <w:sz w:val="20"/>
        </w:rPr>
        <w:tab/>
      </w:r>
      <w:r w:rsidRPr="004C2151">
        <w:rPr>
          <w:sz w:val="20"/>
        </w:rPr>
        <w:t xml:space="preserve">In: S.B. </w:t>
      </w:r>
      <w:proofErr w:type="spellStart"/>
      <w:r w:rsidRPr="004C2151">
        <w:rPr>
          <w:sz w:val="20"/>
        </w:rPr>
        <w:t>Monsen</w:t>
      </w:r>
      <w:proofErr w:type="spellEnd"/>
      <w:r w:rsidRPr="004C2151">
        <w:rPr>
          <w:sz w:val="20"/>
        </w:rPr>
        <w:t xml:space="preserve">, R. Stevens, and N.L. Shaw </w:t>
      </w:r>
      <w:r>
        <w:rPr>
          <w:sz w:val="20"/>
        </w:rPr>
        <w:tab/>
      </w:r>
      <w:r w:rsidRPr="004C2151">
        <w:rPr>
          <w:sz w:val="20"/>
        </w:rPr>
        <w:t xml:space="preserve">[compilers]. </w:t>
      </w:r>
      <w:proofErr w:type="gramStart"/>
      <w:r w:rsidRPr="004C2151">
        <w:rPr>
          <w:sz w:val="20"/>
        </w:rPr>
        <w:t xml:space="preserve">Restoring western ranges and </w:t>
      </w:r>
      <w:proofErr w:type="spellStart"/>
      <w:r w:rsidRPr="004C2151">
        <w:rPr>
          <w:sz w:val="20"/>
        </w:rPr>
        <w:t>wildlands</w:t>
      </w:r>
      <w:proofErr w:type="spellEnd"/>
      <w:r w:rsidRPr="004C2151">
        <w:rPr>
          <w:sz w:val="20"/>
        </w:rPr>
        <w:t>.</w:t>
      </w:r>
      <w:proofErr w:type="gramEnd"/>
      <w:r w:rsidRPr="004C2151">
        <w:rPr>
          <w:sz w:val="20"/>
        </w:rPr>
        <w:t xml:space="preserve"> </w:t>
      </w:r>
      <w:r>
        <w:rPr>
          <w:sz w:val="20"/>
        </w:rPr>
        <w:tab/>
      </w:r>
      <w:r w:rsidRPr="004C2151">
        <w:rPr>
          <w:sz w:val="20"/>
        </w:rPr>
        <w:t xml:space="preserve">Fort Collins, CO: USDA Forest Service, Rocky </w:t>
      </w:r>
      <w:r>
        <w:rPr>
          <w:sz w:val="20"/>
        </w:rPr>
        <w:tab/>
      </w:r>
      <w:r w:rsidRPr="004C2151">
        <w:rPr>
          <w:sz w:val="20"/>
        </w:rPr>
        <w:t xml:space="preserve">Mountain Research Station. General Technical </w:t>
      </w:r>
      <w:r>
        <w:rPr>
          <w:sz w:val="20"/>
        </w:rPr>
        <w:tab/>
      </w:r>
      <w:r w:rsidRPr="004C2151">
        <w:rPr>
          <w:sz w:val="20"/>
        </w:rPr>
        <w:t>Report RMRS-GTR-136-vol-2. p. 295-424.</w:t>
      </w:r>
    </w:p>
    <w:p w:rsidR="00E2181D" w:rsidRDefault="00E2181D" w:rsidP="00E2181D">
      <w:pPr>
        <w:pStyle w:val="Bodytext0"/>
        <w:tabs>
          <w:tab w:val="clear" w:pos="2430"/>
          <w:tab w:val="clear" w:pos="2520"/>
        </w:tabs>
        <w:jc w:val="both"/>
      </w:pPr>
      <w:proofErr w:type="spellStart"/>
      <w:r>
        <w:t>Mosman</w:t>
      </w:r>
      <w:proofErr w:type="spellEnd"/>
      <w:r>
        <w:t xml:space="preserve">, D. 2005. </w:t>
      </w:r>
      <w:proofErr w:type="gramStart"/>
      <w:r>
        <w:t>Personal communication.</w:t>
      </w:r>
      <w:proofErr w:type="gramEnd"/>
      <w:r>
        <w:t xml:space="preserve"> </w:t>
      </w:r>
      <w:proofErr w:type="spellStart"/>
      <w:proofErr w:type="gramStart"/>
      <w:r>
        <w:t>Mosman</w:t>
      </w:r>
      <w:proofErr w:type="spellEnd"/>
      <w:r>
        <w:t xml:space="preserve"> </w:t>
      </w:r>
      <w:r>
        <w:tab/>
      </w:r>
      <w:r>
        <w:t>Seed Ranch.</w:t>
      </w:r>
      <w:proofErr w:type="gramEnd"/>
      <w:r>
        <w:t xml:space="preserve"> </w:t>
      </w:r>
      <w:proofErr w:type="spellStart"/>
      <w:smartTag w:uri="urn:schemas-microsoft-com:office:smarttags" w:element="place">
        <w:smartTag w:uri="urn:schemas-microsoft-com:office:smarttags" w:element="City">
          <w:r>
            <w:t>Craigmont</w:t>
          </w:r>
        </w:smartTag>
        <w:proofErr w:type="spellEnd"/>
        <w:r>
          <w:t xml:space="preserve">, </w:t>
        </w:r>
        <w:smartTag w:uri="urn:schemas-microsoft-com:office:smarttags" w:element="State">
          <w:r>
            <w:t>ID.</w:t>
          </w:r>
        </w:smartTag>
      </w:smartTag>
    </w:p>
    <w:p w:rsidR="00E2181D" w:rsidRDefault="00A257C4" w:rsidP="00E2181D">
      <w:pPr>
        <w:pStyle w:val="Bodytext0"/>
        <w:tabs>
          <w:tab w:val="clear" w:pos="2430"/>
          <w:tab w:val="clear" w:pos="2520"/>
        </w:tabs>
        <w:jc w:val="both"/>
      </w:pPr>
      <w:r>
        <w:br w:type="column"/>
      </w:r>
      <w:proofErr w:type="spellStart"/>
      <w:r w:rsidR="00E2181D">
        <w:lastRenderedPageBreak/>
        <w:t>Schwendiman</w:t>
      </w:r>
      <w:proofErr w:type="spellEnd"/>
      <w:r w:rsidR="00E2181D">
        <w:t xml:space="preserve">, J.L. 1971. </w:t>
      </w:r>
      <w:proofErr w:type="gramStart"/>
      <w:r w:rsidR="00E2181D">
        <w:t xml:space="preserve">Culture and uses of ‘Sherman’ </w:t>
      </w:r>
      <w:r w:rsidR="00E2181D">
        <w:tab/>
      </w:r>
      <w:r w:rsidR="00E2181D">
        <w:t>big bluegrass.</w:t>
      </w:r>
      <w:proofErr w:type="gramEnd"/>
      <w:r w:rsidR="00E2181D">
        <w:t xml:space="preserve">  </w:t>
      </w:r>
      <w:proofErr w:type="gramStart"/>
      <w:r w:rsidR="00E2181D">
        <w:t>USDA SCS Plant Science Handbook.</w:t>
      </w:r>
      <w:proofErr w:type="gramEnd"/>
      <w:r w:rsidR="00E2181D">
        <w:t xml:space="preserve">  </w:t>
      </w:r>
      <w:r w:rsidR="00E2181D">
        <w:tab/>
      </w:r>
      <w:r w:rsidR="00E2181D">
        <w:t>Spokane, WA.</w:t>
      </w:r>
    </w:p>
    <w:p w:rsidR="00E2181D" w:rsidRDefault="00E2181D" w:rsidP="00E2181D">
      <w:pPr>
        <w:pStyle w:val="Bodytext0"/>
        <w:tabs>
          <w:tab w:val="clear" w:pos="2430"/>
          <w:tab w:val="clear" w:pos="2520"/>
        </w:tabs>
        <w:jc w:val="both"/>
      </w:pPr>
    </w:p>
    <w:p w:rsidR="00E2181D" w:rsidRDefault="00E2181D" w:rsidP="00E2181D">
      <w:pPr>
        <w:pStyle w:val="Bodytext0"/>
        <w:tabs>
          <w:tab w:val="clear" w:pos="2430"/>
          <w:tab w:val="clear" w:pos="2520"/>
        </w:tabs>
        <w:jc w:val="both"/>
      </w:pPr>
      <w:proofErr w:type="gramStart"/>
      <w:smartTag w:uri="urn:schemas-microsoft-com:office:smarttags" w:element="place">
        <w:smartTag w:uri="urn:schemas-microsoft-com:office:smarttags" w:element="PlaceName">
          <w:r>
            <w:t>USDA</w:t>
          </w:r>
        </w:smartTag>
        <w:r>
          <w:t xml:space="preserve"> </w:t>
        </w:r>
        <w:smartTag w:uri="urn:schemas-microsoft-com:office:smarttags" w:element="PlaceType">
          <w:r>
            <w:t>Forest</w:t>
          </w:r>
        </w:smartTag>
      </w:smartTag>
      <w:r>
        <w:t xml:space="preserve"> Service.</w:t>
      </w:r>
      <w:proofErr w:type="gramEnd"/>
      <w:r>
        <w:t xml:space="preserve"> </w:t>
      </w:r>
      <w:smartTag w:uri="urn:schemas-microsoft-com:office:smarttags" w:element="place">
        <w:smartTag w:uri="urn:schemas-microsoft-com:office:smarttags" w:element="PlaceName">
          <w:r>
            <w:t>1937.</w:t>
          </w:r>
        </w:smartTag>
        <w:r>
          <w:t xml:space="preserve">  </w:t>
        </w:r>
        <w:smartTag w:uri="urn:schemas-microsoft-com:office:smarttags" w:element="PlaceType">
          <w:r>
            <w:t>Range</w:t>
          </w:r>
        </w:smartTag>
      </w:smartTag>
      <w:r>
        <w:t xml:space="preserve"> Plant Handbook.  </w:t>
      </w:r>
      <w:r>
        <w:tab/>
      </w:r>
      <w:proofErr w:type="gramStart"/>
      <w:r>
        <w:t>U.S Government Printing Office, Washington D.C.</w:t>
      </w:r>
      <w:proofErr w:type="gramEnd"/>
    </w:p>
    <w:p w:rsidR="00E2181D" w:rsidRDefault="00E2181D" w:rsidP="00E2181D">
      <w:pPr>
        <w:pStyle w:val="Header3"/>
        <w:tabs>
          <w:tab w:val="clear" w:pos="2430"/>
        </w:tabs>
        <w:jc w:val="both"/>
        <w:rPr>
          <w:b w:val="0"/>
        </w:rPr>
      </w:pPr>
      <w:proofErr w:type="gramStart"/>
      <w:r>
        <w:rPr>
          <w:b w:val="0"/>
        </w:rPr>
        <w:t xml:space="preserve">Waldron, B.L., S.R. Larson, K.B. Jensen, R.D. Harrison, </w:t>
      </w:r>
      <w:r>
        <w:rPr>
          <w:b w:val="0"/>
        </w:rPr>
        <w:tab/>
      </w:r>
      <w:r>
        <w:rPr>
          <w:b w:val="0"/>
        </w:rPr>
        <w:t>A.J. Palazzo and T.J. Cary.</w:t>
      </w:r>
      <w:proofErr w:type="gramEnd"/>
      <w:r>
        <w:rPr>
          <w:b w:val="0"/>
        </w:rPr>
        <w:t xml:space="preserve"> 2006. Registration of </w:t>
      </w:r>
      <w:r>
        <w:rPr>
          <w:b w:val="0"/>
        </w:rPr>
        <w:tab/>
      </w:r>
      <w:r>
        <w:rPr>
          <w:b w:val="0"/>
        </w:rPr>
        <w:t xml:space="preserve">Reliable Sandberg Bluegrass Germplasm. Crop </w:t>
      </w:r>
      <w:r>
        <w:rPr>
          <w:b w:val="0"/>
        </w:rPr>
        <w:tab/>
      </w:r>
      <w:r>
        <w:rPr>
          <w:b w:val="0"/>
        </w:rPr>
        <w:t>Science 46: 487-488.</w:t>
      </w:r>
    </w:p>
    <w:p w:rsidR="00E2181D" w:rsidRPr="00222F37" w:rsidRDefault="00E2181D" w:rsidP="00E2181D">
      <w:pPr>
        <w:pStyle w:val="Header3"/>
        <w:jc w:val="both"/>
        <w:rPr>
          <w:b w:val="0"/>
        </w:rPr>
      </w:pPr>
    </w:p>
    <w:p w:rsidR="00E2181D" w:rsidRDefault="00E2181D" w:rsidP="00E2181D">
      <w:pPr>
        <w:pStyle w:val="Header3"/>
        <w:jc w:val="both"/>
      </w:pPr>
      <w:r>
        <w:t>Prepared By</w:t>
      </w:r>
    </w:p>
    <w:p w:rsidR="00E2181D" w:rsidRDefault="00E2181D" w:rsidP="00E2181D">
      <w:pPr>
        <w:pStyle w:val="Header3"/>
        <w:jc w:val="both"/>
        <w:rPr>
          <w:b w:val="0"/>
        </w:rPr>
      </w:pPr>
      <w:r>
        <w:rPr>
          <w:b w:val="0"/>
        </w:rPr>
        <w:t xml:space="preserve">Mark Majerus, </w:t>
      </w:r>
      <w:smartTag w:uri="urn:schemas-microsoft-com:office:smarttags" w:element="PlaceName">
        <w:r>
          <w:rPr>
            <w:b w:val="0"/>
          </w:rPr>
          <w:t>Plant</w:t>
        </w:r>
      </w:smartTag>
      <w:r>
        <w:rPr>
          <w:b w:val="0"/>
        </w:rPr>
        <w:t xml:space="preserve"> </w:t>
      </w:r>
      <w:smartTag w:uri="urn:schemas-microsoft-com:office:smarttags" w:element="PlaceName">
        <w:r>
          <w:rPr>
            <w:b w:val="0"/>
          </w:rPr>
          <w:t>Materials</w:t>
        </w:r>
      </w:smartTag>
      <w:r>
        <w:rPr>
          <w:b w:val="0"/>
        </w:rPr>
        <w:t xml:space="preserve"> </w:t>
      </w:r>
      <w:smartTag w:uri="urn:schemas-microsoft-com:office:smarttags" w:element="PlaceType">
        <w:r>
          <w:rPr>
            <w:b w:val="0"/>
          </w:rPr>
          <w:t>Center</w:t>
        </w:r>
      </w:smartTag>
      <w:r>
        <w:rPr>
          <w:b w:val="0"/>
        </w:rPr>
        <w:t xml:space="preserve"> Manager, USDA, NRCS, </w:t>
      </w:r>
      <w:smartTag w:uri="urn:schemas-microsoft-com:office:smarttags" w:element="place">
        <w:smartTag w:uri="urn:schemas-microsoft-com:office:smarttags" w:element="City">
          <w:r>
            <w:rPr>
              <w:b w:val="0"/>
            </w:rPr>
            <w:t>Bridger</w:t>
          </w:r>
        </w:smartTag>
        <w:r>
          <w:rPr>
            <w:b w:val="0"/>
          </w:rPr>
          <w:t xml:space="preserve">, </w:t>
        </w:r>
        <w:smartTag w:uri="urn:schemas-microsoft-com:office:smarttags" w:element="State">
          <w:r>
            <w:rPr>
              <w:b w:val="0"/>
            </w:rPr>
            <w:t>MT</w:t>
          </w:r>
        </w:smartTag>
      </w:smartTag>
    </w:p>
    <w:p w:rsidR="00E2181D" w:rsidRDefault="00E2181D" w:rsidP="00E2181D">
      <w:pPr>
        <w:pStyle w:val="Header3"/>
        <w:jc w:val="both"/>
        <w:rPr>
          <w:b w:val="0"/>
        </w:rPr>
      </w:pPr>
    </w:p>
    <w:p w:rsidR="00E2181D" w:rsidRDefault="00E2181D" w:rsidP="00E2181D">
      <w:pPr>
        <w:pStyle w:val="Header3"/>
        <w:jc w:val="both"/>
        <w:rPr>
          <w:b w:val="0"/>
        </w:rPr>
      </w:pPr>
      <w:r>
        <w:rPr>
          <w:b w:val="0"/>
        </w:rPr>
        <w:t xml:space="preserve">Larry </w:t>
      </w:r>
      <w:proofErr w:type="spellStart"/>
      <w:r>
        <w:rPr>
          <w:b w:val="0"/>
        </w:rPr>
        <w:t>Holzworth</w:t>
      </w:r>
      <w:proofErr w:type="spellEnd"/>
      <w:r>
        <w:rPr>
          <w:b w:val="0"/>
        </w:rPr>
        <w:t xml:space="preserve">, Plant Materials Specialist, USDA, NRCS, </w:t>
      </w:r>
      <w:smartTag w:uri="urn:schemas-microsoft-com:office:smarttags" w:element="place">
        <w:smartTag w:uri="urn:schemas-microsoft-com:office:smarttags" w:element="City">
          <w:r>
            <w:rPr>
              <w:b w:val="0"/>
            </w:rPr>
            <w:t>Bozeman</w:t>
          </w:r>
        </w:smartTag>
        <w:r>
          <w:rPr>
            <w:b w:val="0"/>
          </w:rPr>
          <w:t xml:space="preserve">, </w:t>
        </w:r>
        <w:smartTag w:uri="urn:schemas-microsoft-com:office:smarttags" w:element="State">
          <w:r>
            <w:rPr>
              <w:b w:val="0"/>
            </w:rPr>
            <w:t>MT</w:t>
          </w:r>
        </w:smartTag>
      </w:smartTag>
    </w:p>
    <w:p w:rsidR="00E2181D" w:rsidRDefault="00E2181D" w:rsidP="00E2181D">
      <w:pPr>
        <w:pStyle w:val="Header3"/>
        <w:jc w:val="both"/>
        <w:rPr>
          <w:b w:val="0"/>
        </w:rPr>
      </w:pPr>
    </w:p>
    <w:p w:rsidR="00E2181D" w:rsidRPr="00204EC3" w:rsidRDefault="00E2181D" w:rsidP="00E2181D">
      <w:pPr>
        <w:jc w:val="both"/>
        <w:rPr>
          <w:sz w:val="20"/>
        </w:rPr>
      </w:pPr>
      <w:r w:rsidRPr="00204EC3">
        <w:rPr>
          <w:sz w:val="20"/>
        </w:rPr>
        <w:t xml:space="preserve">Derek Tilley, Range Conservationist (Plants) </w:t>
      </w:r>
      <w:smartTag w:uri="urn:schemas-microsoft-com:office:smarttags" w:element="PlaceName">
        <w:r w:rsidRPr="00204EC3">
          <w:rPr>
            <w:sz w:val="20"/>
          </w:rPr>
          <w:t>USDA</w:t>
        </w:r>
      </w:smartTag>
      <w:r w:rsidRPr="00204EC3">
        <w:rPr>
          <w:sz w:val="20"/>
        </w:rPr>
        <w:t xml:space="preserve"> </w:t>
      </w:r>
      <w:smartTag w:uri="urn:schemas-microsoft-com:office:smarttags" w:element="PlaceName">
        <w:r w:rsidRPr="00204EC3">
          <w:rPr>
            <w:sz w:val="20"/>
          </w:rPr>
          <w:t>NRCS</w:t>
        </w:r>
      </w:smartTag>
      <w:r w:rsidRPr="00204EC3">
        <w:rPr>
          <w:sz w:val="20"/>
        </w:rPr>
        <w:t xml:space="preserve"> </w:t>
      </w:r>
      <w:smartTag w:uri="urn:schemas-microsoft-com:office:smarttags" w:element="PlaceName">
        <w:r w:rsidRPr="00204EC3">
          <w:rPr>
            <w:sz w:val="20"/>
          </w:rPr>
          <w:t>Plant</w:t>
        </w:r>
      </w:smartTag>
      <w:r w:rsidRPr="00204EC3">
        <w:rPr>
          <w:sz w:val="20"/>
        </w:rPr>
        <w:t xml:space="preserve"> </w:t>
      </w:r>
      <w:smartTag w:uri="urn:schemas-microsoft-com:office:smarttags" w:element="PlaceName">
        <w:r w:rsidRPr="00204EC3">
          <w:rPr>
            <w:sz w:val="20"/>
          </w:rPr>
          <w:t>Materials</w:t>
        </w:r>
      </w:smartTag>
      <w:r w:rsidRPr="00204EC3">
        <w:rPr>
          <w:sz w:val="20"/>
        </w:rPr>
        <w:t xml:space="preserve"> </w:t>
      </w:r>
      <w:smartTag w:uri="urn:schemas-microsoft-com:office:smarttags" w:element="PlaceType">
        <w:r w:rsidRPr="00204EC3">
          <w:rPr>
            <w:sz w:val="20"/>
          </w:rPr>
          <w:t>Center</w:t>
        </w:r>
      </w:smartTag>
      <w:r w:rsidRPr="00204EC3">
        <w:rPr>
          <w:sz w:val="20"/>
        </w:rPr>
        <w:t xml:space="preserve">, </w:t>
      </w:r>
      <w:smartTag w:uri="urn:schemas-microsoft-com:office:smarttags" w:element="place">
        <w:smartTag w:uri="urn:schemas-microsoft-com:office:smarttags" w:element="City">
          <w:r w:rsidRPr="00204EC3">
            <w:rPr>
              <w:sz w:val="20"/>
            </w:rPr>
            <w:t>Aberdeen</w:t>
          </w:r>
        </w:smartTag>
        <w:r w:rsidRPr="00204EC3">
          <w:rPr>
            <w:sz w:val="20"/>
          </w:rPr>
          <w:t xml:space="preserve">, </w:t>
        </w:r>
        <w:smartTag w:uri="urn:schemas-microsoft-com:office:smarttags" w:element="State">
          <w:r>
            <w:rPr>
              <w:sz w:val="20"/>
            </w:rPr>
            <w:t>ID</w:t>
          </w:r>
        </w:smartTag>
      </w:smartTag>
    </w:p>
    <w:p w:rsidR="00E2181D" w:rsidRDefault="00E2181D" w:rsidP="00E2181D">
      <w:pPr>
        <w:pStyle w:val="Bodytext0"/>
        <w:jc w:val="both"/>
      </w:pPr>
    </w:p>
    <w:p w:rsidR="00E2181D" w:rsidRPr="00E4684E" w:rsidRDefault="00E2181D" w:rsidP="00E2181D">
      <w:pPr>
        <w:pStyle w:val="BodyTextIndent"/>
        <w:ind w:left="0"/>
        <w:jc w:val="both"/>
        <w:outlineLvl w:val="0"/>
      </w:pPr>
      <w:smartTag w:uri="urn:schemas-microsoft-com:office:smarttags" w:element="PersonName">
        <w:r w:rsidRPr="00DF4A0F">
          <w:t>Dan Ogle</w:t>
        </w:r>
      </w:smartTag>
      <w:r w:rsidRPr="00DF4A0F">
        <w:t>,</w:t>
      </w:r>
      <w:r w:rsidRPr="00E4684E">
        <w:t xml:space="preserve"> Plant Materials Specialist</w:t>
      </w:r>
    </w:p>
    <w:p w:rsidR="00E2181D" w:rsidRDefault="00E2181D" w:rsidP="00E2181D">
      <w:pPr>
        <w:pStyle w:val="BodyTextIndent"/>
        <w:ind w:left="0"/>
        <w:jc w:val="both"/>
        <w:outlineLvl w:val="0"/>
      </w:pPr>
      <w:smartTag w:uri="urn:schemas-microsoft-com:office:smarttags" w:element="PlaceName">
        <w:r w:rsidRPr="00E4684E">
          <w:t>USDA</w:t>
        </w:r>
      </w:smartTag>
      <w:r w:rsidRPr="00E4684E">
        <w:t xml:space="preserve"> </w:t>
      </w:r>
      <w:smartTag w:uri="urn:schemas-microsoft-com:office:smarttags" w:element="PlaceName">
        <w:r w:rsidRPr="00E4684E">
          <w:t>NRCS</w:t>
        </w:r>
      </w:smartTag>
      <w:r w:rsidRPr="00E4684E">
        <w:t xml:space="preserve"> </w:t>
      </w:r>
      <w:smartTag w:uri="urn:schemas-microsoft-com:office:smarttags" w:element="PlaceName">
        <w:r w:rsidRPr="00E4684E">
          <w:t>Idaho</w:t>
        </w:r>
      </w:smartTag>
      <w:r w:rsidRPr="00E4684E">
        <w:t xml:space="preserve"> </w:t>
      </w:r>
      <w:smartTag w:uri="urn:schemas-microsoft-com:office:smarttags" w:element="PlaceType">
        <w:r w:rsidRPr="00E4684E">
          <w:t>State</w:t>
        </w:r>
      </w:smartTag>
      <w:r w:rsidRPr="00E4684E">
        <w:t xml:space="preserve"> Office, </w:t>
      </w:r>
      <w:smartTag w:uri="urn:schemas-microsoft-com:office:smarttags" w:element="place">
        <w:smartTag w:uri="urn:schemas-microsoft-com:office:smarttags" w:element="City">
          <w:r w:rsidRPr="00E4684E">
            <w:t>Boise</w:t>
          </w:r>
        </w:smartTag>
        <w:r w:rsidRPr="00E4684E">
          <w:t xml:space="preserve">, </w:t>
        </w:r>
        <w:smartTag w:uri="urn:schemas-microsoft-com:office:smarttags" w:element="State">
          <w:r>
            <w:t>ID</w:t>
          </w:r>
        </w:smartTag>
      </w:smartTag>
    </w:p>
    <w:p w:rsidR="00E2181D" w:rsidRDefault="00E2181D" w:rsidP="00E2181D">
      <w:pPr>
        <w:pStyle w:val="BodyTextIndent"/>
        <w:ind w:left="0"/>
        <w:jc w:val="both"/>
        <w:outlineLvl w:val="0"/>
      </w:pPr>
    </w:p>
    <w:p w:rsidR="00E2181D" w:rsidRDefault="00E2181D" w:rsidP="00E2181D">
      <w:pPr>
        <w:pStyle w:val="BodyTextIndent"/>
        <w:ind w:left="0"/>
        <w:jc w:val="both"/>
        <w:outlineLvl w:val="0"/>
      </w:pPr>
      <w:r>
        <w:t xml:space="preserve">Mark Stannard, </w:t>
      </w:r>
      <w:smartTag w:uri="urn:schemas-microsoft-com:office:smarttags" w:element="PlaceName">
        <w:r>
          <w:t>Plant</w:t>
        </w:r>
      </w:smartTag>
      <w:r>
        <w:t xml:space="preserve"> </w:t>
      </w:r>
      <w:smartTag w:uri="urn:schemas-microsoft-com:office:smarttags" w:element="PlaceName">
        <w:r>
          <w:t>Materials</w:t>
        </w:r>
      </w:smartTag>
      <w:r>
        <w:t xml:space="preserve"> </w:t>
      </w:r>
      <w:smartTag w:uri="urn:schemas-microsoft-com:office:smarttags" w:element="PlaceType">
        <w:r>
          <w:t>Center</w:t>
        </w:r>
      </w:smartTag>
      <w:r>
        <w:t xml:space="preserve"> Manger, </w:t>
      </w:r>
      <w:smartTag w:uri="urn:schemas-microsoft-com:office:smarttags" w:element="PlaceName">
        <w:r>
          <w:t>USDA</w:t>
        </w:r>
      </w:smartTag>
      <w:r>
        <w:t xml:space="preserve"> </w:t>
      </w:r>
      <w:smartTag w:uri="urn:schemas-microsoft-com:office:smarttags" w:element="PlaceName">
        <w:r>
          <w:t>Plant</w:t>
        </w:r>
      </w:smartTag>
      <w:r>
        <w:t xml:space="preserve"> </w:t>
      </w:r>
      <w:smartTag w:uri="urn:schemas-microsoft-com:office:smarttags" w:element="PlaceName">
        <w:r>
          <w:t>Materials</w:t>
        </w:r>
      </w:smartTag>
      <w:r>
        <w:t xml:space="preserve"> </w:t>
      </w:r>
      <w:smartTag w:uri="urn:schemas-microsoft-com:office:smarttags" w:element="PlaceType">
        <w:r>
          <w:t>Center</w:t>
        </w:r>
      </w:smartTag>
      <w:r>
        <w:t xml:space="preserve">, </w:t>
      </w:r>
      <w:smartTag w:uri="urn:schemas-microsoft-com:office:smarttags" w:element="place">
        <w:smartTag w:uri="urn:schemas-microsoft-com:office:smarttags" w:element="City">
          <w:r>
            <w:t>Pullman</w:t>
          </w:r>
        </w:smartTag>
        <w:r>
          <w:t xml:space="preserve">, </w:t>
        </w:r>
        <w:smartTag w:uri="urn:schemas-microsoft-com:office:smarttags" w:element="State">
          <w:r>
            <w:t>WA</w:t>
          </w:r>
        </w:smartTag>
      </w:smartTag>
    </w:p>
    <w:p w:rsidR="00E2181D" w:rsidRDefault="00E2181D" w:rsidP="00E2181D">
      <w:pPr>
        <w:pStyle w:val="Bodytext0"/>
        <w:jc w:val="both"/>
      </w:pPr>
    </w:p>
    <w:p w:rsidR="00E2181D" w:rsidRDefault="00E2181D" w:rsidP="00E2181D">
      <w:pPr>
        <w:pStyle w:val="Header3"/>
        <w:jc w:val="both"/>
      </w:pPr>
      <w:r>
        <w:t>Species Coordinator</w:t>
      </w:r>
    </w:p>
    <w:p w:rsidR="00E2181D" w:rsidRPr="00723035" w:rsidRDefault="00E2181D" w:rsidP="00E2181D">
      <w:pPr>
        <w:pStyle w:val="Header3"/>
        <w:jc w:val="both"/>
        <w:rPr>
          <w:b w:val="0"/>
        </w:rPr>
      </w:pPr>
      <w:r w:rsidRPr="00723035">
        <w:rPr>
          <w:b w:val="0"/>
        </w:rPr>
        <w:t xml:space="preserve">Larry </w:t>
      </w:r>
      <w:proofErr w:type="spellStart"/>
      <w:r w:rsidRPr="00723035">
        <w:rPr>
          <w:b w:val="0"/>
        </w:rPr>
        <w:t>Holzworth</w:t>
      </w:r>
      <w:proofErr w:type="spellEnd"/>
      <w:r w:rsidRPr="00723035">
        <w:rPr>
          <w:b w:val="0"/>
        </w:rPr>
        <w:t xml:space="preserve">, Plant Materials Specialist, USDA, NRCS, </w:t>
      </w:r>
      <w:smartTag w:uri="urn:schemas-microsoft-com:office:smarttags" w:element="place">
        <w:smartTag w:uri="urn:schemas-microsoft-com:office:smarttags" w:element="City">
          <w:r w:rsidRPr="00723035">
            <w:rPr>
              <w:b w:val="0"/>
            </w:rPr>
            <w:t>Bozeman</w:t>
          </w:r>
        </w:smartTag>
        <w:r w:rsidRPr="00723035">
          <w:rPr>
            <w:b w:val="0"/>
          </w:rPr>
          <w:t xml:space="preserve">, </w:t>
        </w:r>
        <w:smartTag w:uri="urn:schemas-microsoft-com:office:smarttags" w:element="State">
          <w:r w:rsidRPr="00723035">
            <w:rPr>
              <w:b w:val="0"/>
            </w:rPr>
            <w:t>MT</w:t>
          </w:r>
        </w:smartTag>
      </w:smartTag>
    </w:p>
    <w:p w:rsidR="00F26813" w:rsidRPr="00A90532" w:rsidRDefault="00F26813" w:rsidP="00721B7E">
      <w:pPr>
        <w:pStyle w:val="Heading3"/>
        <w:rPr>
          <w:i/>
          <w:iCs/>
        </w:rPr>
      </w:pPr>
      <w:r w:rsidRPr="00A90532">
        <w:t>Citation</w:t>
      </w:r>
    </w:p>
    <w:p w:rsidR="00EE4060" w:rsidRDefault="00E2181D" w:rsidP="001F6B39">
      <w:pPr>
        <w:pStyle w:val="BodytextNRCS"/>
      </w:pPr>
      <w:bookmarkStart w:id="1" w:name="OLE_LINK3"/>
      <w:bookmarkStart w:id="2" w:name="OLE_LINK4"/>
      <w:proofErr w:type="gramStart"/>
      <w:r>
        <w:t xml:space="preserve">Majerus, M., </w:t>
      </w:r>
      <w:proofErr w:type="spellStart"/>
      <w:r>
        <w:t>Holzworth</w:t>
      </w:r>
      <w:proofErr w:type="spellEnd"/>
      <w:r>
        <w:t>, L., Tilley, D., Ogle, D., Stannard, M. 2009</w:t>
      </w:r>
      <w:r w:rsidR="00EE4060">
        <w:t>.</w:t>
      </w:r>
      <w:proofErr w:type="gramEnd"/>
      <w:r w:rsidR="00EE4060">
        <w:t xml:space="preserve"> </w:t>
      </w:r>
      <w:r w:rsidR="00EE4060" w:rsidRPr="00514BD8">
        <w:t xml:space="preserve">Plant </w:t>
      </w:r>
      <w:r w:rsidR="00380D17">
        <w:t>G</w:t>
      </w:r>
      <w:r w:rsidR="00EE4060" w:rsidRPr="00514BD8">
        <w:t xml:space="preserve">uide for </w:t>
      </w:r>
      <w:r>
        <w:t xml:space="preserve">Sandberg bluegrass </w:t>
      </w:r>
      <w:r w:rsidR="00EE4060">
        <w:t>(</w:t>
      </w:r>
      <w:proofErr w:type="spellStart"/>
      <w:r w:rsidRPr="00E2181D">
        <w:rPr>
          <w:i/>
        </w:rPr>
        <w:t>Poa</w:t>
      </w:r>
      <w:proofErr w:type="spellEnd"/>
      <w:r w:rsidRPr="00E2181D">
        <w:rPr>
          <w:i/>
        </w:rPr>
        <w:t xml:space="preserve"> </w:t>
      </w:r>
      <w:proofErr w:type="spellStart"/>
      <w:r w:rsidRPr="00E2181D">
        <w:rPr>
          <w:i/>
        </w:rPr>
        <w:t>secunda</w:t>
      </w:r>
      <w:proofErr w:type="spellEnd"/>
      <w:r>
        <w:t xml:space="preserve"> </w:t>
      </w:r>
      <w:r w:rsidR="007F26D4">
        <w:t xml:space="preserve">J. </w:t>
      </w:r>
      <w:proofErr w:type="spellStart"/>
      <w:r>
        <w:t>Presl</w:t>
      </w:r>
      <w:proofErr w:type="spellEnd"/>
      <w:r w:rsidR="00EE4060">
        <w:rPr>
          <w:i/>
        </w:rPr>
        <w:t>)</w:t>
      </w:r>
      <w:r w:rsidR="00EE4060">
        <w:t xml:space="preserve">. </w:t>
      </w:r>
      <w:proofErr w:type="gramStart"/>
      <w:r w:rsidR="00EE4060">
        <w:t xml:space="preserve">USDA-Natural Resources Conservation Service, </w:t>
      </w:r>
      <w:r w:rsidR="00A257C4">
        <w:t>Idaho Plant Materials Center, Aberdeen, ID  83210</w:t>
      </w:r>
      <w:r w:rsidR="00EE4060">
        <w:t>.</w:t>
      </w:r>
      <w:proofErr w:type="gramEnd"/>
    </w:p>
    <w:bookmarkEnd w:id="1"/>
    <w:bookmarkEnd w:id="2"/>
    <w:p w:rsidR="000E3166" w:rsidRPr="00705B62" w:rsidRDefault="000E3166" w:rsidP="000E3166">
      <w:pPr>
        <w:pStyle w:val="NRCSBodyText"/>
        <w:spacing w:before="240"/>
        <w:rPr>
          <w:i/>
        </w:rPr>
      </w:pPr>
      <w:r w:rsidRPr="000E3166">
        <w:t xml:space="preserve">Published </w:t>
      </w:r>
      <w:r w:rsidR="00A257C4">
        <w:t>October, 2009</w:t>
      </w:r>
    </w:p>
    <w:p w:rsidR="00A257C4" w:rsidRDefault="00A257C4" w:rsidP="00A257C4">
      <w:pPr>
        <w:pStyle w:val="NRCSBodyText"/>
        <w:spacing w:before="240"/>
      </w:pPr>
      <w:r>
        <w:t>Edited: djt010407; dgo010407; lkh110706; ms120706</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5" w:tgtFrame="_blank" w:tooltip="USDA NRCS Web site" w:history="1">
        <w:r w:rsidR="00E87D06" w:rsidRPr="00BC6320">
          <w:rPr>
            <w:rStyle w:val="Hyperlink"/>
          </w:rPr>
          <w:t>http://www.nrcs.usda.gov/</w:t>
        </w:r>
      </w:hyperlink>
      <w:r w:rsidR="00E87D06" w:rsidRPr="00E87D06">
        <w:t xml:space="preserve"> and visit the PLANTS Web site at </w:t>
      </w:r>
      <w:hyperlink r:id="rId16"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7"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8"/>
          <w:footerReference w:type="default" r:id="rId19"/>
          <w:type w:val="continuous"/>
          <w:pgSz w:w="12240" w:h="15840" w:code="1"/>
          <w:pgMar w:top="1080" w:right="1080" w:bottom="1080" w:left="1080" w:header="720" w:footer="720" w:gutter="0"/>
          <w:cols w:num="2" w:space="720"/>
          <w:titlePg/>
          <w:docGrid w:linePitch="326"/>
        </w:sectPr>
      </w:pPr>
    </w:p>
    <w:p w:rsidR="00A257C4" w:rsidRDefault="00A257C4" w:rsidP="00A257C4">
      <w:pPr>
        <w:pStyle w:val="Footer"/>
        <w:rPr>
          <w:b/>
          <w:color w:val="00A886"/>
          <w:sz w:val="20"/>
        </w:rPr>
      </w:pPr>
    </w:p>
    <w:p w:rsidR="0088765F" w:rsidRDefault="0088765F" w:rsidP="00A257C4">
      <w:pPr>
        <w:pStyle w:val="Footer"/>
        <w:rPr>
          <w:b/>
          <w:color w:val="00A886"/>
          <w:sz w:val="20"/>
        </w:rPr>
      </w:pPr>
    </w:p>
    <w:p w:rsidR="00061FD0" w:rsidRPr="00061FD0" w:rsidRDefault="007C2D43" w:rsidP="00A257C4">
      <w:pPr>
        <w:pStyle w:val="Footer"/>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181D" w:rsidRDefault="00E2181D">
      <w:r>
        <w:separator/>
      </w:r>
    </w:p>
  </w:endnote>
  <w:endnote w:type="continuationSeparator" w:id="0">
    <w:p w:rsidR="00E2181D" w:rsidRDefault="00E218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panose1 w:val="020B0503030403020204"/>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181D" w:rsidRDefault="00E2181D">
      <w:r>
        <w:separator/>
      </w:r>
    </w:p>
  </w:footnote>
  <w:footnote w:type="continuationSeparator" w:id="0">
    <w:p w:rsidR="00E2181D" w:rsidRDefault="00E218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198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A257C4"/>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26D4"/>
    <w:rsid w:val="007F3743"/>
    <w:rsid w:val="007F62D1"/>
    <w:rsid w:val="0081582F"/>
    <w:rsid w:val="008175C8"/>
    <w:rsid w:val="00830F95"/>
    <w:rsid w:val="008517EF"/>
    <w:rsid w:val="00877873"/>
    <w:rsid w:val="0088765F"/>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57C4"/>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30B0A"/>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181D"/>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ersonName"/>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City"/>
  <w:shapeDefaults>
    <o:shapedefaults v:ext="edit" spidmax="4198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E2181D"/>
    <w:pPr>
      <w:tabs>
        <w:tab w:val="left" w:pos="2430"/>
      </w:tabs>
      <w:jc w:val="left"/>
    </w:pPr>
    <w:rPr>
      <w:color w:val="auto"/>
      <w:sz w:val="20"/>
    </w:rPr>
  </w:style>
  <w:style w:type="character" w:customStyle="1" w:styleId="BodytextChar0">
    <w:name w:val="Body text Char"/>
    <w:basedOn w:val="BodyTextChar"/>
    <w:link w:val="Bodytext0"/>
    <w:rsid w:val="00E2181D"/>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plant-materials.nrcs.usda.gov" TargetMode="External"/><Relationship Id="rId2" Type="http://schemas.openxmlformats.org/officeDocument/2006/relationships/numbering" Target="numbering.xml"/><Relationship Id="rId16" Type="http://schemas.openxmlformats.org/officeDocument/2006/relationships/hyperlink" Target="http://plants.usda.go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nrcs.usda.gov/" TargetMode="Externa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20</TotalTime>
  <Pages>6</Pages>
  <Words>3977</Words>
  <Characters>22616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26540</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Sandberg Bluegrass Plant Guide</dc:title>
  <dc:subject>Poa secunda</dc:subject>
  <dc:creator>Mark Majerus, Larry Holzworth, Derek Tilley</dc:creator>
  <cp:keywords>Poa secunda, Sandburg bluegrass</cp:keywords>
  <cp:lastModifiedBy>Julie DePue</cp:lastModifiedBy>
  <cp:revision>3</cp:revision>
  <cp:lastPrinted>2010-08-20T19:27:00Z</cp:lastPrinted>
  <dcterms:created xsi:type="dcterms:W3CDTF">2011-03-23T12:07:00Z</dcterms:created>
  <dcterms:modified xsi:type="dcterms:W3CDTF">2011-03-23T12:30:00Z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