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F24E5" w:rsidP="000578C2">
            <w:pPr>
              <w:pStyle w:val="TitleHeader"/>
              <w:rPr>
                <w:i/>
              </w:rPr>
            </w:pPr>
            <w:r>
              <w:lastRenderedPageBreak/>
              <w:t xml:space="preserve">drummond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7F24E5" w:rsidP="008F6154">
            <w:pPr>
              <w:pStyle w:val="Titlesubheader1"/>
            </w:pPr>
            <w:r>
              <w:rPr>
                <w:i/>
              </w:rPr>
              <w:t>Salix drummondiana</w:t>
            </w:r>
            <w:r w:rsidR="000F1970" w:rsidRPr="008F3D5A">
              <w:t xml:space="preserve"> </w:t>
            </w:r>
            <w:r>
              <w:t>Barratt ex Hook.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66C4E">
              <w:t>SADR</w:t>
            </w:r>
          </w:p>
        </w:tc>
      </w:tr>
    </w:tbl>
    <w:p w:rsidR="00CD49CC" w:rsidRPr="004A50AC" w:rsidRDefault="00CD49CC" w:rsidP="004A50AC">
      <w:pPr>
        <w:jc w:val="left"/>
        <w:rPr>
          <w:sz w:val="20"/>
        </w:rPr>
      </w:pPr>
    </w:p>
    <w:p w:rsidR="00183135" w:rsidRPr="007F24E5" w:rsidRDefault="00183135" w:rsidP="00183135">
      <w:pPr>
        <w:pStyle w:val="Header2"/>
      </w:pPr>
      <w:r>
        <w:t>Contributed by</w:t>
      </w:r>
      <w:r w:rsidRPr="00C95C6F">
        <w:t xml:space="preserve">: </w:t>
      </w:r>
      <w:smartTag w:uri="urn:schemas-microsoft-com:office:smarttags" w:element="PlaceName">
        <w:r w:rsidR="007F24E5" w:rsidRPr="007F24E5">
          <w:t>USDA</w:t>
        </w:r>
      </w:smartTag>
      <w:r w:rsidR="007F24E5" w:rsidRPr="007F24E5">
        <w:t xml:space="preserve"> </w:t>
      </w:r>
      <w:smartTag w:uri="urn:schemas-microsoft-com:office:smarttags" w:element="PlaceName">
        <w:r w:rsidR="007F24E5" w:rsidRPr="007F24E5">
          <w:t>NRCS</w:t>
        </w:r>
      </w:smartTag>
      <w:r w:rsidR="007F24E5" w:rsidRPr="007F24E5">
        <w:t xml:space="preserve"> </w:t>
      </w:r>
      <w:smartTag w:uri="urn:schemas-microsoft-com:office:smarttags" w:element="PlaceName">
        <w:r w:rsidR="007F24E5" w:rsidRPr="007F24E5">
          <w:t>Pullman</w:t>
        </w:r>
      </w:smartTag>
      <w:r w:rsidR="007F24E5" w:rsidRPr="007F24E5">
        <w:t xml:space="preserve"> </w:t>
      </w:r>
      <w:smartTag w:uri="urn:schemas-microsoft-com:office:smarttags" w:element="PlaceName">
        <w:r w:rsidR="007F24E5" w:rsidRPr="007F24E5">
          <w:t>Plant</w:t>
        </w:r>
      </w:smartTag>
      <w:r w:rsidR="007F24E5" w:rsidRPr="007F24E5">
        <w:t xml:space="preserve"> </w:t>
      </w:r>
      <w:smartTag w:uri="urn:schemas-microsoft-com:office:smarttags" w:element="PlaceName">
        <w:r w:rsidR="007F24E5" w:rsidRPr="007F24E5">
          <w:t>Materials</w:t>
        </w:r>
      </w:smartTag>
      <w:r w:rsidR="007F24E5" w:rsidRPr="007F24E5">
        <w:t xml:space="preserve"> </w:t>
      </w:r>
      <w:smartTag w:uri="urn:schemas-microsoft-com:office:smarttags" w:element="PlaceType">
        <w:r w:rsidR="007F24E5" w:rsidRPr="007F24E5">
          <w:t>Center</w:t>
        </w:r>
      </w:smartTag>
      <w:r w:rsidR="007F24E5" w:rsidRPr="007F24E5">
        <w:t xml:space="preserve">, </w:t>
      </w:r>
      <w:smartTag w:uri="urn:schemas-microsoft-com:office:smarttags" w:element="place">
        <w:smartTag w:uri="urn:schemas-microsoft-com:office:smarttags" w:element="City">
          <w:r w:rsidR="007F24E5" w:rsidRPr="007F24E5">
            <w:t>Pullman</w:t>
          </w:r>
        </w:smartTag>
        <w:r w:rsidR="007F24E5" w:rsidRPr="007F24E5">
          <w:t xml:space="preserve">, </w:t>
        </w:r>
        <w:smartTag w:uri="urn:schemas-microsoft-com:office:smarttags" w:element="State">
          <w:r w:rsidR="007F24E5" w:rsidRPr="007F24E5">
            <w:t>Washington</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7F24E5" w:rsidRPr="007F24E5" w:rsidRDefault="007F24E5" w:rsidP="007F24E5">
      <w:pPr>
        <w:pStyle w:val="Heading5"/>
        <w:keepNext w:val="0"/>
        <w:widowControl w:val="0"/>
        <w:ind w:left="0"/>
        <w:jc w:val="left"/>
      </w:pPr>
      <w:r w:rsidRPr="007F24E5">
        <w:t>Alternate Names</w:t>
      </w:r>
    </w:p>
    <w:p w:rsidR="007F24E5" w:rsidRPr="007F24E5" w:rsidRDefault="007F24E5" w:rsidP="007F24E5">
      <w:pPr>
        <w:pStyle w:val="Heading5"/>
        <w:keepNext w:val="0"/>
        <w:widowControl w:val="0"/>
        <w:ind w:left="0"/>
        <w:jc w:val="left"/>
        <w:rPr>
          <w:b w:val="0"/>
        </w:rPr>
      </w:pPr>
      <w:r w:rsidRPr="007F24E5">
        <w:rPr>
          <w:b w:val="0"/>
        </w:rPr>
        <w:t>beautiful willow, blue willow, handsome willow</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Uses</w:t>
      </w:r>
    </w:p>
    <w:p w:rsidR="007F24E5" w:rsidRPr="007F24E5" w:rsidRDefault="007F24E5" w:rsidP="007F24E5">
      <w:pPr>
        <w:pStyle w:val="Heading5"/>
        <w:keepNext w:val="0"/>
        <w:widowControl w:val="0"/>
        <w:ind w:left="0"/>
        <w:jc w:val="left"/>
        <w:rPr>
          <w:b w:val="0"/>
        </w:rPr>
      </w:pPr>
      <w:r w:rsidRPr="007F24E5">
        <w:rPr>
          <w:b w:val="0"/>
        </w:rPr>
        <w:t>Native Americans and other have long used willows for basket making.  Willows are also a well-known source of salacin, which is chemically closely related to aspirin.  Willows have also been used by Native Americans for bows, arrows, scoops, fish traps and other items.</w:t>
      </w:r>
    </w:p>
    <w:p w:rsidR="007F24E5" w:rsidRPr="007F24E5" w:rsidRDefault="007F24E5" w:rsidP="007F24E5">
      <w:pPr>
        <w:widowControl w:val="0"/>
        <w:jc w:val="left"/>
        <w:rPr>
          <w:sz w:val="20"/>
        </w:rPr>
      </w:pPr>
    </w:p>
    <w:p w:rsidR="007F24E5" w:rsidRPr="007F24E5" w:rsidRDefault="007F24E5" w:rsidP="007F24E5">
      <w:pPr>
        <w:pStyle w:val="Heading5"/>
        <w:keepNext w:val="0"/>
        <w:widowControl w:val="0"/>
        <w:ind w:left="0"/>
        <w:jc w:val="left"/>
        <w:rPr>
          <w:b w:val="0"/>
        </w:rPr>
      </w:pPr>
      <w:r w:rsidRPr="007F24E5">
        <w:rPr>
          <w:b w:val="0"/>
        </w:rPr>
        <w:t>Drummond willow is used for revegetation of riparian areas, native plant community restoration, and wildlife food, cover, and browse.</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Status</w:t>
      </w:r>
    </w:p>
    <w:p w:rsidR="007F24E5" w:rsidRPr="007F24E5" w:rsidRDefault="007F24E5" w:rsidP="007F24E5">
      <w:pPr>
        <w:pStyle w:val="Heading5"/>
        <w:keepNext w:val="0"/>
        <w:widowControl w:val="0"/>
        <w:ind w:left="0"/>
        <w:jc w:val="left"/>
        <w:rPr>
          <w:b w:val="0"/>
        </w:rPr>
      </w:pPr>
      <w:r w:rsidRPr="007F24E5">
        <w:rPr>
          <w:b w:val="0"/>
        </w:rPr>
        <w:t>Please consult the PLANTS Web site and your State Department of Natural Resources for this plant’s current status (e.g. threatened or endangered species, state noxious status, and wetland indicator values).</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Description</w:t>
      </w:r>
    </w:p>
    <w:p w:rsidR="007F24E5" w:rsidRPr="007F24E5" w:rsidRDefault="007F24E5" w:rsidP="007F24E5">
      <w:pPr>
        <w:pStyle w:val="Heading5"/>
        <w:keepNext w:val="0"/>
        <w:widowControl w:val="0"/>
        <w:ind w:left="0"/>
        <w:jc w:val="left"/>
        <w:rPr>
          <w:b w:val="0"/>
        </w:rPr>
      </w:pPr>
      <w:r w:rsidRPr="007F24E5">
        <w:rPr>
          <w:b w:val="0"/>
          <w:i/>
        </w:rPr>
        <w:t>General</w:t>
      </w:r>
      <w:r w:rsidRPr="007F24E5">
        <w:rPr>
          <w:b w:val="0"/>
        </w:rPr>
        <w:t xml:space="preserve">:  Drummond willow is a multi-stemmed native shrub.  It reaches a mature height of 12 feet.  Flowers appear before or with new leaves.  Twigs are glabrous or glaucous.  Leaves are entire with revolute </w:t>
      </w:r>
      <w:r w:rsidRPr="007F24E5">
        <w:rPr>
          <w:b w:val="0"/>
        </w:rPr>
        <w:lastRenderedPageBreak/>
        <w:t>margins and are dense persistent white-hairy beneath.</w:t>
      </w:r>
    </w:p>
    <w:p w:rsidR="007F24E5" w:rsidRPr="007F24E5" w:rsidRDefault="007F24E5" w:rsidP="007F24E5">
      <w:pPr>
        <w:widowControl w:val="0"/>
        <w:tabs>
          <w:tab w:val="left" w:pos="2430"/>
        </w:tabs>
        <w:jc w:val="left"/>
        <w:rPr>
          <w:sz w:val="20"/>
        </w:rPr>
      </w:pPr>
    </w:p>
    <w:p w:rsidR="007F24E5" w:rsidRPr="007F24E5" w:rsidRDefault="007F24E5" w:rsidP="007F24E5">
      <w:pPr>
        <w:widowControl w:val="0"/>
        <w:tabs>
          <w:tab w:val="left" w:pos="2430"/>
        </w:tabs>
        <w:jc w:val="left"/>
        <w:rPr>
          <w:sz w:val="20"/>
        </w:rPr>
      </w:pPr>
      <w:r w:rsidRPr="007F24E5">
        <w:rPr>
          <w:i/>
          <w:sz w:val="20"/>
        </w:rPr>
        <w:t>Distribution</w:t>
      </w:r>
      <w:r w:rsidRPr="007F24E5">
        <w:rPr>
          <w:sz w:val="20"/>
        </w:rPr>
        <w:t xml:space="preserve">:  Drummond willow occurs in the </w:t>
      </w:r>
      <w:smartTag w:uri="urn:schemas-microsoft-com:office:smarttags" w:element="State">
        <w:r w:rsidRPr="007F24E5">
          <w:rPr>
            <w:sz w:val="20"/>
          </w:rPr>
          <w:t>Yukon Territory</w:t>
        </w:r>
      </w:smartTag>
      <w:r w:rsidRPr="007F24E5">
        <w:rPr>
          <w:sz w:val="20"/>
        </w:rPr>
        <w:t xml:space="preserve">, </w:t>
      </w:r>
      <w:smartTag w:uri="urn:schemas-microsoft-com:office:smarttags" w:element="State">
        <w:r w:rsidRPr="007F24E5">
          <w:rPr>
            <w:sz w:val="20"/>
          </w:rPr>
          <w:t>Alberta</w:t>
        </w:r>
      </w:smartTag>
      <w:r w:rsidRPr="007F24E5">
        <w:rPr>
          <w:sz w:val="20"/>
        </w:rPr>
        <w:t xml:space="preserve">, </w:t>
      </w:r>
      <w:smartTag w:uri="urn:schemas-microsoft-com:office:smarttags" w:element="State">
        <w:r w:rsidRPr="007F24E5">
          <w:rPr>
            <w:sz w:val="20"/>
          </w:rPr>
          <w:t>British Columbia</w:t>
        </w:r>
      </w:smartTag>
      <w:r w:rsidRPr="007F24E5">
        <w:rPr>
          <w:sz w:val="20"/>
        </w:rPr>
        <w:t xml:space="preserve">, east of the Cascades in </w:t>
      </w:r>
      <w:smartTag w:uri="urn:schemas-microsoft-com:office:smarttags" w:element="City">
        <w:r w:rsidRPr="007F24E5">
          <w:rPr>
            <w:sz w:val="20"/>
          </w:rPr>
          <w:t>Washington</w:t>
        </w:r>
      </w:smartTag>
      <w:r w:rsidRPr="007F24E5">
        <w:rPr>
          <w:sz w:val="20"/>
        </w:rPr>
        <w:t xml:space="preserve">, </w:t>
      </w:r>
      <w:smartTag w:uri="urn:schemas-microsoft-com:office:smarttags" w:element="State">
        <w:r w:rsidRPr="007F24E5">
          <w:rPr>
            <w:sz w:val="20"/>
          </w:rPr>
          <w:t>Montana</w:t>
        </w:r>
      </w:smartTag>
      <w:r w:rsidRPr="007F24E5">
        <w:rPr>
          <w:sz w:val="20"/>
        </w:rPr>
        <w:t xml:space="preserve">, Wallowa and </w:t>
      </w:r>
      <w:smartTag w:uri="urn:schemas-microsoft-com:office:smarttags" w:element="PlaceName">
        <w:r w:rsidRPr="007F24E5">
          <w:rPr>
            <w:sz w:val="20"/>
          </w:rPr>
          <w:t>Steens</w:t>
        </w:r>
      </w:smartTag>
      <w:r w:rsidRPr="007F24E5">
        <w:rPr>
          <w:sz w:val="20"/>
        </w:rPr>
        <w:t xml:space="preserve"> </w:t>
      </w:r>
      <w:smartTag w:uri="urn:schemas-microsoft-com:office:smarttags" w:element="PlaceType">
        <w:r w:rsidRPr="007F24E5">
          <w:rPr>
            <w:sz w:val="20"/>
          </w:rPr>
          <w:t>Mountains</w:t>
        </w:r>
      </w:smartTag>
      <w:r w:rsidRPr="007F24E5">
        <w:rPr>
          <w:sz w:val="20"/>
        </w:rPr>
        <w:t xml:space="preserve"> in </w:t>
      </w:r>
      <w:smartTag w:uri="urn:schemas-microsoft-com:office:smarttags" w:element="State">
        <w:r w:rsidRPr="007F24E5">
          <w:rPr>
            <w:sz w:val="20"/>
          </w:rPr>
          <w:t>Oregon</w:t>
        </w:r>
      </w:smartTag>
      <w:r w:rsidRPr="007F24E5">
        <w:rPr>
          <w:sz w:val="20"/>
        </w:rPr>
        <w:t xml:space="preserve">, </w:t>
      </w:r>
      <w:smartTag w:uri="urn:schemas-microsoft-com:office:smarttags" w:element="State">
        <w:r w:rsidRPr="007F24E5">
          <w:rPr>
            <w:sz w:val="20"/>
          </w:rPr>
          <w:t>Idaho</w:t>
        </w:r>
      </w:smartTag>
      <w:r w:rsidRPr="007F24E5">
        <w:rPr>
          <w:sz w:val="20"/>
        </w:rPr>
        <w:t xml:space="preserve">, </w:t>
      </w:r>
      <w:smartTag w:uri="urn:schemas-microsoft-com:office:smarttags" w:element="State">
        <w:r w:rsidRPr="007F24E5">
          <w:rPr>
            <w:sz w:val="20"/>
          </w:rPr>
          <w:t>California</w:t>
        </w:r>
      </w:smartTag>
      <w:r w:rsidRPr="007F24E5">
        <w:rPr>
          <w:sz w:val="20"/>
        </w:rPr>
        <w:t xml:space="preserve">, </w:t>
      </w:r>
      <w:smartTag w:uri="urn:schemas-microsoft-com:office:smarttags" w:element="State">
        <w:r w:rsidRPr="007F24E5">
          <w:rPr>
            <w:sz w:val="20"/>
          </w:rPr>
          <w:t>Nevada</w:t>
        </w:r>
      </w:smartTag>
      <w:r w:rsidRPr="007F24E5">
        <w:rPr>
          <w:sz w:val="20"/>
        </w:rPr>
        <w:t xml:space="preserve">, </w:t>
      </w:r>
      <w:smartTag w:uri="urn:schemas-microsoft-com:office:smarttags" w:element="State">
        <w:r w:rsidRPr="007F24E5">
          <w:rPr>
            <w:sz w:val="20"/>
          </w:rPr>
          <w:t>Utah</w:t>
        </w:r>
      </w:smartTag>
      <w:r w:rsidRPr="007F24E5">
        <w:rPr>
          <w:sz w:val="20"/>
        </w:rPr>
        <w:t xml:space="preserve">, </w:t>
      </w:r>
      <w:smartTag w:uri="urn:schemas-microsoft-com:office:smarttags" w:element="State">
        <w:r w:rsidRPr="007F24E5">
          <w:rPr>
            <w:sz w:val="20"/>
          </w:rPr>
          <w:t>Colorado</w:t>
        </w:r>
      </w:smartTag>
      <w:r w:rsidRPr="007F24E5">
        <w:rPr>
          <w:sz w:val="20"/>
        </w:rPr>
        <w:t xml:space="preserve">, </w:t>
      </w:r>
      <w:smartTag w:uri="urn:schemas-microsoft-com:office:smarttags" w:element="State">
        <w:r w:rsidRPr="007F24E5">
          <w:rPr>
            <w:sz w:val="20"/>
          </w:rPr>
          <w:t>Wyoming</w:t>
        </w:r>
      </w:smartTag>
      <w:r w:rsidRPr="007F24E5">
        <w:rPr>
          <w:sz w:val="20"/>
        </w:rPr>
        <w:t xml:space="preserve"> and </w:t>
      </w:r>
      <w:smartTag w:uri="urn:schemas-microsoft-com:office:smarttags" w:element="place">
        <w:smartTag w:uri="urn:schemas-microsoft-com:office:smarttags" w:element="State">
          <w:r w:rsidRPr="007F24E5">
            <w:rPr>
              <w:sz w:val="20"/>
            </w:rPr>
            <w:t>New Mexico</w:t>
          </w:r>
        </w:smartTag>
      </w:smartTag>
      <w:r w:rsidRPr="007F24E5">
        <w:rPr>
          <w:sz w:val="20"/>
        </w:rPr>
        <w:t>.</w:t>
      </w:r>
    </w:p>
    <w:p w:rsidR="007F24E5" w:rsidRPr="007F24E5" w:rsidRDefault="007F24E5" w:rsidP="007F24E5">
      <w:pPr>
        <w:widowControl w:val="0"/>
        <w:tabs>
          <w:tab w:val="left" w:pos="2430"/>
        </w:tabs>
        <w:jc w:val="left"/>
        <w:rPr>
          <w:sz w:val="20"/>
        </w:rPr>
      </w:pPr>
    </w:p>
    <w:p w:rsidR="007F24E5" w:rsidRPr="007F24E5" w:rsidRDefault="007F24E5" w:rsidP="007F24E5">
      <w:pPr>
        <w:widowControl w:val="0"/>
        <w:tabs>
          <w:tab w:val="left" w:pos="2430"/>
        </w:tabs>
        <w:jc w:val="left"/>
        <w:rPr>
          <w:sz w:val="20"/>
        </w:rPr>
      </w:pPr>
      <w:r>
        <w:rPr>
          <w:noProof/>
        </w:rPr>
        <w:pict>
          <v:group id="_x0000_s1064" style="position:absolute;margin-left:4.05pt;margin-top:-423.2pt;width:3in;height:160.05pt;z-index:-251658752" coordorigin="1440,4032" coordsize="4320,3201" wrapcoords="-225 -101 -225 18963 1350 19369 5625 19369 5625 21499 21600 21499 21600 18659 21075 17746 21075 -101 -225 -101">
            <v:shapetype id="_x0000_t202" coordsize="21600,21600" o:spt="202" path="m,l,21600r21600,l21600,xe">
              <v:stroke joinstyle="miter"/>
              <v:path gradientshapeok="t" o:connecttype="rect"/>
            </v:shapetype>
            <v:shape id="_x0000_s1065" type="#_x0000_t202" style="position:absolute;left:2592;top:6801;width:3168;height:432" stroked="f">
              <v:textbox>
                <w:txbxContent>
                  <w:p w:rsidR="007F24E5" w:rsidRDefault="007F24E5" w:rsidP="007F24E5">
                    <w:pPr>
                      <w:jc w:val="right"/>
                      <w:rPr>
                        <w:sz w:val="14"/>
                      </w:rPr>
                    </w:pPr>
                    <w:smartTag w:uri="urn:schemas-microsoft-com:office:smarttags" w:element="place">
                      <w:smartTag w:uri="urn:schemas-microsoft-com:office:smarttags" w:element="PlaceName">
                        <w:r>
                          <w:rPr>
                            <w:sz w:val="14"/>
                          </w:rPr>
                          <w:t>USDA</w:t>
                        </w:r>
                      </w:smartTag>
                      <w:r>
                        <w:rPr>
                          <w:sz w:val="14"/>
                        </w:rPr>
                        <w:t xml:space="preserve"> </w:t>
                      </w:r>
                      <w:smartTag w:uri="urn:schemas-microsoft-com:office:smarttags" w:element="PlaceName">
                        <w:r>
                          <w:rPr>
                            <w:sz w:val="14"/>
                          </w:rPr>
                          <w:t>NRCS</w:t>
                        </w:r>
                      </w:smartTag>
                      <w:r>
                        <w:rPr>
                          <w:sz w:val="14"/>
                        </w:rPr>
                        <w:t xml:space="preserve"> </w:t>
                      </w:r>
                      <w:smartTag w:uri="urn:schemas-microsoft-com:office:smarttags" w:element="PlaceName">
                        <w:r>
                          <w:rPr>
                            <w:sz w:val="14"/>
                          </w:rPr>
                          <w:t>Pullman</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032;width:4185;height:2790;mso-wrap-edited:f" wrapcoords="-77 0 -77 21484 21600 21484 21600 0 -77 0" fillcolor="window" stroked="t">
              <v:imagedata r:id="rId8" o:title="Drummond"/>
            </v:shape>
            <w10:wrap type="tight"/>
          </v:group>
        </w:pict>
      </w:r>
      <w:r w:rsidRPr="007F24E5">
        <w:rPr>
          <w:i/>
          <w:sz w:val="20"/>
        </w:rPr>
        <w:t>Habitat</w:t>
      </w:r>
      <w:r w:rsidRPr="007F24E5">
        <w:rPr>
          <w:sz w:val="20"/>
        </w:rPr>
        <w:t>:  Drummond willow commonly dominates or co-dominates shrubby communities along middle elevation mountain streams.  It frequently mixes with ecologically similar Booth willow (</w:t>
      </w:r>
      <w:r w:rsidRPr="007F24E5">
        <w:rPr>
          <w:i/>
          <w:sz w:val="20"/>
        </w:rPr>
        <w:t>S. boothii</w:t>
      </w:r>
      <w:r w:rsidRPr="007F24E5">
        <w:rPr>
          <w:sz w:val="20"/>
        </w:rPr>
        <w:t xml:space="preserve">).  It occurs on streambanks and in moist meadows, less often on open slopes, from foothills to moderate or high elevations in the mountains, descending to the Palouse prairie in eastern </w:t>
      </w:r>
      <w:smartTag w:uri="urn:schemas-microsoft-com:office:smarttags" w:element="State">
        <w:smartTag w:uri="urn:schemas-microsoft-com:office:smarttags" w:element="place">
          <w:r w:rsidRPr="007F24E5">
            <w:rPr>
              <w:sz w:val="20"/>
            </w:rPr>
            <w:t>Washington</w:t>
          </w:r>
        </w:smartTag>
      </w:smartTag>
      <w:r w:rsidRPr="007F24E5">
        <w:rPr>
          <w:sz w:val="20"/>
        </w:rPr>
        <w:t>.</w:t>
      </w:r>
    </w:p>
    <w:p w:rsidR="007F24E5" w:rsidRPr="007F24E5" w:rsidRDefault="007F24E5" w:rsidP="007F24E5">
      <w:pPr>
        <w:widowControl w:val="0"/>
        <w:tabs>
          <w:tab w:val="left" w:pos="2430"/>
        </w:tabs>
        <w:jc w:val="left"/>
        <w:rPr>
          <w:sz w:val="20"/>
        </w:rPr>
      </w:pPr>
    </w:p>
    <w:p w:rsidR="007F24E5" w:rsidRPr="007F24E5" w:rsidRDefault="007F24E5" w:rsidP="007F24E5">
      <w:pPr>
        <w:widowControl w:val="0"/>
        <w:tabs>
          <w:tab w:val="left" w:pos="2430"/>
        </w:tabs>
        <w:jc w:val="left"/>
        <w:rPr>
          <w:sz w:val="20"/>
        </w:rPr>
      </w:pPr>
      <w:r w:rsidRPr="007F24E5">
        <w:rPr>
          <w:i/>
          <w:sz w:val="20"/>
        </w:rPr>
        <w:t>Associated Species</w:t>
      </w:r>
      <w:r w:rsidRPr="007F24E5">
        <w:rPr>
          <w:sz w:val="20"/>
        </w:rPr>
        <w:t>:  Associated shrubs include Booth, Barclay (</w:t>
      </w:r>
      <w:r w:rsidRPr="007F24E5">
        <w:rPr>
          <w:i/>
          <w:sz w:val="20"/>
        </w:rPr>
        <w:t>S. barclayi</w:t>
      </w:r>
      <w:r w:rsidRPr="007F24E5">
        <w:rPr>
          <w:sz w:val="20"/>
        </w:rPr>
        <w:t>), Geyer (</w:t>
      </w:r>
      <w:r w:rsidRPr="007F24E5">
        <w:rPr>
          <w:i/>
          <w:sz w:val="20"/>
        </w:rPr>
        <w:t>S. geyeriana</w:t>
      </w:r>
      <w:r w:rsidRPr="007F24E5">
        <w:rPr>
          <w:sz w:val="20"/>
        </w:rPr>
        <w:t>), mountain (</w:t>
      </w:r>
      <w:r w:rsidRPr="007F24E5">
        <w:rPr>
          <w:i/>
          <w:sz w:val="20"/>
        </w:rPr>
        <w:t>S. eastwoodii</w:t>
      </w:r>
      <w:r w:rsidRPr="007F24E5">
        <w:rPr>
          <w:sz w:val="20"/>
        </w:rPr>
        <w:t>), and Wolf willow (</w:t>
      </w:r>
      <w:r w:rsidRPr="007F24E5">
        <w:rPr>
          <w:i/>
          <w:sz w:val="20"/>
        </w:rPr>
        <w:t>S. wolfii</w:t>
      </w:r>
      <w:r w:rsidRPr="007F24E5">
        <w:rPr>
          <w:sz w:val="20"/>
        </w:rPr>
        <w:t>); mountain gooseberry (</w:t>
      </w:r>
      <w:r w:rsidRPr="007F24E5">
        <w:rPr>
          <w:i/>
          <w:sz w:val="20"/>
        </w:rPr>
        <w:t>Ribes montigenum</w:t>
      </w:r>
      <w:r w:rsidRPr="007F24E5">
        <w:rPr>
          <w:sz w:val="20"/>
        </w:rPr>
        <w:t>); whitestem currant (</w:t>
      </w:r>
      <w:r w:rsidRPr="007F24E5">
        <w:rPr>
          <w:i/>
          <w:sz w:val="20"/>
        </w:rPr>
        <w:t>Ribes rubrum</w:t>
      </w:r>
      <w:r w:rsidRPr="007F24E5">
        <w:rPr>
          <w:sz w:val="20"/>
        </w:rPr>
        <w:t>); thinleaf alder (</w:t>
      </w:r>
      <w:r w:rsidRPr="007F24E5">
        <w:rPr>
          <w:i/>
          <w:sz w:val="20"/>
        </w:rPr>
        <w:t>Alnus incana</w:t>
      </w:r>
      <w:r w:rsidRPr="007F24E5">
        <w:rPr>
          <w:sz w:val="20"/>
        </w:rPr>
        <w:t xml:space="preserve"> ssp. </w:t>
      </w:r>
      <w:r w:rsidRPr="007F24E5">
        <w:rPr>
          <w:i/>
          <w:sz w:val="20"/>
        </w:rPr>
        <w:t>tenuifolia</w:t>
      </w:r>
      <w:r w:rsidRPr="007F24E5">
        <w:rPr>
          <w:sz w:val="20"/>
        </w:rPr>
        <w:t>); red-osier dogwood (</w:t>
      </w:r>
      <w:r w:rsidRPr="007F24E5">
        <w:rPr>
          <w:i/>
          <w:sz w:val="20"/>
        </w:rPr>
        <w:t>Cornus sericea</w:t>
      </w:r>
      <w:r w:rsidRPr="007F24E5">
        <w:rPr>
          <w:sz w:val="20"/>
        </w:rPr>
        <w:t>); alder buckthorn (</w:t>
      </w:r>
      <w:r w:rsidRPr="007F24E5">
        <w:rPr>
          <w:i/>
          <w:sz w:val="20"/>
        </w:rPr>
        <w:t>Frangula alnus</w:t>
      </w:r>
      <w:r w:rsidRPr="007F24E5">
        <w:rPr>
          <w:sz w:val="20"/>
        </w:rPr>
        <w:t>) and marsh cinquefoil (</w:t>
      </w:r>
      <w:r w:rsidRPr="007F24E5">
        <w:rPr>
          <w:i/>
          <w:sz w:val="20"/>
        </w:rPr>
        <w:t>Potentilla</w:t>
      </w:r>
      <w:r w:rsidRPr="007F24E5">
        <w:rPr>
          <w:sz w:val="20"/>
        </w:rPr>
        <w:t xml:space="preserve"> ).  Understory species include bluejoint reedgrass (</w:t>
      </w:r>
      <w:r w:rsidRPr="007F24E5">
        <w:rPr>
          <w:i/>
          <w:sz w:val="20"/>
        </w:rPr>
        <w:t>Calamagrostis canadensis</w:t>
      </w:r>
      <w:r w:rsidRPr="007F24E5">
        <w:rPr>
          <w:sz w:val="20"/>
        </w:rPr>
        <w:t>), beaked sedge (</w:t>
      </w:r>
      <w:r w:rsidRPr="007F24E5">
        <w:rPr>
          <w:i/>
          <w:sz w:val="20"/>
        </w:rPr>
        <w:t>Carex rostrata</w:t>
      </w:r>
      <w:r w:rsidRPr="007F24E5">
        <w:rPr>
          <w:sz w:val="20"/>
        </w:rPr>
        <w:t>), water sedge (</w:t>
      </w:r>
      <w:r w:rsidRPr="007F24E5">
        <w:rPr>
          <w:i/>
          <w:sz w:val="20"/>
        </w:rPr>
        <w:t>C. aquatilis</w:t>
      </w:r>
      <w:r w:rsidRPr="007F24E5">
        <w:rPr>
          <w:sz w:val="20"/>
        </w:rPr>
        <w:t>), tufted hairgrass (</w:t>
      </w:r>
      <w:r w:rsidRPr="007F24E5">
        <w:rPr>
          <w:i/>
          <w:sz w:val="20"/>
        </w:rPr>
        <w:t>Deschampsia caespitosa</w:t>
      </w:r>
      <w:r w:rsidRPr="007F24E5">
        <w:rPr>
          <w:sz w:val="20"/>
        </w:rPr>
        <w:t xml:space="preserve">), </w:t>
      </w:r>
      <w:smartTag w:uri="urn:schemas-microsoft-com:office:smarttags" w:element="State">
        <w:smartTag w:uri="urn:schemas-microsoft-com:office:smarttags" w:element="place">
          <w:r w:rsidRPr="007F24E5">
            <w:rPr>
              <w:sz w:val="20"/>
            </w:rPr>
            <w:t>Kentucky</w:t>
          </w:r>
        </w:smartTag>
      </w:smartTag>
      <w:r w:rsidRPr="007F24E5">
        <w:rPr>
          <w:sz w:val="20"/>
        </w:rPr>
        <w:t xml:space="preserve"> bluegrass (</w:t>
      </w:r>
      <w:r w:rsidRPr="007F24E5">
        <w:rPr>
          <w:i/>
          <w:sz w:val="20"/>
        </w:rPr>
        <w:t>Poa pratensis</w:t>
      </w:r>
      <w:r w:rsidRPr="007F24E5">
        <w:rPr>
          <w:sz w:val="20"/>
        </w:rPr>
        <w:t>), and field mint (</w:t>
      </w:r>
      <w:r w:rsidRPr="007F24E5">
        <w:rPr>
          <w:i/>
          <w:sz w:val="20"/>
        </w:rPr>
        <w:t>Mentha arvensis</w:t>
      </w:r>
      <w:r w:rsidRPr="007F24E5">
        <w:rPr>
          <w:sz w:val="20"/>
        </w:rPr>
        <w:t>).</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Importance to Livestock and Wildlife</w:t>
      </w:r>
    </w:p>
    <w:p w:rsidR="007F24E5" w:rsidRPr="007F24E5" w:rsidRDefault="007F24E5" w:rsidP="007F24E5">
      <w:pPr>
        <w:pStyle w:val="Heading5"/>
        <w:keepNext w:val="0"/>
        <w:widowControl w:val="0"/>
        <w:ind w:left="0"/>
        <w:jc w:val="left"/>
        <w:rPr>
          <w:b w:val="0"/>
        </w:rPr>
      </w:pPr>
      <w:r w:rsidRPr="007F24E5">
        <w:rPr>
          <w:b w:val="0"/>
        </w:rPr>
        <w:t>All classes of livestock eat willows in the West, but cattle consume more than others because they frequent riparian areas.  Drummond willow is palatable to livestock, but its importance in their diets is not reported.</w:t>
      </w:r>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Moose consume large amounts of Drummond willow during the winter, while use by other ungulates is generally light.  It is used by elk and white-tailed deer.</w:t>
      </w:r>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Beaver prefer willows as food and building material.  Ducks and grouse, other birds, and small mammals eat willow shoots, catkins, buds and leaves.  Red-naped sapsuckers, warblers, humming birds, chipmunks, and red squirrels also use Drummond willow.</w:t>
      </w:r>
    </w:p>
    <w:p w:rsidR="007F24E5" w:rsidRPr="007F24E5" w:rsidRDefault="007F24E5" w:rsidP="007F24E5">
      <w:pPr>
        <w:pStyle w:val="Heading5"/>
        <w:keepNext w:val="0"/>
        <w:widowControl w:val="0"/>
        <w:ind w:left="0"/>
        <w:jc w:val="left"/>
        <w:rPr>
          <w:b w:val="0"/>
        </w:rPr>
      </w:pPr>
    </w:p>
    <w:p w:rsidR="007F24E5" w:rsidRPr="007F24E5" w:rsidRDefault="007F24E5" w:rsidP="007F24E5">
      <w:pPr>
        <w:jc w:val="left"/>
        <w:rPr>
          <w:sz w:val="20"/>
        </w:rPr>
      </w:pPr>
      <w:r w:rsidRPr="007F24E5">
        <w:rPr>
          <w:sz w:val="20"/>
        </w:rPr>
        <w:lastRenderedPageBreak/>
        <w:t>Drummond willow often forms thickets that provide good cover for a variety of wildlife species including moose, and good nesting and foraging habitat for ducks, shore birds, vireos, warblers, and sparrows.  Dense overhanging branches provide shade for salmonids.</w:t>
      </w:r>
    </w:p>
    <w:p w:rsidR="007F24E5" w:rsidRPr="007F24E5" w:rsidRDefault="007F24E5" w:rsidP="007F24E5">
      <w:pPr>
        <w:jc w:val="left"/>
        <w:rPr>
          <w:sz w:val="20"/>
        </w:rPr>
      </w:pPr>
    </w:p>
    <w:p w:rsidR="007F24E5" w:rsidRPr="007F24E5" w:rsidRDefault="007F24E5" w:rsidP="007F24E5">
      <w:pPr>
        <w:pStyle w:val="Heading5"/>
        <w:keepNext w:val="0"/>
        <w:widowControl w:val="0"/>
        <w:ind w:left="0"/>
        <w:jc w:val="left"/>
      </w:pPr>
      <w:r w:rsidRPr="007F24E5">
        <w:t>Adaptation</w:t>
      </w:r>
    </w:p>
    <w:p w:rsidR="007F24E5" w:rsidRPr="007F24E5" w:rsidRDefault="007F24E5" w:rsidP="007F24E5">
      <w:pPr>
        <w:pStyle w:val="Heading5"/>
        <w:keepNext w:val="0"/>
        <w:widowControl w:val="0"/>
        <w:ind w:left="0"/>
        <w:jc w:val="left"/>
        <w:rPr>
          <w:b w:val="0"/>
        </w:rPr>
      </w:pPr>
      <w:r w:rsidRPr="007F24E5">
        <w:rPr>
          <w:b w:val="0"/>
        </w:rPr>
        <w:t xml:space="preserve">Drummond willow is adapted to fine, medium, and coarse-textured soils with a pH of 5.2 to 7.4 and annual precipitation from 16 to 40 inches.  It typically grows on moist, well-aerated mineral soils.  Textures vary from cobbles and gravels immediately adjacent to waterways to sandy or clay loams in broad valleys.  Shade tolerance is intermediate.  </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Establishment</w:t>
      </w:r>
    </w:p>
    <w:p w:rsidR="007F24E5" w:rsidRPr="007F24E5" w:rsidRDefault="007F24E5" w:rsidP="007F24E5">
      <w:pPr>
        <w:pStyle w:val="Heading5"/>
        <w:keepNext w:val="0"/>
        <w:widowControl w:val="0"/>
        <w:ind w:left="0"/>
        <w:jc w:val="left"/>
        <w:rPr>
          <w:b w:val="0"/>
        </w:rPr>
      </w:pPr>
      <w:r w:rsidRPr="007F24E5">
        <w:rPr>
          <w:b w:val="0"/>
        </w:rPr>
        <w:t>Drummond willow may be propagated via seed or cuttings.  Seed is used to produce containerized plants.  Cuttings may either be planted directly at the site or planted to produce bareroot plants or containerized plants.  Drummond willow should be established in the capillary zone in riparian revegetation plantings.  Much information is available for willow establishment, primarily in riparian zones. See reference section.</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Management</w:t>
      </w:r>
    </w:p>
    <w:p w:rsidR="007F24E5" w:rsidRPr="007F24E5" w:rsidRDefault="007F24E5" w:rsidP="007F24E5">
      <w:pPr>
        <w:pStyle w:val="Heading5"/>
        <w:keepNext w:val="0"/>
        <w:widowControl w:val="0"/>
        <w:ind w:left="0"/>
        <w:jc w:val="left"/>
        <w:rPr>
          <w:b w:val="0"/>
        </w:rPr>
      </w:pPr>
      <w:r w:rsidRPr="007F24E5">
        <w:rPr>
          <w:b w:val="0"/>
        </w:rPr>
        <w:t>Drummond willow provides important streambank protection by effectively stabilizing soils.   Heavy grazing in moist Drummond willow communities can lead to soil compaction, streambank sloughing and damage to willow plants.  Cattle or wild ungulate overgrazing of Drummond willow causes it to become decadent or stunted.  Plants recover rapidly when browsing is excluded.  Grazing is particularly detrimental to the establishment of willows.</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Seed and Plant Production</w:t>
      </w:r>
    </w:p>
    <w:p w:rsidR="007F24E5" w:rsidRPr="007F24E5" w:rsidRDefault="007F24E5" w:rsidP="007F24E5">
      <w:pPr>
        <w:pStyle w:val="Heading5"/>
        <w:keepNext w:val="0"/>
        <w:widowControl w:val="0"/>
        <w:ind w:left="0"/>
        <w:jc w:val="left"/>
        <w:rPr>
          <w:b w:val="0"/>
        </w:rPr>
      </w:pPr>
      <w:r w:rsidRPr="007F24E5">
        <w:rPr>
          <w:b w:val="0"/>
        </w:rPr>
        <w:t>Drummond willow is easily propagated by use of hardwood cuttings without use of rooting hormone.  It can also be propagated with seed but seed must be collected as soon as the fruits ripen.  Mature seed loses germination ability rapidly, so planting soon after collection is necessary.  Moistened seed may be stored for up to a month if refrigerated in sealed containers.  Seeds of willow are not known to exhibit dormancy.  Some native plant propagators prefer seed propagation for added diversity of genetic material and less labor requirement for handling of materials during collection, storage and propagation.  (See reference section for production of hardwood cuttings in cutting blocks or stooling beds.)</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Pests and Potential Problems</w:t>
      </w:r>
    </w:p>
    <w:p w:rsidR="007F24E5" w:rsidRPr="007F24E5" w:rsidRDefault="007F24E5" w:rsidP="007F24E5">
      <w:pPr>
        <w:pStyle w:val="Heading5"/>
        <w:keepNext w:val="0"/>
        <w:widowControl w:val="0"/>
        <w:ind w:left="0"/>
        <w:jc w:val="left"/>
        <w:rPr>
          <w:b w:val="0"/>
        </w:rPr>
      </w:pPr>
      <w:r w:rsidRPr="007F24E5">
        <w:rPr>
          <w:b w:val="0"/>
        </w:rPr>
        <w:t xml:space="preserve">Poplar/willow borers are potential problems in stands </w:t>
      </w:r>
      <w:r w:rsidRPr="007F24E5">
        <w:rPr>
          <w:b w:val="0"/>
        </w:rPr>
        <w:lastRenderedPageBreak/>
        <w:t>of Drummond willow maintained for cutting production.  Borers must be controlled prior to entering the stems.  Decadent stems with borer infestation should be pruned from commercial cutting production sites.  Consult local/state pesticide recommendations for further control.</w:t>
      </w:r>
    </w:p>
    <w:p w:rsidR="007F24E5" w:rsidRPr="007F24E5" w:rsidRDefault="007F24E5" w:rsidP="007F24E5">
      <w:pPr>
        <w:jc w:val="left"/>
        <w:rPr>
          <w:sz w:val="20"/>
        </w:rPr>
      </w:pPr>
    </w:p>
    <w:p w:rsidR="007F24E5" w:rsidRPr="007F24E5" w:rsidRDefault="007F24E5" w:rsidP="007F24E5">
      <w:pPr>
        <w:jc w:val="left"/>
        <w:rPr>
          <w:sz w:val="20"/>
        </w:rPr>
      </w:pPr>
      <w:smartTag w:uri="urn:schemas-microsoft-com:office:smarttags" w:element="City">
        <w:smartTag w:uri="urn:schemas-microsoft-com:office:smarttags" w:element="place">
          <w:r w:rsidRPr="007F24E5">
            <w:rPr>
              <w:sz w:val="20"/>
            </w:rPr>
            <w:t>Willow</w:t>
          </w:r>
        </w:smartTag>
      </w:smartTag>
      <w:r w:rsidRPr="007F24E5">
        <w:rPr>
          <w:sz w:val="20"/>
        </w:rPr>
        <w:t xml:space="preserve"> plantings, especially during establishment, can be damaged by rodents including beaver, muskrat, mice, voles, etc. either cutting off stems or girdling.</w:t>
      </w:r>
    </w:p>
    <w:p w:rsidR="007F24E5" w:rsidRPr="007F24E5" w:rsidRDefault="007F24E5" w:rsidP="007F24E5">
      <w:pPr>
        <w:pStyle w:val="Heading5"/>
        <w:keepNext w:val="0"/>
        <w:widowControl w:val="0"/>
        <w:ind w:left="0"/>
        <w:jc w:val="left"/>
        <w:rPr>
          <w:b w:val="0"/>
        </w:rPr>
      </w:pPr>
    </w:p>
    <w:p w:rsidR="007F24E5" w:rsidRPr="007F24E5" w:rsidRDefault="007F24E5" w:rsidP="007F24E5">
      <w:pPr>
        <w:pStyle w:val="Heading5"/>
        <w:keepNext w:val="0"/>
        <w:widowControl w:val="0"/>
        <w:ind w:left="0"/>
        <w:jc w:val="left"/>
      </w:pPr>
      <w:r w:rsidRPr="007F24E5">
        <w:t>Weediness</w:t>
      </w:r>
    </w:p>
    <w:p w:rsidR="007F24E5" w:rsidRPr="007F24E5" w:rsidRDefault="007F24E5" w:rsidP="007F24E5">
      <w:pPr>
        <w:pStyle w:val="Heading5"/>
        <w:keepNext w:val="0"/>
        <w:widowControl w:val="0"/>
        <w:ind w:left="0"/>
        <w:jc w:val="left"/>
        <w:rPr>
          <w:b w:val="0"/>
        </w:rPr>
      </w:pPr>
      <w:r w:rsidRPr="007F24E5">
        <w:rPr>
          <w:b w:val="0"/>
        </w:rPr>
        <w:t xml:space="preserve">This plant is not considered a weed in its native habitat.  It spreads slowly by seed and does not spread vegetatively by rootstock.  </w:t>
      </w:r>
    </w:p>
    <w:p w:rsidR="007F24E5" w:rsidRPr="007F24E5" w:rsidRDefault="007F24E5" w:rsidP="007F24E5">
      <w:pPr>
        <w:pStyle w:val="BodyTextIndent"/>
        <w:widowControl w:val="0"/>
        <w:ind w:left="0"/>
        <w:jc w:val="left"/>
      </w:pPr>
    </w:p>
    <w:p w:rsidR="007F24E5" w:rsidRPr="007F24E5" w:rsidRDefault="007F24E5" w:rsidP="007F24E5">
      <w:pPr>
        <w:pStyle w:val="Heading5"/>
        <w:keepNext w:val="0"/>
        <w:widowControl w:val="0"/>
        <w:ind w:left="0"/>
        <w:jc w:val="left"/>
      </w:pPr>
      <w:r w:rsidRPr="007F24E5">
        <w:t>Control</w:t>
      </w:r>
    </w:p>
    <w:p w:rsidR="007F24E5" w:rsidRPr="007F24E5" w:rsidRDefault="007F24E5" w:rsidP="007F24E5">
      <w:pPr>
        <w:pStyle w:val="Heading5"/>
        <w:keepNext w:val="0"/>
        <w:widowControl w:val="0"/>
        <w:ind w:left="0"/>
        <w:jc w:val="left"/>
        <w:rPr>
          <w:b w:val="0"/>
        </w:rPr>
      </w:pPr>
      <w:r w:rsidRPr="007F24E5">
        <w:rPr>
          <w:b w:val="0"/>
        </w:rPr>
        <w:t xml:space="preserve">Mechanical or chemical control methods seem to adequately control Drummond willow.  Contact your local agricultural extension specialist or county weed specialist to learn what works best in your area and how to use it safely.  Always read label and safety instructions for each control method.  </w:t>
      </w:r>
    </w:p>
    <w:p w:rsidR="007F24E5" w:rsidRPr="007F24E5" w:rsidRDefault="007F24E5" w:rsidP="007F24E5">
      <w:pPr>
        <w:widowControl w:val="0"/>
        <w:tabs>
          <w:tab w:val="left" w:pos="2430"/>
        </w:tabs>
        <w:jc w:val="left"/>
        <w:rPr>
          <w:sz w:val="20"/>
        </w:rPr>
      </w:pPr>
    </w:p>
    <w:p w:rsidR="007F24E5" w:rsidRPr="007F24E5" w:rsidRDefault="007F24E5" w:rsidP="007F24E5">
      <w:pPr>
        <w:pStyle w:val="Heading5"/>
        <w:keepNext w:val="0"/>
        <w:widowControl w:val="0"/>
        <w:ind w:left="0"/>
        <w:jc w:val="left"/>
      </w:pPr>
      <w:r w:rsidRPr="007F24E5">
        <w:t>Cultivars</w:t>
      </w:r>
    </w:p>
    <w:p w:rsidR="007F24E5" w:rsidRPr="007F24E5" w:rsidRDefault="007F24E5" w:rsidP="007F24E5">
      <w:pPr>
        <w:pStyle w:val="Heading5"/>
        <w:keepNext w:val="0"/>
        <w:widowControl w:val="0"/>
        <w:ind w:left="0"/>
        <w:jc w:val="left"/>
        <w:rPr>
          <w:b w:val="0"/>
        </w:rPr>
      </w:pPr>
      <w:r w:rsidRPr="007F24E5">
        <w:rPr>
          <w:b w:val="0"/>
        </w:rPr>
        <w:t xml:space="preserve">The NRCS Pullman, WA Plant Materials Center released as a cultivar 'Curlew' Drummond willow in 1993.  'Curlew' originated from a riparian site near the </w:t>
      </w:r>
      <w:smartTag w:uri="urn:schemas-microsoft-com:office:smarttags" w:element="PlaceName">
        <w:r w:rsidRPr="007F24E5">
          <w:rPr>
            <w:b w:val="0"/>
          </w:rPr>
          <w:t>Curlew</w:t>
        </w:r>
      </w:smartTag>
      <w:r w:rsidRPr="007F24E5">
        <w:rPr>
          <w:b w:val="0"/>
        </w:rPr>
        <w:t xml:space="preserve"> </w:t>
      </w:r>
      <w:smartTag w:uri="urn:schemas-microsoft-com:office:smarttags" w:element="PlaceType">
        <w:r w:rsidRPr="007F24E5">
          <w:rPr>
            <w:b w:val="0"/>
          </w:rPr>
          <w:t>River</w:t>
        </w:r>
      </w:smartTag>
      <w:r w:rsidRPr="007F24E5">
        <w:rPr>
          <w:b w:val="0"/>
        </w:rPr>
        <w:t xml:space="preserve"> in </w:t>
      </w:r>
      <w:smartTag w:uri="urn:schemas-microsoft-com:office:smarttags" w:element="place">
        <w:smartTag w:uri="urn:schemas-microsoft-com:office:smarttags" w:element="City">
          <w:r w:rsidRPr="007F24E5">
            <w:rPr>
              <w:b w:val="0"/>
            </w:rPr>
            <w:t>Ferry County</w:t>
          </w:r>
        </w:smartTag>
        <w:r w:rsidRPr="007F24E5">
          <w:rPr>
            <w:b w:val="0"/>
          </w:rPr>
          <w:t xml:space="preserve">, </w:t>
        </w:r>
        <w:smartTag w:uri="urn:schemas-microsoft-com:office:smarttags" w:element="State">
          <w:r w:rsidRPr="007F24E5">
            <w:rPr>
              <w:b w:val="0"/>
            </w:rPr>
            <w:t>Washington</w:t>
          </w:r>
        </w:smartTag>
      </w:smartTag>
      <w:r w:rsidRPr="007F24E5">
        <w:rPr>
          <w:b w:val="0"/>
        </w:rPr>
        <w:t xml:space="preserve"> at an elevation of 2135 feet.  Mature height is 9 feet and canopy width is 15 feet at </w:t>
      </w:r>
      <w:smartTag w:uri="urn:schemas-microsoft-com:office:smarttags" w:element="place">
        <w:smartTag w:uri="urn:schemas-microsoft-com:office:smarttags" w:element="City">
          <w:r w:rsidRPr="007F24E5">
            <w:rPr>
              <w:b w:val="0"/>
            </w:rPr>
            <w:t>Pullman</w:t>
          </w:r>
        </w:smartTag>
        <w:r w:rsidRPr="007F24E5">
          <w:rPr>
            <w:b w:val="0"/>
          </w:rPr>
          <w:t xml:space="preserve">, </w:t>
        </w:r>
        <w:smartTag w:uri="urn:schemas-microsoft-com:office:smarttags" w:element="State">
          <w:r w:rsidRPr="007F24E5">
            <w:rPr>
              <w:b w:val="0"/>
            </w:rPr>
            <w:t>WA</w:t>
          </w:r>
        </w:smartTag>
      </w:smartTag>
      <w:r w:rsidRPr="007F24E5">
        <w:rPr>
          <w:b w:val="0"/>
        </w:rPr>
        <w:t>.  'Curlew' is relatively low-growing with striking yellow to yellow-orange stems which may provide appeal for ornamental use, especially when contrasted with material such as red-osier dogwood.  'Curlew' has outstanding foliage density when grown on good sites in silt loam soils.  It easily roots from hardwood cuttings without use of rooting hormone treatment.  'Curlew' is available commercially.</w:t>
      </w:r>
    </w:p>
    <w:p w:rsidR="007F24E5" w:rsidRPr="007F24E5" w:rsidRDefault="007F24E5" w:rsidP="007F24E5">
      <w:pPr>
        <w:jc w:val="left"/>
        <w:rPr>
          <w:sz w:val="20"/>
        </w:rPr>
      </w:pPr>
    </w:p>
    <w:p w:rsidR="007F24E5" w:rsidRPr="007F24E5" w:rsidRDefault="007F24E5" w:rsidP="007F24E5">
      <w:pPr>
        <w:jc w:val="left"/>
        <w:rPr>
          <w:sz w:val="20"/>
        </w:rPr>
      </w:pPr>
      <w:r w:rsidRPr="007F24E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F24E5" w:rsidRPr="007F24E5" w:rsidRDefault="007F24E5" w:rsidP="007F24E5">
      <w:pPr>
        <w:jc w:val="left"/>
        <w:rPr>
          <w:sz w:val="20"/>
        </w:rPr>
      </w:pPr>
    </w:p>
    <w:p w:rsidR="007F24E5" w:rsidRPr="007F24E5" w:rsidRDefault="007F24E5" w:rsidP="007F24E5">
      <w:pPr>
        <w:pStyle w:val="Heading5"/>
        <w:keepNext w:val="0"/>
        <w:widowControl w:val="0"/>
        <w:ind w:left="0"/>
        <w:jc w:val="left"/>
        <w:rPr>
          <w:b w:val="0"/>
        </w:rPr>
      </w:pPr>
      <w:r w:rsidRPr="007F24E5">
        <w:t>References</w:t>
      </w:r>
    </w:p>
    <w:p w:rsidR="007F24E5" w:rsidRPr="007F24E5" w:rsidRDefault="007F24E5" w:rsidP="007F24E5">
      <w:pPr>
        <w:widowControl w:val="0"/>
        <w:jc w:val="left"/>
        <w:rPr>
          <w:sz w:val="20"/>
        </w:rPr>
      </w:pPr>
      <w:r w:rsidRPr="007F24E5">
        <w:rPr>
          <w:sz w:val="20"/>
        </w:rPr>
        <w:t xml:space="preserve">Brinkman, K. A.  1974.  Salix L. willow.  </w:t>
      </w:r>
      <w:r w:rsidRPr="007F24E5">
        <w:rPr>
          <w:i/>
          <w:sz w:val="20"/>
        </w:rPr>
        <w:t>In</w:t>
      </w:r>
      <w:r w:rsidRPr="007F24E5">
        <w:rPr>
          <w:sz w:val="20"/>
        </w:rPr>
        <w:t xml:space="preserve">:  Schopmeyer, C. S.  </w:t>
      </w:r>
      <w:r w:rsidRPr="007F24E5">
        <w:rPr>
          <w:i/>
          <w:sz w:val="20"/>
        </w:rPr>
        <w:t>Seeds of woody plants in the United States</w:t>
      </w:r>
      <w:r w:rsidRPr="007F24E5">
        <w:rPr>
          <w:sz w:val="20"/>
        </w:rPr>
        <w:t xml:space="preserve">.  Agriculture Handbook 450.  </w:t>
      </w:r>
      <w:smartTag w:uri="urn:schemas-microsoft-com:office:smarttags" w:element="place">
        <w:smartTag w:uri="urn:schemas-microsoft-com:office:smarttags" w:element="City">
          <w:r w:rsidRPr="007F24E5">
            <w:rPr>
              <w:sz w:val="20"/>
            </w:rPr>
            <w:t>Washington</w:t>
          </w:r>
        </w:smartTag>
        <w:r w:rsidRPr="007F24E5">
          <w:rPr>
            <w:sz w:val="20"/>
          </w:rPr>
          <w:t xml:space="preserve">, </w:t>
        </w:r>
        <w:smartTag w:uri="urn:schemas-microsoft-com:office:smarttags" w:element="State">
          <w:r w:rsidRPr="007F24E5">
            <w:rPr>
              <w:sz w:val="20"/>
            </w:rPr>
            <w:t>DC</w:t>
          </w:r>
        </w:smartTag>
      </w:smartTag>
      <w:r w:rsidRPr="007F24E5">
        <w:rPr>
          <w:sz w:val="20"/>
        </w:rPr>
        <w:t xml:space="preserve">. USDA, </w:t>
      </w:r>
      <w:smartTag w:uri="urn:schemas-microsoft-com:office:smarttags" w:element="place">
        <w:r w:rsidRPr="007F24E5">
          <w:rPr>
            <w:sz w:val="20"/>
          </w:rPr>
          <w:t>Forest</w:t>
        </w:r>
      </w:smartTag>
      <w:r w:rsidRPr="007F24E5">
        <w:rPr>
          <w:sz w:val="20"/>
        </w:rPr>
        <w:t xml:space="preserve"> Service, p. 746-750.</w:t>
      </w:r>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 xml:space="preserve">Crowder, W.A. and D.C.Darris.  1999.  </w:t>
      </w:r>
      <w:r w:rsidRPr="007F24E5">
        <w:rPr>
          <w:i/>
          <w:sz w:val="20"/>
        </w:rPr>
        <w:t xml:space="preserve">Producing </w:t>
      </w:r>
      <w:smartTag w:uri="urn:schemas-microsoft-com:office:smarttags" w:element="place">
        <w:r w:rsidRPr="007F24E5">
          <w:rPr>
            <w:i/>
            <w:sz w:val="20"/>
          </w:rPr>
          <w:t>Pacific Northwest</w:t>
        </w:r>
      </w:smartTag>
      <w:r w:rsidRPr="007F24E5">
        <w:rPr>
          <w:i/>
          <w:sz w:val="20"/>
        </w:rPr>
        <w:t xml:space="preserve"> native trees and shrubs in </w:t>
      </w:r>
      <w:r w:rsidRPr="007F24E5">
        <w:rPr>
          <w:i/>
          <w:sz w:val="20"/>
        </w:rPr>
        <w:lastRenderedPageBreak/>
        <w:t>hardwood cutting blocks or stooling beds</w:t>
      </w:r>
      <w:r w:rsidRPr="007F24E5">
        <w:rPr>
          <w:sz w:val="20"/>
        </w:rPr>
        <w:t xml:space="preserve">.  Plant Materials Technical Note 38.  USDA, NRCS.  </w:t>
      </w:r>
      <w:smartTag w:uri="urn:schemas-microsoft-com:office:smarttags" w:element="place">
        <w:smartTag w:uri="urn:schemas-microsoft-com:office:smarttags" w:element="City">
          <w:r w:rsidRPr="007F24E5">
            <w:rPr>
              <w:sz w:val="20"/>
            </w:rPr>
            <w:t>Spokane</w:t>
          </w:r>
        </w:smartTag>
        <w:r w:rsidRPr="007F24E5">
          <w:rPr>
            <w:sz w:val="20"/>
          </w:rPr>
          <w:t xml:space="preserve">, </w:t>
        </w:r>
        <w:smartTag w:uri="urn:schemas-microsoft-com:office:smarttags" w:element="State">
          <w:r w:rsidRPr="007F24E5">
            <w:rPr>
              <w:sz w:val="20"/>
            </w:rPr>
            <w:t>WA</w:t>
          </w:r>
        </w:smartTag>
      </w:smartTag>
      <w:r w:rsidRPr="007F24E5">
        <w:rPr>
          <w:sz w:val="20"/>
        </w:rPr>
        <w:t>.</w:t>
      </w:r>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 xml:space="preserve">Hayes, D.W. and G.A Garrison.  1960.  </w:t>
      </w:r>
      <w:r w:rsidRPr="007F24E5">
        <w:rPr>
          <w:i/>
          <w:sz w:val="20"/>
        </w:rPr>
        <w:t xml:space="preserve">Key to important woody plants of eastern </w:t>
      </w:r>
      <w:smartTag w:uri="urn:schemas-microsoft-com:office:smarttags" w:element="State">
        <w:r w:rsidRPr="007F24E5">
          <w:rPr>
            <w:i/>
            <w:sz w:val="20"/>
          </w:rPr>
          <w:t>Oregon</w:t>
        </w:r>
      </w:smartTag>
      <w:r w:rsidRPr="007F24E5">
        <w:rPr>
          <w:i/>
          <w:sz w:val="20"/>
        </w:rPr>
        <w:t xml:space="preserve"> and </w:t>
      </w:r>
      <w:smartTag w:uri="urn:schemas-microsoft-com:office:smarttags" w:element="State">
        <w:smartTag w:uri="urn:schemas-microsoft-com:office:smarttags" w:element="place">
          <w:r w:rsidRPr="007F24E5">
            <w:rPr>
              <w:i/>
              <w:sz w:val="20"/>
            </w:rPr>
            <w:t>Washington</w:t>
          </w:r>
        </w:smartTag>
      </w:smartTag>
      <w:r w:rsidRPr="007F24E5">
        <w:rPr>
          <w:i/>
          <w:sz w:val="20"/>
        </w:rPr>
        <w:t>.</w:t>
      </w:r>
      <w:r w:rsidRPr="007F24E5">
        <w:rPr>
          <w:sz w:val="20"/>
        </w:rPr>
        <w:t xml:space="preserve">  Agriculture Handbook 148.  USDA.  US Gov't. Printing Office.  </w:t>
      </w:r>
      <w:smartTag w:uri="urn:schemas-microsoft-com:office:smarttags" w:element="place">
        <w:smartTag w:uri="urn:schemas-microsoft-com:office:smarttags" w:element="City">
          <w:r w:rsidRPr="007F24E5">
            <w:rPr>
              <w:sz w:val="20"/>
            </w:rPr>
            <w:t>Washington</w:t>
          </w:r>
        </w:smartTag>
        <w:r w:rsidRPr="007F24E5">
          <w:rPr>
            <w:sz w:val="20"/>
          </w:rPr>
          <w:t xml:space="preserve">, </w:t>
        </w:r>
        <w:smartTag w:uri="urn:schemas-microsoft-com:office:smarttags" w:element="State">
          <w:r w:rsidRPr="007F24E5">
            <w:rPr>
              <w:sz w:val="20"/>
            </w:rPr>
            <w:t>D.C.</w:t>
          </w:r>
        </w:smartTag>
      </w:smartTag>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 xml:space="preserve">Hitchcock, C.L. and A. Cronquist  1964.  </w:t>
      </w:r>
      <w:r w:rsidRPr="007F24E5">
        <w:rPr>
          <w:i/>
          <w:sz w:val="20"/>
        </w:rPr>
        <w:t xml:space="preserve">Vascular plants of the </w:t>
      </w:r>
      <w:smartTag w:uri="urn:schemas-microsoft-com:office:smarttags" w:element="place">
        <w:r w:rsidRPr="007F24E5">
          <w:rPr>
            <w:i/>
            <w:sz w:val="20"/>
          </w:rPr>
          <w:t>Pacific Northwest</w:t>
        </w:r>
      </w:smartTag>
      <w:r w:rsidRPr="007F24E5">
        <w:rPr>
          <w:sz w:val="20"/>
        </w:rPr>
        <w:t xml:space="preserve">.  Part 2:  Salicaceae to Saxifragaceae.  </w:t>
      </w:r>
      <w:smartTag w:uri="urn:schemas-microsoft-com:office:smarttags" w:element="City">
        <w:r w:rsidRPr="007F24E5">
          <w:rPr>
            <w:sz w:val="20"/>
          </w:rPr>
          <w:t>Seattle</w:t>
        </w:r>
      </w:smartTag>
      <w:r w:rsidRPr="007F24E5">
        <w:rPr>
          <w:sz w:val="20"/>
        </w:rPr>
        <w:t xml:space="preserve">, </w:t>
      </w:r>
      <w:smartTag w:uri="urn:schemas-microsoft-com:office:smarttags" w:element="State">
        <w:r w:rsidRPr="007F24E5">
          <w:rPr>
            <w:sz w:val="20"/>
          </w:rPr>
          <w:t>WA</w:t>
        </w:r>
      </w:smartTag>
      <w:r w:rsidRPr="007F24E5">
        <w:rPr>
          <w:sz w:val="20"/>
        </w:rPr>
        <w:t xml:space="preserve">:  </w:t>
      </w:r>
      <w:smartTag w:uri="urn:schemas-microsoft-com:office:smarttags" w:element="place">
        <w:smartTag w:uri="urn:schemas-microsoft-com:office:smarttags" w:element="PlaceType">
          <w:r w:rsidRPr="007F24E5">
            <w:rPr>
              <w:sz w:val="20"/>
            </w:rPr>
            <w:t>Univ.</w:t>
          </w:r>
        </w:smartTag>
        <w:r w:rsidRPr="007F24E5">
          <w:rPr>
            <w:sz w:val="20"/>
          </w:rPr>
          <w:t xml:space="preserve"> of </w:t>
        </w:r>
        <w:smartTag w:uri="urn:schemas-microsoft-com:office:smarttags" w:element="PlaceName">
          <w:r w:rsidRPr="007F24E5">
            <w:rPr>
              <w:sz w:val="20"/>
            </w:rPr>
            <w:t>Washington</w:t>
          </w:r>
        </w:smartTag>
      </w:smartTag>
      <w:r w:rsidRPr="007F24E5">
        <w:rPr>
          <w:sz w:val="20"/>
        </w:rPr>
        <w:t xml:space="preserve"> Press.</w:t>
      </w:r>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 xml:space="preserve">Hoag, J.C.  September, 1993.  </w:t>
      </w:r>
      <w:r w:rsidRPr="007F24E5">
        <w:rPr>
          <w:i/>
          <w:sz w:val="20"/>
        </w:rPr>
        <w:t>How to plant willows and cottonwoods for riparian rehabilitation.</w:t>
      </w:r>
      <w:r w:rsidRPr="007F24E5">
        <w:rPr>
          <w:sz w:val="20"/>
        </w:rPr>
        <w:t xml:space="preserve">  Plant Materials Technical Note 23.  USDA, SCS.  </w:t>
      </w:r>
      <w:smartTag w:uri="urn:schemas-microsoft-com:office:smarttags" w:element="place">
        <w:smartTag w:uri="urn:schemas-microsoft-com:office:smarttags" w:element="City">
          <w:r w:rsidRPr="007F24E5">
            <w:rPr>
              <w:sz w:val="20"/>
            </w:rPr>
            <w:t>Boise</w:t>
          </w:r>
        </w:smartTag>
        <w:r w:rsidRPr="007F24E5">
          <w:rPr>
            <w:sz w:val="20"/>
          </w:rPr>
          <w:t xml:space="preserve">, </w:t>
        </w:r>
        <w:smartTag w:uri="urn:schemas-microsoft-com:office:smarttags" w:element="State">
          <w:r w:rsidRPr="007F24E5">
            <w:rPr>
              <w:sz w:val="20"/>
            </w:rPr>
            <w:t>ID.</w:t>
          </w:r>
        </w:smartTag>
      </w:smartTag>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 xml:space="preserve">Lambert, S.M.  January, 1989.  </w:t>
      </w:r>
      <w:r w:rsidRPr="007F24E5">
        <w:rPr>
          <w:i/>
          <w:sz w:val="20"/>
        </w:rPr>
        <w:t>Streamside revegetation</w:t>
      </w:r>
      <w:r w:rsidRPr="007F24E5">
        <w:rPr>
          <w:sz w:val="20"/>
        </w:rPr>
        <w:t xml:space="preserve">.  Plant Materials Technical Note 12 (Revised).  USDA, NRCS.  </w:t>
      </w:r>
      <w:smartTag w:uri="urn:schemas-microsoft-com:office:smarttags" w:element="place">
        <w:smartTag w:uri="urn:schemas-microsoft-com:office:smarttags" w:element="City">
          <w:r w:rsidRPr="007F24E5">
            <w:rPr>
              <w:sz w:val="20"/>
            </w:rPr>
            <w:t>Spokane</w:t>
          </w:r>
        </w:smartTag>
        <w:r w:rsidRPr="007F24E5">
          <w:rPr>
            <w:sz w:val="20"/>
          </w:rPr>
          <w:t xml:space="preserve">, </w:t>
        </w:r>
        <w:smartTag w:uri="urn:schemas-microsoft-com:office:smarttags" w:element="State">
          <w:r w:rsidRPr="007F24E5">
            <w:rPr>
              <w:sz w:val="20"/>
            </w:rPr>
            <w:t>WA</w:t>
          </w:r>
        </w:smartTag>
      </w:smartTag>
      <w:r w:rsidRPr="007F24E5">
        <w:rPr>
          <w:sz w:val="20"/>
        </w:rPr>
        <w:t>.</w:t>
      </w:r>
    </w:p>
    <w:p w:rsidR="007F24E5" w:rsidRPr="007F24E5" w:rsidRDefault="007F24E5" w:rsidP="007F24E5">
      <w:pPr>
        <w:pStyle w:val="Blockquote"/>
        <w:spacing w:before="0" w:after="0"/>
        <w:ind w:left="0" w:right="0"/>
        <w:rPr>
          <w:sz w:val="20"/>
        </w:rPr>
      </w:pPr>
      <w:smartTag w:uri="urn:schemas-microsoft-com:office:smarttags" w:element="country-region">
        <w:r w:rsidRPr="007F24E5">
          <w:rPr>
            <w:sz w:val="20"/>
          </w:rPr>
          <w:t>U.S.</w:t>
        </w:r>
      </w:smartTag>
      <w:r w:rsidRPr="007F24E5">
        <w:rPr>
          <w:sz w:val="20"/>
        </w:rPr>
        <w:t xml:space="preserve"> Department of Agriculture, </w:t>
      </w:r>
      <w:smartTag w:uri="urn:schemas-microsoft-com:office:smarttags" w:element="place">
        <w:r w:rsidRPr="007F24E5">
          <w:rPr>
            <w:sz w:val="20"/>
          </w:rPr>
          <w:t>Forest</w:t>
        </w:r>
      </w:smartTag>
      <w:r w:rsidRPr="007F24E5">
        <w:rPr>
          <w:sz w:val="20"/>
        </w:rPr>
        <w:t xml:space="preserve"> Service, Rocky Mountain Research Station, Fire Sciences Laboratory (2003, January). Fire Effects </w:t>
      </w:r>
      <w:smartTag w:uri="urn:schemas-microsoft-com:office:smarttags" w:element="PersonName">
        <w:r w:rsidRPr="007F24E5">
          <w:rPr>
            <w:sz w:val="20"/>
          </w:rPr>
          <w:t>Info</w:t>
        </w:r>
      </w:smartTag>
      <w:r w:rsidRPr="007F24E5">
        <w:rPr>
          <w:sz w:val="20"/>
        </w:rPr>
        <w:t>rmation System, [Online]. Available: &lt;</w:t>
      </w:r>
      <w:hyperlink r:id="rId9" w:history="1">
        <w:r w:rsidRPr="007F24E5">
          <w:rPr>
            <w:rStyle w:val="Hyperlink"/>
            <w:color w:val="auto"/>
            <w:sz w:val="20"/>
          </w:rPr>
          <w:t>http://www.fs.fed.us/database/feis</w:t>
        </w:r>
      </w:hyperlink>
      <w:r w:rsidRPr="007F24E5">
        <w:rPr>
          <w:sz w:val="20"/>
        </w:rPr>
        <w:t xml:space="preserve">&gt; [January 6, 2003]. </w:t>
      </w:r>
    </w:p>
    <w:p w:rsidR="007F24E5" w:rsidRPr="007F24E5" w:rsidRDefault="007F24E5" w:rsidP="007F24E5">
      <w:pPr>
        <w:widowControl w:val="0"/>
        <w:jc w:val="left"/>
        <w:rPr>
          <w:sz w:val="20"/>
        </w:rPr>
      </w:pPr>
    </w:p>
    <w:p w:rsidR="007F24E5" w:rsidRPr="007F24E5" w:rsidRDefault="007F24E5" w:rsidP="007F24E5">
      <w:pPr>
        <w:widowControl w:val="0"/>
        <w:jc w:val="left"/>
        <w:rPr>
          <w:sz w:val="20"/>
        </w:rPr>
      </w:pPr>
      <w:r w:rsidRPr="007F24E5">
        <w:rPr>
          <w:sz w:val="20"/>
        </w:rPr>
        <w:t xml:space="preserve">Uchytil, R.J.  1991  </w:t>
      </w:r>
      <w:r w:rsidRPr="007F24E5">
        <w:rPr>
          <w:i/>
          <w:sz w:val="20"/>
        </w:rPr>
        <w:t>Salix drummondiana</w:t>
      </w:r>
      <w:r w:rsidRPr="007F24E5">
        <w:rPr>
          <w:sz w:val="20"/>
        </w:rPr>
        <w:t xml:space="preserve">.  </w:t>
      </w:r>
      <w:r w:rsidRPr="007F24E5">
        <w:rPr>
          <w:i/>
          <w:sz w:val="20"/>
        </w:rPr>
        <w:t>In</w:t>
      </w:r>
      <w:r w:rsidRPr="007F24E5">
        <w:rPr>
          <w:sz w:val="20"/>
        </w:rPr>
        <w:t xml:space="preserve">:  USDA, </w:t>
      </w:r>
      <w:smartTag w:uri="urn:schemas-microsoft-com:office:smarttags" w:element="place">
        <w:r w:rsidRPr="007F24E5">
          <w:rPr>
            <w:sz w:val="20"/>
          </w:rPr>
          <w:t>Forest</w:t>
        </w:r>
      </w:smartTag>
      <w:r w:rsidRPr="007F24E5">
        <w:rPr>
          <w:sz w:val="20"/>
        </w:rPr>
        <w:t xml:space="preserve"> Service Fire Effects </w:t>
      </w:r>
      <w:smartTag w:uri="urn:schemas-microsoft-com:office:smarttags" w:element="PersonName">
        <w:r w:rsidRPr="007F24E5">
          <w:rPr>
            <w:sz w:val="20"/>
          </w:rPr>
          <w:t>Info</w:t>
        </w:r>
      </w:smartTag>
      <w:r w:rsidRPr="007F24E5">
        <w:rPr>
          <w:sz w:val="20"/>
        </w:rPr>
        <w:t>rmation System Database.  &lt;</w:t>
      </w:r>
      <w:hyperlink r:id="rId10" w:history="1">
        <w:r w:rsidRPr="007F24E5">
          <w:rPr>
            <w:rStyle w:val="Hyperlink"/>
            <w:color w:val="auto"/>
            <w:sz w:val="20"/>
          </w:rPr>
          <w:t>http://www.fs.fed.us/database/feis</w:t>
        </w:r>
      </w:hyperlink>
      <w:r w:rsidRPr="007F24E5">
        <w:rPr>
          <w:sz w:val="20"/>
        </w:rPr>
        <w:t xml:space="preserve">&gt;  [January 6, 2003].  Rocky Mountain Research Station, Fire Sciences Laboratory, </w:t>
      </w:r>
      <w:smartTag w:uri="urn:schemas-microsoft-com:office:smarttags" w:element="place">
        <w:smartTag w:uri="urn:schemas-microsoft-com:office:smarttags" w:element="City">
          <w:r w:rsidRPr="007F24E5">
            <w:rPr>
              <w:sz w:val="20"/>
            </w:rPr>
            <w:t>Missoula</w:t>
          </w:r>
        </w:smartTag>
        <w:r w:rsidRPr="007F24E5">
          <w:rPr>
            <w:sz w:val="20"/>
          </w:rPr>
          <w:t xml:space="preserve">, </w:t>
        </w:r>
        <w:smartTag w:uri="urn:schemas-microsoft-com:office:smarttags" w:element="State">
          <w:r w:rsidRPr="007F24E5">
            <w:rPr>
              <w:sz w:val="20"/>
            </w:rPr>
            <w:t>Montana</w:t>
          </w:r>
        </w:smartTag>
      </w:smartTag>
    </w:p>
    <w:p w:rsidR="007F24E5" w:rsidRPr="007F24E5" w:rsidRDefault="007F24E5" w:rsidP="007F24E5">
      <w:pPr>
        <w:widowControl w:val="0"/>
        <w:jc w:val="left"/>
        <w:rPr>
          <w:sz w:val="20"/>
        </w:rPr>
      </w:pPr>
    </w:p>
    <w:p w:rsidR="007F24E5" w:rsidRPr="007F24E5" w:rsidRDefault="007F24E5" w:rsidP="007F24E5">
      <w:pPr>
        <w:jc w:val="left"/>
        <w:rPr>
          <w:sz w:val="20"/>
        </w:rPr>
      </w:pPr>
      <w:r w:rsidRPr="007F24E5">
        <w:rPr>
          <w:sz w:val="20"/>
        </w:rPr>
        <w:t>USDA, NRCS. 2003. The PLANTS Database, Version 3.5 &lt;</w:t>
      </w:r>
      <w:hyperlink r:id="rId11" w:history="1">
        <w:r w:rsidRPr="007F24E5">
          <w:rPr>
            <w:rStyle w:val="Hyperlink"/>
            <w:color w:val="auto"/>
            <w:sz w:val="20"/>
          </w:rPr>
          <w:t>http://p</w:t>
        </w:r>
        <w:bookmarkStart w:id="0" w:name="_Hlt30408697"/>
        <w:r w:rsidRPr="007F24E5">
          <w:rPr>
            <w:rStyle w:val="Hyperlink"/>
            <w:color w:val="auto"/>
            <w:sz w:val="20"/>
          </w:rPr>
          <w:t>l</w:t>
        </w:r>
        <w:bookmarkEnd w:id="0"/>
        <w:r w:rsidRPr="007F24E5">
          <w:rPr>
            <w:rStyle w:val="Hyperlink"/>
            <w:color w:val="auto"/>
            <w:sz w:val="20"/>
          </w:rPr>
          <w:t>ants.usda.gov</w:t>
        </w:r>
      </w:hyperlink>
      <w:r w:rsidRPr="007F24E5">
        <w:rPr>
          <w:sz w:val="20"/>
        </w:rPr>
        <w:t xml:space="preserve">&gt;.  </w:t>
      </w:r>
      <w:smartTag w:uri="urn:schemas-microsoft-com:office:smarttags" w:element="PlaceName">
        <w:r w:rsidRPr="007F24E5">
          <w:rPr>
            <w:sz w:val="20"/>
          </w:rPr>
          <w:t>National</w:t>
        </w:r>
      </w:smartTag>
      <w:r w:rsidRPr="007F24E5">
        <w:rPr>
          <w:sz w:val="20"/>
        </w:rPr>
        <w:t xml:space="preserve"> </w:t>
      </w:r>
      <w:smartTag w:uri="urn:schemas-microsoft-com:office:smarttags" w:element="PlaceName">
        <w:r w:rsidRPr="007F24E5">
          <w:rPr>
            <w:sz w:val="20"/>
          </w:rPr>
          <w:t>Plant</w:t>
        </w:r>
      </w:smartTag>
      <w:r w:rsidRPr="007F24E5">
        <w:rPr>
          <w:sz w:val="20"/>
        </w:rPr>
        <w:t xml:space="preserve"> </w:t>
      </w:r>
      <w:smartTag w:uri="urn:schemas-microsoft-com:office:smarttags" w:element="PlaceName">
        <w:r w:rsidRPr="007F24E5">
          <w:rPr>
            <w:sz w:val="20"/>
          </w:rPr>
          <w:t>Data</w:t>
        </w:r>
      </w:smartTag>
      <w:r w:rsidRPr="007F24E5">
        <w:rPr>
          <w:sz w:val="20"/>
        </w:rPr>
        <w:t xml:space="preserve"> </w:t>
      </w:r>
      <w:smartTag w:uri="urn:schemas-microsoft-com:office:smarttags" w:element="PlaceType">
        <w:r w:rsidRPr="007F24E5">
          <w:rPr>
            <w:sz w:val="20"/>
          </w:rPr>
          <w:t>Center</w:t>
        </w:r>
      </w:smartTag>
      <w:r w:rsidRPr="007F24E5">
        <w:rPr>
          <w:sz w:val="20"/>
        </w:rPr>
        <w:t xml:space="preserve">, </w:t>
      </w:r>
      <w:smartTag w:uri="urn:schemas-microsoft-com:office:smarttags" w:element="place">
        <w:smartTag w:uri="urn:schemas-microsoft-com:office:smarttags" w:element="City">
          <w:r w:rsidRPr="007F24E5">
            <w:rPr>
              <w:sz w:val="20"/>
            </w:rPr>
            <w:t>Baton Rouge</w:t>
          </w:r>
        </w:smartTag>
        <w:r w:rsidRPr="007F24E5">
          <w:rPr>
            <w:sz w:val="20"/>
          </w:rPr>
          <w:t xml:space="preserve">, </w:t>
        </w:r>
        <w:smartTag w:uri="urn:schemas-microsoft-com:office:smarttags" w:element="State">
          <w:r w:rsidRPr="007F24E5">
            <w:rPr>
              <w:sz w:val="20"/>
            </w:rPr>
            <w:t>LA</w:t>
          </w:r>
        </w:smartTag>
        <w:r w:rsidRPr="007F24E5">
          <w:rPr>
            <w:sz w:val="20"/>
          </w:rPr>
          <w:t xml:space="preserve"> </w:t>
        </w:r>
        <w:smartTag w:uri="urn:schemas-microsoft-com:office:smarttags" w:element="PostalCode">
          <w:r w:rsidRPr="007F24E5">
            <w:rPr>
              <w:sz w:val="20"/>
            </w:rPr>
            <w:t>70874-4490</w:t>
          </w:r>
        </w:smartTag>
      </w:smartTag>
      <w:r w:rsidRPr="007F24E5">
        <w:rPr>
          <w:sz w:val="20"/>
        </w:rPr>
        <w:t xml:space="preserve"> </w:t>
      </w:r>
    </w:p>
    <w:p w:rsidR="007F24E5" w:rsidRPr="007F24E5" w:rsidRDefault="007F24E5" w:rsidP="007F24E5">
      <w:pPr>
        <w:widowControl w:val="0"/>
        <w:jc w:val="left"/>
        <w:rPr>
          <w:sz w:val="20"/>
        </w:rPr>
      </w:pPr>
    </w:p>
    <w:p w:rsidR="007F24E5" w:rsidRPr="007F24E5" w:rsidRDefault="007F24E5" w:rsidP="007F24E5">
      <w:pPr>
        <w:pStyle w:val="Heading5"/>
        <w:keepNext w:val="0"/>
        <w:widowControl w:val="0"/>
        <w:ind w:left="0"/>
        <w:jc w:val="left"/>
      </w:pPr>
      <w:r w:rsidRPr="007F24E5">
        <w:t>Prepared By</w:t>
      </w:r>
    </w:p>
    <w:p w:rsidR="007F24E5" w:rsidRPr="007F24E5" w:rsidRDefault="007F24E5" w:rsidP="007F24E5">
      <w:pPr>
        <w:pStyle w:val="Heading5"/>
        <w:keepNext w:val="0"/>
        <w:widowControl w:val="0"/>
        <w:ind w:left="0"/>
        <w:jc w:val="left"/>
        <w:rPr>
          <w:b w:val="0"/>
        </w:rPr>
      </w:pPr>
      <w:r w:rsidRPr="007F24E5">
        <w:rPr>
          <w:b w:val="0"/>
          <w:i/>
        </w:rPr>
        <w:t>Wayne Crowder</w:t>
      </w:r>
      <w:r w:rsidRPr="007F24E5">
        <w:rPr>
          <w:b w:val="0"/>
        </w:rPr>
        <w:t xml:space="preserve">, USDA, NRCS, </w:t>
      </w:r>
      <w:smartTag w:uri="urn:schemas-microsoft-com:office:smarttags" w:element="PlaceName">
        <w:r w:rsidRPr="007F24E5">
          <w:rPr>
            <w:b w:val="0"/>
          </w:rPr>
          <w:t>Plant</w:t>
        </w:r>
      </w:smartTag>
      <w:r w:rsidRPr="007F24E5">
        <w:rPr>
          <w:b w:val="0"/>
        </w:rPr>
        <w:t xml:space="preserve"> </w:t>
      </w:r>
      <w:smartTag w:uri="urn:schemas-microsoft-com:office:smarttags" w:element="PlaceName">
        <w:r w:rsidRPr="007F24E5">
          <w:rPr>
            <w:b w:val="0"/>
          </w:rPr>
          <w:t>Materials</w:t>
        </w:r>
      </w:smartTag>
      <w:r w:rsidRPr="007F24E5">
        <w:rPr>
          <w:b w:val="0"/>
        </w:rPr>
        <w:t xml:space="preserve"> </w:t>
      </w:r>
      <w:smartTag w:uri="urn:schemas-microsoft-com:office:smarttags" w:element="PlaceType">
        <w:r w:rsidRPr="007F24E5">
          <w:rPr>
            <w:b w:val="0"/>
          </w:rPr>
          <w:t>Center</w:t>
        </w:r>
      </w:smartTag>
      <w:r w:rsidRPr="007F24E5">
        <w:rPr>
          <w:b w:val="0"/>
        </w:rPr>
        <w:t xml:space="preserve">, </w:t>
      </w:r>
      <w:smartTag w:uri="urn:schemas-microsoft-com:office:smarttags" w:element="place">
        <w:smartTag w:uri="urn:schemas-microsoft-com:office:smarttags" w:element="City">
          <w:r w:rsidRPr="007F24E5">
            <w:rPr>
              <w:b w:val="0"/>
            </w:rPr>
            <w:t>Pullman</w:t>
          </w:r>
        </w:smartTag>
        <w:r w:rsidRPr="007F24E5">
          <w:rPr>
            <w:b w:val="0"/>
          </w:rPr>
          <w:t xml:space="preserve">, </w:t>
        </w:r>
        <w:smartTag w:uri="urn:schemas-microsoft-com:office:smarttags" w:element="State">
          <w:r w:rsidRPr="007F24E5">
            <w:rPr>
              <w:b w:val="0"/>
            </w:rPr>
            <w:t>Washington</w:t>
          </w:r>
        </w:smartTag>
      </w:smartTag>
    </w:p>
    <w:p w:rsidR="007F24E5" w:rsidRPr="007F24E5" w:rsidRDefault="007F24E5" w:rsidP="007F24E5">
      <w:pPr>
        <w:pStyle w:val="Heading5"/>
        <w:keepNext w:val="0"/>
        <w:widowControl w:val="0"/>
        <w:ind w:left="0"/>
        <w:jc w:val="left"/>
        <w:rPr>
          <w:b w:val="0"/>
        </w:rPr>
      </w:pPr>
    </w:p>
    <w:p w:rsidR="007F24E5" w:rsidRPr="007F24E5" w:rsidRDefault="007F24E5" w:rsidP="007F24E5">
      <w:pPr>
        <w:pStyle w:val="Heading5"/>
        <w:keepNext w:val="0"/>
        <w:widowControl w:val="0"/>
        <w:ind w:left="0"/>
        <w:jc w:val="left"/>
        <w:rPr>
          <w:b w:val="0"/>
        </w:rPr>
      </w:pPr>
      <w:r w:rsidRPr="007F24E5">
        <w:t>Species Coordinator:</w:t>
      </w:r>
      <w:r w:rsidRPr="007F24E5">
        <w:rPr>
          <w:b w:val="0"/>
        </w:rPr>
        <w:t xml:space="preserve">  </w:t>
      </w:r>
    </w:p>
    <w:p w:rsidR="007F24E5" w:rsidRPr="007F24E5" w:rsidRDefault="007F24E5" w:rsidP="007F24E5">
      <w:pPr>
        <w:pStyle w:val="Heading5"/>
        <w:keepNext w:val="0"/>
        <w:widowControl w:val="0"/>
        <w:ind w:left="0"/>
        <w:jc w:val="left"/>
        <w:rPr>
          <w:b w:val="0"/>
        </w:rPr>
      </w:pPr>
      <w:r w:rsidRPr="007F24E5">
        <w:rPr>
          <w:b w:val="0"/>
          <w:i/>
        </w:rPr>
        <w:t>Wayne Crowder</w:t>
      </w:r>
      <w:r w:rsidRPr="007F24E5">
        <w:rPr>
          <w:b w:val="0"/>
        </w:rPr>
        <w:t xml:space="preserve">, USDA NRCS, </w:t>
      </w:r>
      <w:smartTag w:uri="urn:schemas-microsoft-com:office:smarttags" w:element="PlaceName">
        <w:r w:rsidRPr="007F24E5">
          <w:rPr>
            <w:b w:val="0"/>
          </w:rPr>
          <w:t>Plant</w:t>
        </w:r>
      </w:smartTag>
      <w:r w:rsidRPr="007F24E5">
        <w:rPr>
          <w:b w:val="0"/>
        </w:rPr>
        <w:t xml:space="preserve"> </w:t>
      </w:r>
      <w:smartTag w:uri="urn:schemas-microsoft-com:office:smarttags" w:element="PlaceName">
        <w:r w:rsidRPr="007F24E5">
          <w:rPr>
            <w:b w:val="0"/>
          </w:rPr>
          <w:t>Materials</w:t>
        </w:r>
      </w:smartTag>
      <w:r w:rsidRPr="007F24E5">
        <w:rPr>
          <w:b w:val="0"/>
        </w:rPr>
        <w:t xml:space="preserve"> </w:t>
      </w:r>
      <w:smartTag w:uri="urn:schemas-microsoft-com:office:smarttags" w:element="PlaceType">
        <w:r w:rsidRPr="007F24E5">
          <w:rPr>
            <w:b w:val="0"/>
          </w:rPr>
          <w:t>Center</w:t>
        </w:r>
      </w:smartTag>
      <w:r w:rsidRPr="007F24E5">
        <w:rPr>
          <w:b w:val="0"/>
        </w:rPr>
        <w:t xml:space="preserve">, </w:t>
      </w:r>
      <w:smartTag w:uri="urn:schemas-microsoft-com:office:smarttags" w:element="place">
        <w:smartTag w:uri="urn:schemas-microsoft-com:office:smarttags" w:element="City">
          <w:r w:rsidRPr="007F24E5">
            <w:rPr>
              <w:b w:val="0"/>
            </w:rPr>
            <w:t>Pullman</w:t>
          </w:r>
        </w:smartTag>
        <w:r w:rsidRPr="007F24E5">
          <w:rPr>
            <w:b w:val="0"/>
          </w:rPr>
          <w:t xml:space="preserve">, </w:t>
        </w:r>
        <w:smartTag w:uri="urn:schemas-microsoft-com:office:smarttags" w:element="State">
          <w:r w:rsidRPr="007F24E5">
            <w:rPr>
              <w:b w:val="0"/>
            </w:rPr>
            <w:t>Washington</w:t>
          </w:r>
        </w:smartTag>
      </w:smartTag>
    </w:p>
    <w:p w:rsidR="007F24E5" w:rsidRDefault="007F24E5" w:rsidP="007F24E5">
      <w:pPr>
        <w:pStyle w:val="Heading5"/>
        <w:keepNext w:val="0"/>
        <w:widowControl w:val="0"/>
        <w:ind w:left="0"/>
        <w:rPr>
          <w:b w:val="0"/>
        </w:rPr>
      </w:pPr>
    </w:p>
    <w:p w:rsidR="007F24E5" w:rsidRPr="007F24E5" w:rsidRDefault="007F24E5" w:rsidP="007F24E5">
      <w:pPr>
        <w:jc w:val="left"/>
        <w:rPr>
          <w:sz w:val="16"/>
          <w:szCs w:val="16"/>
        </w:rPr>
      </w:pPr>
      <w:r w:rsidRPr="007F24E5">
        <w:rPr>
          <w:sz w:val="16"/>
          <w:szCs w:val="16"/>
        </w:rPr>
        <w:t>Drafted 14jan03 wac;  Edited 15jan03 jlk;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AD3" w:rsidRDefault="00065AD3">
      <w:r>
        <w:separator/>
      </w:r>
    </w:p>
  </w:endnote>
  <w:endnote w:type="continuationSeparator" w:id="0">
    <w:p w:rsidR="00065AD3" w:rsidRDefault="00065A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AD3" w:rsidRDefault="00065AD3">
      <w:r>
        <w:separator/>
      </w:r>
    </w:p>
  </w:footnote>
  <w:footnote w:type="continuationSeparator" w:id="0">
    <w:p w:rsidR="00065AD3" w:rsidRDefault="00065A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7784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5AD3"/>
    <w:rsid w:val="000867C9"/>
    <w:rsid w:val="000A1774"/>
    <w:rsid w:val="000F1970"/>
    <w:rsid w:val="00140CFD"/>
    <w:rsid w:val="001478F1"/>
    <w:rsid w:val="00183135"/>
    <w:rsid w:val="00187A19"/>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B6795"/>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24E5"/>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7784B"/>
    <w:rsid w:val="00A8423D"/>
    <w:rsid w:val="00AB0F7A"/>
    <w:rsid w:val="00AD30BE"/>
    <w:rsid w:val="00B755F2"/>
    <w:rsid w:val="00B76A82"/>
    <w:rsid w:val="00B841F9"/>
    <w:rsid w:val="00B8425D"/>
    <w:rsid w:val="00BA0E82"/>
    <w:rsid w:val="00BD616F"/>
    <w:rsid w:val="00BE5356"/>
    <w:rsid w:val="00BF44A8"/>
    <w:rsid w:val="00C66C4E"/>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customStyle="1" w:styleId="Blockquote">
    <w:name w:val="Blockquote"/>
    <w:basedOn w:val="Normal"/>
    <w:rsid w:val="007F24E5"/>
    <w:pPr>
      <w:spacing w:before="100" w:after="100"/>
      <w:ind w:left="360" w:right="360"/>
      <w:jc w:val="left"/>
    </w:pPr>
    <w:rPr>
      <w:snapToGrid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fs.fed.us/database/feis/plants/shrub/saldru/all.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fs.fed.us/database/feis"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DRUMMOND WILLOW</vt:lpstr>
    </vt:vector>
  </TitlesOfParts>
  <Company>USDA NRCS National Plant Data Center</Company>
  <LinksUpToDate>false</LinksUpToDate>
  <CharactersWithSpaces>10801</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6488121</vt:i4>
      </vt:variant>
      <vt:variant>
        <vt:i4>3</vt:i4>
      </vt:variant>
      <vt:variant>
        <vt:i4>0</vt:i4>
      </vt:variant>
      <vt:variant>
        <vt:i4>5</vt:i4>
      </vt:variant>
      <vt:variant>
        <vt:lpwstr>http://www.fs.fed.us/database/feis/plants/shrub/saldru/all.html</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DRUMMOND WILLOW</dc:title>
  <dc:subject>Salix drummondiana Barratt ex Hook.</dc:subject>
  <dc:creator>J. Scott Peterson</dc:creator>
  <cp:keywords/>
  <cp:lastModifiedBy>William Farrell</cp:lastModifiedBy>
  <cp:revision>2</cp:revision>
  <cp:lastPrinted>2003-06-09T21:39:00Z</cp:lastPrinted>
  <dcterms:created xsi:type="dcterms:W3CDTF">2011-01-26T00:10:00Z</dcterms:created>
  <dcterms:modified xsi:type="dcterms:W3CDTF">2011-01-26T00:10:00Z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