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205C88" w:rsidP="000578C2">
            <w:pPr>
              <w:pStyle w:val="TitleHeader"/>
              <w:rPr>
                <w:i/>
              </w:rPr>
            </w:pPr>
            <w:r>
              <w:lastRenderedPageBreak/>
              <w:t>sturdy bulrush</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205C88">
              <w:rPr>
                <w:i/>
              </w:rPr>
              <w:t>choenoplectus robustus</w:t>
            </w:r>
            <w:r w:rsidR="000F1970" w:rsidRPr="008F3D5A">
              <w:t xml:space="preserve"> </w:t>
            </w:r>
            <w:r w:rsidR="00205C88">
              <w:t>(Pursh) M.T. Strong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05C88">
              <w:t>SCRO5</w:t>
            </w:r>
          </w:p>
        </w:tc>
      </w:tr>
    </w:tbl>
    <w:p w:rsidR="00CD49CC" w:rsidRPr="004A50AC" w:rsidRDefault="00CD49CC" w:rsidP="004A50AC">
      <w:pPr>
        <w:jc w:val="left"/>
        <w:rPr>
          <w:sz w:val="20"/>
        </w:rPr>
      </w:pPr>
    </w:p>
    <w:p w:rsidR="0067641B" w:rsidRPr="0067641B" w:rsidRDefault="00183135" w:rsidP="0067641B">
      <w:pPr>
        <w:pStyle w:val="Heading1"/>
        <w:jc w:val="left"/>
        <w:rPr>
          <w:b w:val="0"/>
          <w:i/>
        </w:rPr>
      </w:pPr>
      <w:r w:rsidRPr="0067641B">
        <w:rPr>
          <w:b w:val="0"/>
          <w:i/>
        </w:rPr>
        <w:t xml:space="preserve">Contributed by: </w:t>
      </w:r>
      <w:smartTag w:uri="urn:schemas-microsoft-com:office:smarttags" w:element="place">
        <w:smartTag w:uri="urn:schemas-microsoft-com:office:smarttags" w:element="PlaceName">
          <w:r w:rsidR="0067641B" w:rsidRPr="0067641B">
            <w:rPr>
              <w:b w:val="0"/>
              <w:i/>
            </w:rPr>
            <w:t>USDA</w:t>
          </w:r>
        </w:smartTag>
        <w:r w:rsidR="0067641B" w:rsidRPr="0067641B">
          <w:rPr>
            <w:b w:val="0"/>
            <w:i/>
          </w:rPr>
          <w:t xml:space="preserve"> </w:t>
        </w:r>
        <w:smartTag w:uri="urn:schemas-microsoft-com:office:smarttags" w:element="PlaceName">
          <w:r w:rsidR="0067641B" w:rsidRPr="0067641B">
            <w:rPr>
              <w:b w:val="0"/>
              <w:i/>
            </w:rPr>
            <w:t>NRCS</w:t>
          </w:r>
        </w:smartTag>
        <w:r w:rsidR="0067641B" w:rsidRPr="0067641B">
          <w:rPr>
            <w:b w:val="0"/>
            <w:i/>
          </w:rPr>
          <w:t xml:space="preserve"> </w:t>
        </w:r>
        <w:smartTag w:uri="urn:schemas-microsoft-com:office:smarttags" w:element="PlaceName">
          <w:r w:rsidR="0067641B" w:rsidRPr="0067641B">
            <w:rPr>
              <w:b w:val="0"/>
              <w:i/>
            </w:rPr>
            <w:t>National</w:t>
          </w:r>
        </w:smartTag>
        <w:r w:rsidR="0067641B" w:rsidRPr="0067641B">
          <w:rPr>
            <w:b w:val="0"/>
            <w:i/>
          </w:rPr>
          <w:t xml:space="preserve"> </w:t>
        </w:r>
        <w:smartTag w:uri="urn:schemas-microsoft-com:office:smarttags" w:element="PlaceName">
          <w:r w:rsidR="0067641B" w:rsidRPr="0067641B">
            <w:rPr>
              <w:b w:val="0"/>
              <w:i/>
            </w:rPr>
            <w:t>Plant</w:t>
          </w:r>
        </w:smartTag>
        <w:r w:rsidR="0067641B" w:rsidRPr="0067641B">
          <w:rPr>
            <w:b w:val="0"/>
            <w:i/>
          </w:rPr>
          <w:t xml:space="preserve"> </w:t>
        </w:r>
        <w:smartTag w:uri="urn:schemas-microsoft-com:office:smarttags" w:element="PlaceName">
          <w:r w:rsidR="0067641B" w:rsidRPr="0067641B">
            <w:rPr>
              <w:b w:val="0"/>
              <w:i/>
            </w:rPr>
            <w:t>Data</w:t>
          </w:r>
        </w:smartTag>
        <w:r w:rsidR="0067641B" w:rsidRPr="0067641B">
          <w:rPr>
            <w:b w:val="0"/>
            <w:i/>
          </w:rPr>
          <w:t xml:space="preserve"> </w:t>
        </w:r>
        <w:smartTag w:uri="urn:schemas-microsoft-com:office:smarttags" w:element="PlaceType">
          <w:r w:rsidR="0067641B" w:rsidRPr="0067641B">
            <w:rPr>
              <w:b w:val="0"/>
              <w:i/>
            </w:rPr>
            <w:t>Center</w:t>
          </w:r>
        </w:smartTag>
      </w:smartTag>
    </w:p>
    <w:p w:rsidR="0067641B" w:rsidRPr="0067641B" w:rsidRDefault="0067641B" w:rsidP="0067641B">
      <w:pPr>
        <w:pStyle w:val="Heading1"/>
        <w:jc w:val="left"/>
      </w:pPr>
      <w:r w:rsidRPr="0067641B">
        <w:rPr>
          <w:noProof/>
        </w:rPr>
        <w:pict>
          <v:shapetype id="_x0000_t202" coordsize="21600,21600" o:spt="202" path="m,l,21600r21600,l21600,xe">
            <v:stroke joinstyle="miter"/>
            <v:path gradientshapeok="t" o:connecttype="rect"/>
          </v:shapetype>
          <v:shape id="_x0000_s1064" type="#_x0000_t202" style="position:absolute;margin-left:0;margin-top:2.8pt;width:3in;height:345.6pt;z-index:251657728" o:allowincell="f" stroked="f">
            <v:textbox>
              <w:txbxContent>
                <w:p w:rsidR="0067641B" w:rsidRDefault="00E74DFC" w:rsidP="0067641B">
                  <w:r>
                    <w:rPr>
                      <w:noProof/>
                    </w:rPr>
                    <w:drawing>
                      <wp:inline distT="0" distB="0" distL="0" distR="0">
                        <wp:extent cx="2562225" cy="3886200"/>
                        <wp:effectExtent l="19050" t="0" r="9525" b="0"/>
                        <wp:docPr id="2" name="Picture 2" descr="Image of Sturdy bulrush (Schoenoplectus robus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turdy bulrush (Schoenoplectus robustus)"/>
                                <pic:cNvPicPr>
                                  <a:picLocks noChangeAspect="1" noChangeArrowheads="1"/>
                                </pic:cNvPicPr>
                              </pic:nvPicPr>
                              <pic:blipFill>
                                <a:blip r:embed="rId8"/>
                                <a:srcRect/>
                                <a:stretch>
                                  <a:fillRect/>
                                </a:stretch>
                              </pic:blipFill>
                              <pic:spPr bwMode="auto">
                                <a:xfrm>
                                  <a:off x="0" y="0"/>
                                  <a:ext cx="2562225" cy="3886200"/>
                                </a:xfrm>
                                <a:prstGeom prst="rect">
                                  <a:avLst/>
                                </a:prstGeom>
                                <a:noFill/>
                                <a:ln w="9525">
                                  <a:noFill/>
                                  <a:miter lim="800000"/>
                                  <a:headEnd/>
                                  <a:tailEnd/>
                                </a:ln>
                              </pic:spPr>
                            </pic:pic>
                          </a:graphicData>
                        </a:graphic>
                      </wp:inline>
                    </w:drawing>
                  </w:r>
                </w:p>
                <w:p w:rsidR="0067641B" w:rsidRDefault="0067641B" w:rsidP="0067641B">
                  <w:pPr>
                    <w:jc w:val="right"/>
                    <w:rPr>
                      <w:sz w:val="16"/>
                    </w:rPr>
                  </w:pPr>
                  <w:r>
                    <w:rPr>
                      <w:sz w:val="16"/>
                    </w:rPr>
                    <w:t>Vic Ramey</w:t>
                  </w:r>
                </w:p>
                <w:p w:rsidR="0067641B" w:rsidRDefault="0067641B" w:rsidP="0067641B">
                  <w:pPr>
                    <w:jc w:val="right"/>
                    <w:rPr>
                      <w:sz w:val="16"/>
                    </w:rPr>
                  </w:pPr>
                  <w:r>
                    <w:rPr>
                      <w:sz w:val="16"/>
                    </w:rPr>
                    <w:t xml:space="preserve">© University of </w:t>
                  </w:r>
                  <w:smartTag w:uri="urn:schemas-microsoft-com:office:smarttags" w:element="place">
                    <w:smartTag w:uri="urn:schemas-microsoft-com:office:smarttags" w:element="State">
                      <w:r>
                        <w:rPr>
                          <w:sz w:val="16"/>
                        </w:rPr>
                        <w:t>Florida</w:t>
                      </w:r>
                    </w:smartTag>
                  </w:smartTag>
                </w:p>
                <w:p w:rsidR="0067641B" w:rsidRDefault="0067641B" w:rsidP="0067641B">
                  <w:pPr>
                    <w:jc w:val="right"/>
                    <w:rPr>
                      <w:sz w:val="16"/>
                    </w:rPr>
                  </w:pPr>
                  <w:r>
                    <w:rPr>
                      <w:sz w:val="16"/>
                    </w:rPr>
                    <w:t>@ Aquatic Plant Information Retrieval System</w:t>
                  </w:r>
                </w:p>
                <w:p w:rsidR="0067641B" w:rsidRDefault="0067641B" w:rsidP="0067641B">
                  <w:pPr>
                    <w:jc w:val="right"/>
                    <w:rPr>
                      <w:sz w:val="16"/>
                    </w:rPr>
                  </w:pPr>
                </w:p>
              </w:txbxContent>
            </v:textbox>
            <w10:wrap type="topAndBottom"/>
          </v:shape>
        </w:pict>
      </w:r>
      <w:r w:rsidRPr="0067641B">
        <w:t>Alternative Names</w:t>
      </w:r>
    </w:p>
    <w:p w:rsidR="0067641B" w:rsidRPr="0067641B" w:rsidRDefault="0067641B" w:rsidP="0067641B">
      <w:pPr>
        <w:jc w:val="left"/>
        <w:rPr>
          <w:sz w:val="20"/>
        </w:rPr>
      </w:pPr>
      <w:r w:rsidRPr="0067641B">
        <w:rPr>
          <w:sz w:val="20"/>
        </w:rPr>
        <w:t>bulrush, alkali bulrush, three cornered rush, leafy three-cornered sedge, stout bulrush</w:t>
      </w:r>
    </w:p>
    <w:p w:rsidR="0067641B" w:rsidRPr="0067641B" w:rsidRDefault="0067641B" w:rsidP="0067641B">
      <w:pPr>
        <w:jc w:val="left"/>
        <w:rPr>
          <w:sz w:val="20"/>
        </w:rPr>
      </w:pPr>
    </w:p>
    <w:p w:rsidR="0067641B" w:rsidRPr="0067641B" w:rsidRDefault="0067641B" w:rsidP="0067641B">
      <w:pPr>
        <w:pStyle w:val="Heading1"/>
        <w:jc w:val="left"/>
      </w:pPr>
      <w:r w:rsidRPr="0067641B">
        <w:t>Uses</w:t>
      </w:r>
    </w:p>
    <w:p w:rsidR="0067641B" w:rsidRPr="0067641B" w:rsidRDefault="0067641B" w:rsidP="0067641B">
      <w:pPr>
        <w:jc w:val="left"/>
        <w:rPr>
          <w:sz w:val="20"/>
        </w:rPr>
      </w:pPr>
      <w:r w:rsidRPr="0067641B">
        <w:rPr>
          <w:i/>
          <w:sz w:val="20"/>
        </w:rPr>
        <w:t>Wildlife</w:t>
      </w:r>
      <w:r w:rsidRPr="0067641B">
        <w:rPr>
          <w:sz w:val="20"/>
        </w:rPr>
        <w:t>: Sturdy bulrush seeds are an important food source to muskrat, waterfall, ducks, geese, and other water birds.  This species also provide cover for nesting birds.</w:t>
      </w:r>
    </w:p>
    <w:p w:rsidR="0067641B" w:rsidRPr="0067641B" w:rsidRDefault="0067641B" w:rsidP="0067641B">
      <w:pPr>
        <w:jc w:val="left"/>
        <w:rPr>
          <w:sz w:val="20"/>
        </w:rPr>
      </w:pPr>
    </w:p>
    <w:p w:rsidR="0067641B" w:rsidRPr="0067641B" w:rsidRDefault="0067641B" w:rsidP="0067641B">
      <w:pPr>
        <w:pStyle w:val="Heading1"/>
        <w:keepNext w:val="0"/>
        <w:jc w:val="left"/>
      </w:pPr>
      <w:r w:rsidRPr="0067641B">
        <w:t>Status</w:t>
      </w:r>
    </w:p>
    <w:p w:rsidR="0067641B" w:rsidRPr="0067641B" w:rsidRDefault="0067641B" w:rsidP="0067641B">
      <w:pPr>
        <w:pStyle w:val="Heading1"/>
        <w:keepNext w:val="0"/>
        <w:jc w:val="left"/>
        <w:rPr>
          <w:b w:val="0"/>
        </w:rPr>
      </w:pPr>
      <w:r w:rsidRPr="0067641B">
        <w:rPr>
          <w:b w:val="0"/>
        </w:rPr>
        <w:t xml:space="preserve">Please consult the </w:t>
      </w:r>
      <w:r w:rsidRPr="0067641B">
        <w:rPr>
          <w:b w:val="0"/>
          <w:caps/>
        </w:rPr>
        <w:t>Plants</w:t>
      </w:r>
      <w:r w:rsidRPr="0067641B">
        <w:rPr>
          <w:b w:val="0"/>
        </w:rPr>
        <w:t xml:space="preserve"> Web site and your State Department of Natural Resources for this plant’s </w:t>
      </w:r>
      <w:r w:rsidRPr="0067641B">
        <w:rPr>
          <w:b w:val="0"/>
        </w:rPr>
        <w:lastRenderedPageBreak/>
        <w:t>current status, such as, state noxious status, and wetland indicator values.</w:t>
      </w:r>
    </w:p>
    <w:p w:rsidR="0067641B" w:rsidRPr="0067641B" w:rsidRDefault="0067641B" w:rsidP="0067641B">
      <w:pPr>
        <w:jc w:val="left"/>
        <w:rPr>
          <w:sz w:val="20"/>
        </w:rPr>
      </w:pPr>
    </w:p>
    <w:p w:rsidR="0067641B" w:rsidRPr="0067641B" w:rsidRDefault="0067641B" w:rsidP="0067641B">
      <w:pPr>
        <w:pStyle w:val="Heading1"/>
        <w:keepNext w:val="0"/>
        <w:jc w:val="left"/>
      </w:pPr>
      <w:r w:rsidRPr="0067641B">
        <w:t>Description</w:t>
      </w:r>
    </w:p>
    <w:p w:rsidR="0067641B" w:rsidRPr="0067641B" w:rsidRDefault="0067641B" w:rsidP="0067641B">
      <w:pPr>
        <w:jc w:val="left"/>
        <w:rPr>
          <w:sz w:val="20"/>
        </w:rPr>
      </w:pPr>
      <w:r w:rsidRPr="0067641B">
        <w:rPr>
          <w:i/>
          <w:sz w:val="20"/>
        </w:rPr>
        <w:t>General</w:t>
      </w:r>
      <w:r w:rsidRPr="0067641B">
        <w:rPr>
          <w:sz w:val="20"/>
        </w:rPr>
        <w:t>: Sedge family (Cyperaceae).  Sturdy bulrush is native, perennial sedge that grows up to three and a half feet tall.  The leaves are grasslike, long and narrow, up to twenty-four inches long.  The flowers are born in three or more spiklets that are covered by brown scales (Tiner 1987), flowering between April and August.  The fruit is a dark brown or black achene with pits that fruit between July and October.</w:t>
      </w:r>
    </w:p>
    <w:p w:rsidR="0067641B" w:rsidRPr="0067641B" w:rsidRDefault="0067641B" w:rsidP="0067641B">
      <w:pPr>
        <w:jc w:val="left"/>
        <w:rPr>
          <w:sz w:val="20"/>
        </w:rPr>
      </w:pPr>
    </w:p>
    <w:p w:rsidR="0067641B" w:rsidRPr="0067641B" w:rsidRDefault="0067641B" w:rsidP="0067641B">
      <w:pPr>
        <w:jc w:val="left"/>
        <w:rPr>
          <w:sz w:val="20"/>
        </w:rPr>
      </w:pPr>
      <w:r w:rsidRPr="0067641B">
        <w:rPr>
          <w:i/>
          <w:sz w:val="20"/>
        </w:rPr>
        <w:t>Distribution</w:t>
      </w:r>
      <w:r w:rsidRPr="0067641B">
        <w:rPr>
          <w:sz w:val="20"/>
        </w:rPr>
        <w:t xml:space="preserve">: Sturdy bulrush grows from </w:t>
      </w:r>
      <w:smartTag w:uri="urn:schemas-microsoft-com:office:smarttags" w:element="State">
        <w:r w:rsidRPr="0067641B">
          <w:rPr>
            <w:sz w:val="20"/>
          </w:rPr>
          <w:t>Maine</w:t>
        </w:r>
      </w:smartTag>
      <w:r w:rsidRPr="0067641B">
        <w:rPr>
          <w:sz w:val="20"/>
        </w:rPr>
        <w:t xml:space="preserve">, south to </w:t>
      </w:r>
      <w:smartTag w:uri="urn:schemas-microsoft-com:office:smarttags" w:element="State">
        <w:r w:rsidRPr="0067641B">
          <w:rPr>
            <w:sz w:val="20"/>
          </w:rPr>
          <w:t>Florida</w:t>
        </w:r>
      </w:smartTag>
      <w:r w:rsidRPr="0067641B">
        <w:rPr>
          <w:sz w:val="20"/>
        </w:rPr>
        <w:t xml:space="preserve"> and west to </w:t>
      </w:r>
      <w:smartTag w:uri="urn:schemas-microsoft-com:office:smarttags" w:element="State">
        <w:smartTag w:uri="urn:schemas-microsoft-com:office:smarttags" w:element="place">
          <w:r w:rsidRPr="0067641B">
            <w:rPr>
              <w:sz w:val="20"/>
            </w:rPr>
            <w:t>Texas</w:t>
          </w:r>
        </w:smartTag>
      </w:smartTag>
      <w:r w:rsidRPr="0067641B">
        <w:rPr>
          <w:sz w:val="20"/>
        </w:rPr>
        <w:t>.  For current distribution, please consult the Plant profile page for this species on the PLANTS Web site.</w:t>
      </w:r>
    </w:p>
    <w:p w:rsidR="0067641B" w:rsidRPr="0067641B" w:rsidRDefault="0067641B" w:rsidP="0067641B">
      <w:pPr>
        <w:pStyle w:val="Heading1"/>
        <w:jc w:val="left"/>
      </w:pPr>
    </w:p>
    <w:p w:rsidR="0067641B" w:rsidRPr="0067641B" w:rsidRDefault="0067641B" w:rsidP="0067641B">
      <w:pPr>
        <w:pStyle w:val="Heading1"/>
        <w:jc w:val="left"/>
      </w:pPr>
      <w:r w:rsidRPr="0067641B">
        <w:t>Adaptation</w:t>
      </w:r>
    </w:p>
    <w:p w:rsidR="0067641B" w:rsidRPr="0067641B" w:rsidRDefault="0067641B" w:rsidP="0067641B">
      <w:pPr>
        <w:jc w:val="left"/>
        <w:rPr>
          <w:sz w:val="20"/>
        </w:rPr>
      </w:pPr>
      <w:r w:rsidRPr="0067641B">
        <w:rPr>
          <w:sz w:val="20"/>
        </w:rPr>
        <w:t xml:space="preserve">Sturdy bulrush occurs in swampy meadows, along streams, swamps, sloughs, and borders of oxbow lakes in river flood plains.  This is a wetland species that grows best in </w:t>
      </w:r>
      <w:r w:rsidRPr="0067641B">
        <w:rPr>
          <w:i/>
          <w:sz w:val="20"/>
        </w:rPr>
        <w:t xml:space="preserve">Schoenoplectus </w:t>
      </w:r>
      <w:r w:rsidRPr="0067641B">
        <w:rPr>
          <w:sz w:val="20"/>
        </w:rPr>
        <w:t>communities with water levels between –6 and +5 inches with a soil pH ranging from 4.3 to 6.4.</w:t>
      </w:r>
    </w:p>
    <w:p w:rsidR="0067641B" w:rsidRPr="0067641B" w:rsidRDefault="0067641B" w:rsidP="0067641B">
      <w:pPr>
        <w:jc w:val="left"/>
        <w:rPr>
          <w:sz w:val="20"/>
        </w:rPr>
      </w:pPr>
    </w:p>
    <w:p w:rsidR="0067641B" w:rsidRPr="0067641B" w:rsidRDefault="0067641B" w:rsidP="0067641B">
      <w:pPr>
        <w:pStyle w:val="Heading1"/>
        <w:jc w:val="left"/>
      </w:pPr>
      <w:r w:rsidRPr="0067641B">
        <w:t>Establishment</w:t>
      </w:r>
    </w:p>
    <w:p w:rsidR="0067641B" w:rsidRPr="0067641B" w:rsidRDefault="0067641B" w:rsidP="0067641B">
      <w:pPr>
        <w:jc w:val="left"/>
        <w:rPr>
          <w:sz w:val="20"/>
        </w:rPr>
      </w:pPr>
      <w:r w:rsidRPr="0067641B">
        <w:rPr>
          <w:i/>
          <w:sz w:val="20"/>
        </w:rPr>
        <w:t>Propagation by Seed</w:t>
      </w:r>
      <w:r w:rsidRPr="0067641B">
        <w:rPr>
          <w:sz w:val="20"/>
        </w:rPr>
        <w:t>: Sturdy bulrush seeds should be sown in a cold frame as soon as they are ripe in a pot standing in three centimeters of water.  The seeds germinate quickly.  When they are large enough to handle, out-plant into their permanent positions in early summer.</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Large divisions can be planted directly into their permanent positions.  It is best to pot smaller divisions and grow them in a cold frame and out-planting when they are well established in the summer.</w:t>
      </w:r>
    </w:p>
    <w:p w:rsidR="0067641B" w:rsidRPr="0067641B" w:rsidRDefault="0067641B" w:rsidP="0067641B">
      <w:pPr>
        <w:jc w:val="left"/>
        <w:rPr>
          <w:sz w:val="20"/>
        </w:rPr>
      </w:pPr>
    </w:p>
    <w:p w:rsidR="0067641B" w:rsidRPr="0067641B" w:rsidRDefault="0067641B" w:rsidP="0067641B">
      <w:pPr>
        <w:pStyle w:val="Heading1"/>
        <w:jc w:val="left"/>
      </w:pPr>
      <w:r w:rsidRPr="0067641B">
        <w:t>Management</w:t>
      </w:r>
    </w:p>
    <w:p w:rsidR="0067641B" w:rsidRPr="0067641B" w:rsidRDefault="0067641B" w:rsidP="0067641B">
      <w:pPr>
        <w:jc w:val="left"/>
        <w:rPr>
          <w:sz w:val="20"/>
        </w:rPr>
      </w:pPr>
      <w:r w:rsidRPr="0067641B">
        <w:rPr>
          <w:sz w:val="20"/>
        </w:rPr>
        <w:t xml:space="preserve">After seed planting, water level over sturdy bulrush seeds should be maintained at one foot for two weeks.  Periodic flooding up to three feet should occur until the seedlings are established. </w:t>
      </w:r>
    </w:p>
    <w:p w:rsidR="0067641B" w:rsidRPr="0067641B" w:rsidRDefault="0067641B" w:rsidP="0067641B">
      <w:pPr>
        <w:pStyle w:val="Heading1"/>
        <w:jc w:val="left"/>
      </w:pPr>
    </w:p>
    <w:p w:rsidR="0067641B" w:rsidRPr="0067641B" w:rsidRDefault="0067641B" w:rsidP="0067641B">
      <w:pPr>
        <w:pStyle w:val="Heading1"/>
        <w:jc w:val="left"/>
        <w:rPr>
          <w:b w:val="0"/>
        </w:rPr>
      </w:pPr>
      <w:r w:rsidRPr="0067641B">
        <w:t>Cultivars, Improved and Selected Materials (and area of origin)</w:t>
      </w:r>
    </w:p>
    <w:p w:rsidR="0067641B" w:rsidRPr="0067641B" w:rsidRDefault="0067641B" w:rsidP="0067641B">
      <w:pPr>
        <w:jc w:val="left"/>
        <w:rPr>
          <w:sz w:val="20"/>
        </w:rPr>
      </w:pPr>
      <w:r w:rsidRPr="0067641B">
        <w:rPr>
          <w:sz w:val="20"/>
        </w:rPr>
        <w:t xml:space="preserve">Available through commercial nurseries dealing with wetland plants.  Contact your local Natural Resources Conservation Service (formerly Soil Conservation Service) office for more information.  Look in the </w:t>
      </w:r>
      <w:r w:rsidRPr="0067641B">
        <w:rPr>
          <w:sz w:val="20"/>
        </w:rPr>
        <w:lastRenderedPageBreak/>
        <w:t>phone book under ”United States Government.”  The Natural Resources Conservation Service will be listed under the subheading “Department of Agriculture.”</w:t>
      </w:r>
    </w:p>
    <w:p w:rsidR="0067641B" w:rsidRPr="0067641B" w:rsidRDefault="0067641B" w:rsidP="0067641B">
      <w:pPr>
        <w:jc w:val="left"/>
        <w:rPr>
          <w:sz w:val="20"/>
        </w:rPr>
      </w:pPr>
    </w:p>
    <w:p w:rsidR="0067641B" w:rsidRPr="0067641B" w:rsidRDefault="0067641B" w:rsidP="0067641B">
      <w:pPr>
        <w:pStyle w:val="Heading1"/>
        <w:jc w:val="left"/>
      </w:pPr>
      <w:r w:rsidRPr="0067641B">
        <w:t>References</w:t>
      </w:r>
    </w:p>
    <w:p w:rsidR="0067641B" w:rsidRPr="0067641B" w:rsidRDefault="0067641B" w:rsidP="0067641B">
      <w:pPr>
        <w:jc w:val="left"/>
        <w:rPr>
          <w:sz w:val="20"/>
        </w:rPr>
      </w:pPr>
      <w:r w:rsidRPr="0067641B">
        <w:rPr>
          <w:sz w:val="20"/>
        </w:rPr>
        <w:t xml:space="preserve">Gleason, H.A. 1952.  </w:t>
      </w:r>
      <w:r w:rsidRPr="0067641B">
        <w:rPr>
          <w:i/>
          <w:sz w:val="20"/>
        </w:rPr>
        <w:t>The new Britton and Brown: illustrated flora of the northeastern United States and adjacent Canada</w:t>
      </w:r>
      <w:r w:rsidRPr="0067641B">
        <w:rPr>
          <w:sz w:val="20"/>
        </w:rPr>
        <w:t xml:space="preserve">.  Vol 1.  The </w:t>
      </w:r>
      <w:smartTag w:uri="urn:schemas-microsoft-com:office:smarttags" w:element="PlaceName">
        <w:r w:rsidRPr="0067641B">
          <w:rPr>
            <w:sz w:val="20"/>
          </w:rPr>
          <w:t>New York</w:t>
        </w:r>
      </w:smartTag>
      <w:r w:rsidRPr="0067641B">
        <w:rPr>
          <w:sz w:val="20"/>
        </w:rPr>
        <w:t xml:space="preserve"> </w:t>
      </w:r>
      <w:smartTag w:uri="urn:schemas-microsoft-com:office:smarttags" w:element="PlaceType">
        <w:r w:rsidRPr="0067641B">
          <w:rPr>
            <w:sz w:val="20"/>
          </w:rPr>
          <w:t>Botanical Garden</w:t>
        </w:r>
      </w:smartTag>
      <w:r w:rsidRPr="0067641B">
        <w:rPr>
          <w:sz w:val="20"/>
        </w:rPr>
        <w:t xml:space="preserve">, </w:t>
      </w:r>
      <w:smartTag w:uri="urn:schemas-microsoft-com:office:smarttags" w:element="place">
        <w:smartTag w:uri="urn:schemas-microsoft-com:office:smarttags" w:element="City">
          <w:r w:rsidRPr="0067641B">
            <w:rPr>
              <w:sz w:val="20"/>
            </w:rPr>
            <w:t>Bronx</w:t>
          </w:r>
        </w:smartTag>
        <w:r w:rsidRPr="0067641B">
          <w:rPr>
            <w:sz w:val="20"/>
          </w:rPr>
          <w:t xml:space="preserve">, </w:t>
        </w:r>
        <w:smartTag w:uri="urn:schemas-microsoft-com:office:smarttags" w:element="State">
          <w:r w:rsidRPr="0067641B">
            <w:rPr>
              <w:sz w:val="20"/>
            </w:rPr>
            <w:t>New York</w:t>
          </w:r>
        </w:smartTag>
      </w:smartTag>
      <w:r w:rsidRPr="0067641B">
        <w:rPr>
          <w:sz w:val="20"/>
        </w:rPr>
        <w:t>.</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Godfrey, R.K. &amp; J.W. Wooten 1979.  </w:t>
      </w:r>
      <w:r w:rsidRPr="0067641B">
        <w:rPr>
          <w:i/>
          <w:sz w:val="20"/>
        </w:rPr>
        <w:t xml:space="preserve">Aquatic and wetland plants of southeastern </w:t>
      </w:r>
      <w:smartTag w:uri="urn:schemas-microsoft-com:office:smarttags" w:element="country-region">
        <w:smartTag w:uri="urn:schemas-microsoft-com:office:smarttags" w:element="place">
          <w:r w:rsidRPr="0067641B">
            <w:rPr>
              <w:i/>
              <w:sz w:val="20"/>
            </w:rPr>
            <w:t>United States</w:t>
          </w:r>
        </w:smartTag>
      </w:smartTag>
      <w:r w:rsidRPr="0067641B">
        <w:rPr>
          <w:i/>
          <w:sz w:val="20"/>
        </w:rPr>
        <w:t>: monocotyledons</w:t>
      </w:r>
      <w:r w:rsidRPr="0067641B">
        <w:rPr>
          <w:sz w:val="20"/>
        </w:rPr>
        <w:t xml:space="preserve">.  The </w:t>
      </w:r>
      <w:smartTag w:uri="urn:schemas-microsoft-com:office:smarttags" w:element="PlaceType">
        <w:r w:rsidRPr="0067641B">
          <w:rPr>
            <w:sz w:val="20"/>
          </w:rPr>
          <w:t>University</w:t>
        </w:r>
      </w:smartTag>
      <w:r w:rsidRPr="0067641B">
        <w:rPr>
          <w:sz w:val="20"/>
        </w:rPr>
        <w:t xml:space="preserve"> of </w:t>
      </w:r>
      <w:smartTag w:uri="urn:schemas-microsoft-com:office:smarttags" w:element="PlaceName">
        <w:r w:rsidRPr="0067641B">
          <w:rPr>
            <w:sz w:val="20"/>
          </w:rPr>
          <w:t>Georgia Press</w:t>
        </w:r>
      </w:smartTag>
      <w:r w:rsidRPr="0067641B">
        <w:rPr>
          <w:sz w:val="20"/>
        </w:rPr>
        <w:t xml:space="preserve">, </w:t>
      </w:r>
      <w:smartTag w:uri="urn:schemas-microsoft-com:office:smarttags" w:element="place">
        <w:smartTag w:uri="urn:schemas-microsoft-com:office:smarttags" w:element="City">
          <w:r w:rsidRPr="0067641B">
            <w:rPr>
              <w:sz w:val="20"/>
            </w:rPr>
            <w:t>Athens</w:t>
          </w:r>
        </w:smartTag>
        <w:r w:rsidRPr="0067641B">
          <w:rPr>
            <w:sz w:val="20"/>
          </w:rPr>
          <w:t xml:space="preserve">, </w:t>
        </w:r>
        <w:smartTag w:uri="urn:schemas-microsoft-com:office:smarttags" w:element="country-region">
          <w:r w:rsidRPr="0067641B">
            <w:rPr>
              <w:sz w:val="20"/>
            </w:rPr>
            <w:t>Georgia</w:t>
          </w:r>
        </w:smartTag>
      </w:smartTag>
      <w:r w:rsidRPr="0067641B">
        <w:rPr>
          <w:sz w:val="20"/>
        </w:rPr>
        <w:t xml:space="preserve">. </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Hitchock, L.C. &amp; A. Cronquist 1973.  </w:t>
      </w:r>
      <w:r w:rsidRPr="0067641B">
        <w:rPr>
          <w:i/>
          <w:sz w:val="20"/>
        </w:rPr>
        <w:t xml:space="preserve">Flora of the </w:t>
      </w:r>
      <w:smartTag w:uri="urn:schemas-microsoft-com:office:smarttags" w:element="place">
        <w:r w:rsidRPr="0067641B">
          <w:rPr>
            <w:i/>
            <w:sz w:val="20"/>
          </w:rPr>
          <w:t>Pacific Northwest</w:t>
        </w:r>
      </w:smartTag>
      <w:r w:rsidRPr="0067641B">
        <w:rPr>
          <w:sz w:val="20"/>
        </w:rPr>
        <w:t xml:space="preserve">.  </w:t>
      </w:r>
      <w:smartTag w:uri="urn:schemas-microsoft-com:office:smarttags" w:element="PlaceType">
        <w:r w:rsidRPr="0067641B">
          <w:rPr>
            <w:sz w:val="20"/>
          </w:rPr>
          <w:t>University</w:t>
        </w:r>
      </w:smartTag>
      <w:r w:rsidRPr="0067641B">
        <w:rPr>
          <w:sz w:val="20"/>
        </w:rPr>
        <w:t xml:space="preserve"> of </w:t>
      </w:r>
      <w:smartTag w:uri="urn:schemas-microsoft-com:office:smarttags" w:element="PlaceName">
        <w:r w:rsidRPr="0067641B">
          <w:rPr>
            <w:sz w:val="20"/>
          </w:rPr>
          <w:t>Washington</w:t>
        </w:r>
      </w:smartTag>
      <w:r w:rsidRPr="0067641B">
        <w:rPr>
          <w:sz w:val="20"/>
        </w:rPr>
        <w:t xml:space="preserve"> Press, </w:t>
      </w:r>
      <w:smartTag w:uri="urn:schemas-microsoft-com:office:smarttags" w:element="place">
        <w:smartTag w:uri="urn:schemas-microsoft-com:office:smarttags" w:element="City">
          <w:r w:rsidRPr="0067641B">
            <w:rPr>
              <w:sz w:val="20"/>
            </w:rPr>
            <w:t>Seattle</w:t>
          </w:r>
        </w:smartTag>
        <w:r w:rsidRPr="0067641B">
          <w:rPr>
            <w:sz w:val="20"/>
          </w:rPr>
          <w:t xml:space="preserve">, </w:t>
        </w:r>
        <w:smartTag w:uri="urn:schemas-microsoft-com:office:smarttags" w:element="State">
          <w:r w:rsidRPr="0067641B">
            <w:rPr>
              <w:sz w:val="20"/>
            </w:rPr>
            <w:t>Washington</w:t>
          </w:r>
        </w:smartTag>
      </w:smartTag>
      <w:r w:rsidRPr="0067641B">
        <w:rPr>
          <w:sz w:val="20"/>
        </w:rPr>
        <w:t>.</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Howell, J.T. 1949.  </w:t>
      </w:r>
      <w:r w:rsidRPr="0067641B">
        <w:rPr>
          <w:i/>
          <w:sz w:val="20"/>
        </w:rPr>
        <w:t xml:space="preserve">Marin Flora: manual of the flowering plants and ferns of </w:t>
      </w:r>
      <w:smartTag w:uri="urn:schemas-microsoft-com:office:smarttags" w:element="place">
        <w:smartTag w:uri="urn:schemas-microsoft-com:office:smarttags" w:element="City">
          <w:r w:rsidRPr="0067641B">
            <w:rPr>
              <w:i/>
              <w:sz w:val="20"/>
            </w:rPr>
            <w:t>Marin County</w:t>
          </w:r>
        </w:smartTag>
        <w:r w:rsidRPr="0067641B">
          <w:rPr>
            <w:i/>
            <w:sz w:val="20"/>
          </w:rPr>
          <w:t xml:space="preserve">, </w:t>
        </w:r>
        <w:smartTag w:uri="urn:schemas-microsoft-com:office:smarttags" w:element="State">
          <w:r w:rsidRPr="0067641B">
            <w:rPr>
              <w:i/>
              <w:sz w:val="20"/>
            </w:rPr>
            <w:t>California</w:t>
          </w:r>
        </w:smartTag>
      </w:smartTag>
      <w:r w:rsidRPr="0067641B">
        <w:rPr>
          <w:sz w:val="20"/>
        </w:rPr>
        <w:t xml:space="preserve">.  </w:t>
      </w:r>
      <w:smartTag w:uri="urn:schemas-microsoft-com:office:smarttags" w:element="PlaceType">
        <w:r w:rsidRPr="0067641B">
          <w:rPr>
            <w:sz w:val="20"/>
          </w:rPr>
          <w:t>University</w:t>
        </w:r>
      </w:smartTag>
      <w:r w:rsidRPr="0067641B">
        <w:rPr>
          <w:sz w:val="20"/>
        </w:rPr>
        <w:t xml:space="preserve"> of </w:t>
      </w:r>
      <w:smartTag w:uri="urn:schemas-microsoft-com:office:smarttags" w:element="PlaceName">
        <w:r w:rsidRPr="0067641B">
          <w:rPr>
            <w:sz w:val="20"/>
          </w:rPr>
          <w:t>California</w:t>
        </w:r>
      </w:smartTag>
      <w:r w:rsidRPr="0067641B">
        <w:rPr>
          <w:sz w:val="20"/>
        </w:rPr>
        <w:t xml:space="preserve"> Press, Berkeley &amp; </w:t>
      </w:r>
      <w:smartTag w:uri="urn:schemas-microsoft-com:office:smarttags" w:element="place">
        <w:smartTag w:uri="urn:schemas-microsoft-com:office:smarttags" w:element="City">
          <w:r w:rsidRPr="0067641B">
            <w:rPr>
              <w:sz w:val="20"/>
            </w:rPr>
            <w:t>Los Angeles</w:t>
          </w:r>
        </w:smartTag>
        <w:r w:rsidRPr="0067641B">
          <w:rPr>
            <w:sz w:val="20"/>
          </w:rPr>
          <w:t xml:space="preserve">, </w:t>
        </w:r>
        <w:smartTag w:uri="urn:schemas-microsoft-com:office:smarttags" w:element="State">
          <w:r w:rsidRPr="0067641B">
            <w:rPr>
              <w:sz w:val="20"/>
            </w:rPr>
            <w:t>California</w:t>
          </w:r>
        </w:smartTag>
      </w:smartTag>
      <w:r w:rsidRPr="0067641B">
        <w:rPr>
          <w:sz w:val="20"/>
        </w:rPr>
        <w:t>.</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Munz, P.A. 1965.  </w:t>
      </w:r>
      <w:r w:rsidRPr="0067641B">
        <w:rPr>
          <w:i/>
          <w:sz w:val="20"/>
        </w:rPr>
        <w:t xml:space="preserve">A </w:t>
      </w:r>
      <w:smartTag w:uri="urn:schemas-microsoft-com:office:smarttags" w:element="place">
        <w:smartTag w:uri="urn:schemas-microsoft-com:office:smarttags" w:element="State">
          <w:r w:rsidRPr="0067641B">
            <w:rPr>
              <w:i/>
              <w:sz w:val="20"/>
            </w:rPr>
            <w:t>California</w:t>
          </w:r>
        </w:smartTag>
      </w:smartTag>
      <w:r w:rsidRPr="0067641B">
        <w:rPr>
          <w:i/>
          <w:sz w:val="20"/>
        </w:rPr>
        <w:t xml:space="preserve"> flora</w:t>
      </w:r>
      <w:r w:rsidRPr="0067641B">
        <w:rPr>
          <w:sz w:val="20"/>
        </w:rPr>
        <w:t xml:space="preserve">.  </w:t>
      </w:r>
      <w:smartTag w:uri="urn:schemas-microsoft-com:office:smarttags" w:element="PlaceType">
        <w:r w:rsidRPr="0067641B">
          <w:rPr>
            <w:sz w:val="20"/>
          </w:rPr>
          <w:t>University</w:t>
        </w:r>
      </w:smartTag>
      <w:r w:rsidRPr="0067641B">
        <w:rPr>
          <w:sz w:val="20"/>
        </w:rPr>
        <w:t xml:space="preserve"> of </w:t>
      </w:r>
      <w:smartTag w:uri="urn:schemas-microsoft-com:office:smarttags" w:element="PlaceName">
        <w:r w:rsidRPr="0067641B">
          <w:rPr>
            <w:sz w:val="20"/>
          </w:rPr>
          <w:t>California</w:t>
        </w:r>
      </w:smartTag>
      <w:r w:rsidRPr="0067641B">
        <w:rPr>
          <w:sz w:val="20"/>
        </w:rPr>
        <w:t xml:space="preserve"> Press, Berkeley &amp; </w:t>
      </w:r>
      <w:smartTag w:uri="urn:schemas-microsoft-com:office:smarttags" w:element="place">
        <w:smartTag w:uri="urn:schemas-microsoft-com:office:smarttags" w:element="City">
          <w:r w:rsidRPr="0067641B">
            <w:rPr>
              <w:sz w:val="20"/>
            </w:rPr>
            <w:t>Los Angeles</w:t>
          </w:r>
        </w:smartTag>
        <w:r w:rsidRPr="0067641B">
          <w:rPr>
            <w:sz w:val="20"/>
          </w:rPr>
          <w:t xml:space="preserve">, </w:t>
        </w:r>
        <w:smartTag w:uri="urn:schemas-microsoft-com:office:smarttags" w:element="State">
          <w:r w:rsidRPr="0067641B">
            <w:rPr>
              <w:sz w:val="20"/>
            </w:rPr>
            <w:t>California</w:t>
          </w:r>
        </w:smartTag>
      </w:smartTag>
      <w:r w:rsidRPr="0067641B">
        <w:rPr>
          <w:sz w:val="20"/>
        </w:rPr>
        <w:t>.</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Munz, P.A. 1973.  </w:t>
      </w:r>
      <w:r w:rsidRPr="0067641B">
        <w:rPr>
          <w:i/>
          <w:sz w:val="20"/>
        </w:rPr>
        <w:t xml:space="preserve">A </w:t>
      </w:r>
      <w:smartTag w:uri="urn:schemas-microsoft-com:office:smarttags" w:element="place">
        <w:smartTag w:uri="urn:schemas-microsoft-com:office:smarttags" w:element="State">
          <w:r w:rsidRPr="0067641B">
            <w:rPr>
              <w:i/>
              <w:sz w:val="20"/>
            </w:rPr>
            <w:t>California</w:t>
          </w:r>
        </w:smartTag>
      </w:smartTag>
      <w:r w:rsidRPr="0067641B">
        <w:rPr>
          <w:i/>
          <w:sz w:val="20"/>
        </w:rPr>
        <w:t xml:space="preserve"> flora and supplement</w:t>
      </w:r>
      <w:r w:rsidRPr="0067641B">
        <w:rPr>
          <w:sz w:val="20"/>
        </w:rPr>
        <w:t xml:space="preserve">.  </w:t>
      </w:r>
      <w:smartTag w:uri="urn:schemas-microsoft-com:office:smarttags" w:element="PlaceType">
        <w:r w:rsidRPr="0067641B">
          <w:rPr>
            <w:sz w:val="20"/>
          </w:rPr>
          <w:t>University</w:t>
        </w:r>
      </w:smartTag>
      <w:r w:rsidRPr="0067641B">
        <w:rPr>
          <w:sz w:val="20"/>
        </w:rPr>
        <w:t xml:space="preserve"> of </w:t>
      </w:r>
      <w:smartTag w:uri="urn:schemas-microsoft-com:office:smarttags" w:element="PlaceName">
        <w:r w:rsidRPr="0067641B">
          <w:rPr>
            <w:sz w:val="20"/>
          </w:rPr>
          <w:t>California</w:t>
        </w:r>
      </w:smartTag>
      <w:r w:rsidRPr="0067641B">
        <w:rPr>
          <w:sz w:val="20"/>
        </w:rPr>
        <w:t xml:space="preserve"> Press, </w:t>
      </w:r>
      <w:smartTag w:uri="urn:schemas-microsoft-com:office:smarttags" w:element="place">
        <w:smartTag w:uri="urn:schemas-microsoft-com:office:smarttags" w:element="City">
          <w:r w:rsidRPr="0067641B">
            <w:rPr>
              <w:sz w:val="20"/>
            </w:rPr>
            <w:t>Berkeley</w:t>
          </w:r>
        </w:smartTag>
        <w:r w:rsidRPr="0067641B">
          <w:rPr>
            <w:sz w:val="20"/>
          </w:rPr>
          <w:t xml:space="preserve">, </w:t>
        </w:r>
        <w:smartTag w:uri="urn:schemas-microsoft-com:office:smarttags" w:element="State">
          <w:r w:rsidRPr="0067641B">
            <w:rPr>
              <w:sz w:val="20"/>
            </w:rPr>
            <w:t>California</w:t>
          </w:r>
        </w:smartTag>
      </w:smartTag>
      <w:r w:rsidRPr="0067641B">
        <w:rPr>
          <w:sz w:val="20"/>
        </w:rPr>
        <w:t>.</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Radford, A.E., H.E. Ahles, &amp; C.R. Bell 1968.  </w:t>
      </w:r>
      <w:r w:rsidRPr="0067641B">
        <w:rPr>
          <w:i/>
          <w:sz w:val="20"/>
        </w:rPr>
        <w:t>Manual of the vascular flora of the Carolinas</w:t>
      </w:r>
      <w:r w:rsidRPr="0067641B">
        <w:rPr>
          <w:sz w:val="20"/>
        </w:rPr>
        <w:t xml:space="preserve">.  The </w:t>
      </w:r>
      <w:smartTag w:uri="urn:schemas-microsoft-com:office:smarttags" w:element="PlaceType">
        <w:r w:rsidRPr="0067641B">
          <w:rPr>
            <w:sz w:val="20"/>
          </w:rPr>
          <w:t>University</w:t>
        </w:r>
      </w:smartTag>
      <w:r w:rsidRPr="0067641B">
        <w:rPr>
          <w:sz w:val="20"/>
        </w:rPr>
        <w:t xml:space="preserve"> of </w:t>
      </w:r>
      <w:smartTag w:uri="urn:schemas-microsoft-com:office:smarttags" w:element="PlaceName">
        <w:r w:rsidRPr="0067641B">
          <w:rPr>
            <w:sz w:val="20"/>
          </w:rPr>
          <w:t>North Carolina</w:t>
        </w:r>
      </w:smartTag>
      <w:r w:rsidRPr="0067641B">
        <w:rPr>
          <w:sz w:val="20"/>
        </w:rPr>
        <w:t xml:space="preserve"> Press, </w:t>
      </w:r>
      <w:smartTag w:uri="urn:schemas-microsoft-com:office:smarttags" w:element="place">
        <w:smartTag w:uri="urn:schemas-microsoft-com:office:smarttags" w:element="City">
          <w:r w:rsidRPr="0067641B">
            <w:rPr>
              <w:sz w:val="20"/>
            </w:rPr>
            <w:t>Chapel Hill</w:t>
          </w:r>
        </w:smartTag>
        <w:r w:rsidRPr="0067641B">
          <w:rPr>
            <w:sz w:val="20"/>
          </w:rPr>
          <w:t xml:space="preserve">, </w:t>
        </w:r>
        <w:smartTag w:uri="urn:schemas-microsoft-com:office:smarttags" w:element="State">
          <w:r w:rsidRPr="0067641B">
            <w:rPr>
              <w:sz w:val="20"/>
            </w:rPr>
            <w:t>North Carolina</w:t>
          </w:r>
        </w:smartTag>
      </w:smartTag>
      <w:r w:rsidRPr="0067641B">
        <w:rPr>
          <w:sz w:val="20"/>
        </w:rPr>
        <w:t>.</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Small, J.K. 1933.  </w:t>
      </w:r>
      <w:r w:rsidRPr="0067641B">
        <w:rPr>
          <w:i/>
          <w:sz w:val="20"/>
        </w:rPr>
        <w:t>Manual of the southeastern flora</w:t>
      </w:r>
      <w:r w:rsidRPr="0067641B">
        <w:rPr>
          <w:sz w:val="20"/>
        </w:rPr>
        <w:t xml:space="preserve">.  The </w:t>
      </w:r>
      <w:smartTag w:uri="urn:schemas-microsoft-com:office:smarttags" w:element="PlaceType">
        <w:r w:rsidRPr="0067641B">
          <w:rPr>
            <w:sz w:val="20"/>
          </w:rPr>
          <w:t>University</w:t>
        </w:r>
      </w:smartTag>
      <w:r w:rsidRPr="0067641B">
        <w:rPr>
          <w:sz w:val="20"/>
        </w:rPr>
        <w:t xml:space="preserve"> of </w:t>
      </w:r>
      <w:smartTag w:uri="urn:schemas-microsoft-com:office:smarttags" w:element="PlaceName">
        <w:r w:rsidRPr="0067641B">
          <w:rPr>
            <w:sz w:val="20"/>
          </w:rPr>
          <w:t>North Carolina</w:t>
        </w:r>
      </w:smartTag>
      <w:r w:rsidRPr="0067641B">
        <w:rPr>
          <w:sz w:val="20"/>
        </w:rPr>
        <w:t xml:space="preserve"> Press, </w:t>
      </w:r>
      <w:smartTag w:uri="urn:schemas-microsoft-com:office:smarttags" w:element="place">
        <w:smartTag w:uri="urn:schemas-microsoft-com:office:smarttags" w:element="City">
          <w:r w:rsidRPr="0067641B">
            <w:rPr>
              <w:sz w:val="20"/>
            </w:rPr>
            <w:t>Chapel Hill</w:t>
          </w:r>
        </w:smartTag>
        <w:r w:rsidRPr="0067641B">
          <w:rPr>
            <w:sz w:val="20"/>
          </w:rPr>
          <w:t xml:space="preserve">, </w:t>
        </w:r>
        <w:smartTag w:uri="urn:schemas-microsoft-com:office:smarttags" w:element="State">
          <w:r w:rsidRPr="0067641B">
            <w:rPr>
              <w:sz w:val="20"/>
            </w:rPr>
            <w:t>North Carolina</w:t>
          </w:r>
        </w:smartTag>
      </w:smartTag>
      <w:r w:rsidRPr="0067641B">
        <w:rPr>
          <w:sz w:val="20"/>
        </w:rPr>
        <w:t>.</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Strausbaugh, P. D. &amp; E. L. Core 1977.  </w:t>
      </w:r>
      <w:r w:rsidRPr="0067641B">
        <w:rPr>
          <w:i/>
          <w:sz w:val="20"/>
        </w:rPr>
        <w:t xml:space="preserve">Flora of </w:t>
      </w:r>
      <w:smartTag w:uri="urn:schemas-microsoft-com:office:smarttags" w:element="place">
        <w:smartTag w:uri="urn:schemas-microsoft-com:office:smarttags" w:element="State">
          <w:r w:rsidRPr="0067641B">
            <w:rPr>
              <w:i/>
              <w:sz w:val="20"/>
            </w:rPr>
            <w:t>West Virginia</w:t>
          </w:r>
        </w:smartTag>
      </w:smartTag>
      <w:r w:rsidRPr="0067641B">
        <w:rPr>
          <w:sz w:val="20"/>
        </w:rPr>
        <w:t>.  2</w:t>
      </w:r>
      <w:r w:rsidRPr="0067641B">
        <w:rPr>
          <w:sz w:val="20"/>
          <w:vertAlign w:val="superscript"/>
        </w:rPr>
        <w:t>nd</w:t>
      </w:r>
      <w:r w:rsidRPr="0067641B">
        <w:rPr>
          <w:sz w:val="20"/>
        </w:rPr>
        <w:t xml:space="preserve"> ed.  Seneca Books, Inc., </w:t>
      </w:r>
      <w:smartTag w:uri="urn:schemas-microsoft-com:office:smarttags" w:element="place">
        <w:smartTag w:uri="urn:schemas-microsoft-com:office:smarttags" w:element="City">
          <w:r w:rsidRPr="0067641B">
            <w:rPr>
              <w:sz w:val="20"/>
            </w:rPr>
            <w:t>Morgantown</w:t>
          </w:r>
        </w:smartTag>
        <w:r w:rsidRPr="0067641B">
          <w:rPr>
            <w:sz w:val="20"/>
          </w:rPr>
          <w:t xml:space="preserve">, </w:t>
        </w:r>
        <w:smartTag w:uri="urn:schemas-microsoft-com:office:smarttags" w:element="State">
          <w:r w:rsidRPr="0067641B">
            <w:rPr>
              <w:sz w:val="20"/>
            </w:rPr>
            <w:t>West Virginia</w:t>
          </w:r>
        </w:smartTag>
      </w:smartTag>
      <w:r w:rsidRPr="0067641B">
        <w:rPr>
          <w:sz w:val="20"/>
        </w:rPr>
        <w:t>.</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Tiner, R.W. Jr. 1987.  </w:t>
      </w:r>
      <w:r w:rsidRPr="0067641B">
        <w:rPr>
          <w:i/>
          <w:sz w:val="20"/>
        </w:rPr>
        <w:t>A field guide to coastal wetland plants of the northeastern United States</w:t>
      </w:r>
      <w:r w:rsidRPr="0067641B">
        <w:rPr>
          <w:sz w:val="20"/>
        </w:rPr>
        <w:t xml:space="preserve">.  The </w:t>
      </w:r>
      <w:smartTag w:uri="urn:schemas-microsoft-com:office:smarttags" w:element="PlaceType">
        <w:r w:rsidRPr="0067641B">
          <w:rPr>
            <w:sz w:val="20"/>
          </w:rPr>
          <w:t>University</w:t>
        </w:r>
      </w:smartTag>
      <w:r w:rsidRPr="0067641B">
        <w:rPr>
          <w:sz w:val="20"/>
        </w:rPr>
        <w:t xml:space="preserve"> of </w:t>
      </w:r>
      <w:smartTag w:uri="urn:schemas-microsoft-com:office:smarttags" w:element="PlaceName">
        <w:r w:rsidRPr="0067641B">
          <w:rPr>
            <w:sz w:val="20"/>
          </w:rPr>
          <w:t>Massachusetts</w:t>
        </w:r>
      </w:smartTag>
      <w:r w:rsidRPr="0067641B">
        <w:rPr>
          <w:sz w:val="20"/>
        </w:rPr>
        <w:t xml:space="preserve"> Press, </w:t>
      </w:r>
      <w:smartTag w:uri="urn:schemas-microsoft-com:office:smarttags" w:element="place">
        <w:smartTag w:uri="urn:schemas-microsoft-com:office:smarttags" w:element="City">
          <w:r w:rsidRPr="0067641B">
            <w:rPr>
              <w:sz w:val="20"/>
            </w:rPr>
            <w:t>Amherst</w:t>
          </w:r>
        </w:smartTag>
        <w:r w:rsidRPr="0067641B">
          <w:rPr>
            <w:sz w:val="20"/>
          </w:rPr>
          <w:t xml:space="preserve">, </w:t>
        </w:r>
        <w:smartTag w:uri="urn:schemas-microsoft-com:office:smarttags" w:element="State">
          <w:r w:rsidRPr="0067641B">
            <w:rPr>
              <w:sz w:val="20"/>
            </w:rPr>
            <w:t>Massachusetts</w:t>
          </w:r>
        </w:smartTag>
      </w:smartTag>
      <w:r w:rsidRPr="0067641B">
        <w:rPr>
          <w:sz w:val="20"/>
        </w:rPr>
        <w:t>.</w:t>
      </w:r>
    </w:p>
    <w:p w:rsidR="0067641B" w:rsidRPr="0067641B" w:rsidRDefault="0067641B" w:rsidP="0067641B">
      <w:pPr>
        <w:jc w:val="left"/>
        <w:rPr>
          <w:sz w:val="20"/>
        </w:rPr>
      </w:pPr>
    </w:p>
    <w:p w:rsidR="0067641B" w:rsidRPr="0067641B" w:rsidRDefault="0067641B" w:rsidP="0067641B">
      <w:pPr>
        <w:jc w:val="left"/>
        <w:rPr>
          <w:sz w:val="20"/>
        </w:rPr>
      </w:pPr>
      <w:r w:rsidRPr="0067641B">
        <w:rPr>
          <w:sz w:val="20"/>
        </w:rPr>
        <w:t xml:space="preserve">University of Florida 2002.  Center for Aquatic and Invasive Plants, </w:t>
      </w:r>
      <w:smartTag w:uri="urn:schemas-microsoft-com:office:smarttags" w:element="place">
        <w:smartTag w:uri="urn:schemas-microsoft-com:office:smarttags" w:element="City">
          <w:r w:rsidRPr="0067641B">
            <w:rPr>
              <w:sz w:val="20"/>
            </w:rPr>
            <w:t>Gainsville</w:t>
          </w:r>
        </w:smartTag>
        <w:r w:rsidRPr="0067641B">
          <w:rPr>
            <w:sz w:val="20"/>
          </w:rPr>
          <w:t xml:space="preserve">, </w:t>
        </w:r>
        <w:smartTag w:uri="urn:schemas-microsoft-com:office:smarttags" w:element="State">
          <w:r w:rsidRPr="0067641B">
            <w:rPr>
              <w:sz w:val="20"/>
            </w:rPr>
            <w:t>Florida</w:t>
          </w:r>
        </w:smartTag>
      </w:smartTag>
      <w:r w:rsidRPr="0067641B">
        <w:rPr>
          <w:sz w:val="20"/>
        </w:rPr>
        <w:t>.  Accessed: 11jan02.  &lt;http://aquat1.ifas.ufl.edu/welcome.html&gt;</w:t>
      </w:r>
    </w:p>
    <w:p w:rsidR="0067641B" w:rsidRPr="0067641B" w:rsidRDefault="0067641B" w:rsidP="0067641B">
      <w:pPr>
        <w:jc w:val="left"/>
        <w:rPr>
          <w:sz w:val="20"/>
        </w:rPr>
      </w:pPr>
    </w:p>
    <w:p w:rsidR="0067641B" w:rsidRPr="0067641B" w:rsidRDefault="0067641B" w:rsidP="0067641B">
      <w:pPr>
        <w:pStyle w:val="Heading1"/>
        <w:jc w:val="left"/>
      </w:pPr>
      <w:r w:rsidRPr="0067641B">
        <w:lastRenderedPageBreak/>
        <w:t>Prepared By</w:t>
      </w:r>
    </w:p>
    <w:p w:rsidR="0067641B" w:rsidRPr="0067641B" w:rsidRDefault="0067641B" w:rsidP="0067641B">
      <w:pPr>
        <w:pStyle w:val="Heading4"/>
        <w:jc w:val="left"/>
        <w:rPr>
          <w:b w:val="0"/>
          <w:i/>
          <w:color w:val="auto"/>
          <w:sz w:val="20"/>
        </w:rPr>
      </w:pPr>
      <w:r w:rsidRPr="0067641B">
        <w:rPr>
          <w:b w:val="0"/>
          <w:i/>
          <w:color w:val="auto"/>
          <w:sz w:val="20"/>
        </w:rPr>
        <w:t>Jammie Favorite</w:t>
      </w:r>
    </w:p>
    <w:p w:rsidR="0067641B" w:rsidRPr="0067641B" w:rsidRDefault="0067641B" w:rsidP="0067641B">
      <w:pPr>
        <w:jc w:val="left"/>
        <w:rPr>
          <w:sz w:val="20"/>
        </w:rPr>
      </w:pPr>
      <w:r w:rsidRPr="0067641B">
        <w:rPr>
          <w:sz w:val="20"/>
        </w:rPr>
        <w:t xml:space="preserve">formerly USDA, NRCS, </w:t>
      </w:r>
      <w:smartTag w:uri="urn:schemas-microsoft-com:office:smarttags" w:element="place">
        <w:smartTag w:uri="urn:schemas-microsoft-com:office:smarttags" w:element="PlaceName">
          <w:r w:rsidRPr="0067641B">
            <w:rPr>
              <w:sz w:val="20"/>
            </w:rPr>
            <w:t>National</w:t>
          </w:r>
        </w:smartTag>
        <w:r w:rsidRPr="0067641B">
          <w:rPr>
            <w:sz w:val="20"/>
          </w:rPr>
          <w:t xml:space="preserve"> </w:t>
        </w:r>
        <w:smartTag w:uri="urn:schemas-microsoft-com:office:smarttags" w:element="PlaceName">
          <w:r w:rsidRPr="0067641B">
            <w:rPr>
              <w:sz w:val="20"/>
            </w:rPr>
            <w:t>Plant</w:t>
          </w:r>
        </w:smartTag>
        <w:r w:rsidRPr="0067641B">
          <w:rPr>
            <w:sz w:val="20"/>
          </w:rPr>
          <w:t xml:space="preserve"> </w:t>
        </w:r>
        <w:smartTag w:uri="urn:schemas-microsoft-com:office:smarttags" w:element="PlaceName">
          <w:r w:rsidRPr="0067641B">
            <w:rPr>
              <w:sz w:val="20"/>
            </w:rPr>
            <w:t>Data</w:t>
          </w:r>
        </w:smartTag>
        <w:r w:rsidRPr="0067641B">
          <w:rPr>
            <w:sz w:val="20"/>
          </w:rPr>
          <w:t xml:space="preserve"> </w:t>
        </w:r>
        <w:smartTag w:uri="urn:schemas-microsoft-com:office:smarttags" w:element="PlaceType">
          <w:r w:rsidRPr="0067641B">
            <w:rPr>
              <w:sz w:val="20"/>
            </w:rPr>
            <w:t>Center</w:t>
          </w:r>
        </w:smartTag>
      </w:smartTag>
    </w:p>
    <w:p w:rsidR="0067641B" w:rsidRPr="0067641B" w:rsidRDefault="0067641B" w:rsidP="0067641B">
      <w:pPr>
        <w:pStyle w:val="Heading1"/>
        <w:jc w:val="left"/>
        <w:rPr>
          <w:b w:val="0"/>
        </w:rPr>
      </w:pPr>
      <w:smartTag w:uri="urn:schemas-microsoft-com:office:smarttags" w:element="place">
        <w:smartTag w:uri="urn:schemas-microsoft-com:office:smarttags" w:element="City">
          <w:r w:rsidRPr="0067641B">
            <w:rPr>
              <w:b w:val="0"/>
            </w:rPr>
            <w:t>Baton Rouge</w:t>
          </w:r>
        </w:smartTag>
        <w:r w:rsidRPr="0067641B">
          <w:rPr>
            <w:b w:val="0"/>
          </w:rPr>
          <w:t xml:space="preserve">, </w:t>
        </w:r>
        <w:smartTag w:uri="urn:schemas-microsoft-com:office:smarttags" w:element="State">
          <w:r w:rsidRPr="0067641B">
            <w:rPr>
              <w:b w:val="0"/>
            </w:rPr>
            <w:t>Louisiana</w:t>
          </w:r>
        </w:smartTag>
      </w:smartTag>
    </w:p>
    <w:p w:rsidR="0067641B" w:rsidRPr="0067641B" w:rsidRDefault="0067641B" w:rsidP="0067641B">
      <w:pPr>
        <w:jc w:val="left"/>
        <w:rPr>
          <w:sz w:val="20"/>
        </w:rPr>
      </w:pPr>
    </w:p>
    <w:p w:rsidR="0067641B" w:rsidRPr="0067641B" w:rsidRDefault="0067641B" w:rsidP="0067641B">
      <w:pPr>
        <w:pStyle w:val="Heading1"/>
        <w:jc w:val="left"/>
      </w:pPr>
      <w:r w:rsidRPr="0067641B">
        <w:t>Species Coordinator</w:t>
      </w:r>
    </w:p>
    <w:p w:rsidR="0067641B" w:rsidRPr="0067641B" w:rsidRDefault="0067641B" w:rsidP="0067641B">
      <w:pPr>
        <w:pStyle w:val="Footer"/>
        <w:tabs>
          <w:tab w:val="clear" w:pos="4320"/>
          <w:tab w:val="clear" w:pos="8640"/>
        </w:tabs>
        <w:jc w:val="left"/>
        <w:rPr>
          <w:i/>
          <w:sz w:val="20"/>
        </w:rPr>
      </w:pPr>
      <w:smartTag w:uri="urn:schemas-microsoft-com:office:smarttags" w:element="City">
        <w:smartTag w:uri="urn:schemas-microsoft-com:office:smarttags" w:element="place">
          <w:r w:rsidRPr="0067641B">
            <w:rPr>
              <w:i/>
              <w:sz w:val="20"/>
            </w:rPr>
            <w:t>Lincoln</w:t>
          </w:r>
        </w:smartTag>
      </w:smartTag>
      <w:r w:rsidRPr="0067641B">
        <w:rPr>
          <w:i/>
          <w:sz w:val="20"/>
        </w:rPr>
        <w:t xml:space="preserve"> M. Moore</w:t>
      </w:r>
    </w:p>
    <w:p w:rsidR="0067641B" w:rsidRPr="0067641B" w:rsidRDefault="0067641B" w:rsidP="0067641B">
      <w:pPr>
        <w:pStyle w:val="Footer"/>
        <w:tabs>
          <w:tab w:val="clear" w:pos="4320"/>
          <w:tab w:val="clear" w:pos="8640"/>
        </w:tabs>
        <w:jc w:val="left"/>
        <w:rPr>
          <w:sz w:val="20"/>
        </w:rPr>
      </w:pPr>
      <w:r w:rsidRPr="0067641B">
        <w:rPr>
          <w:sz w:val="20"/>
        </w:rPr>
        <w:t xml:space="preserve">USDA, NRCS, </w:t>
      </w:r>
      <w:smartTag w:uri="urn:schemas-microsoft-com:office:smarttags" w:element="PlaceName">
        <w:r w:rsidRPr="0067641B">
          <w:rPr>
            <w:sz w:val="20"/>
          </w:rPr>
          <w:t>National</w:t>
        </w:r>
      </w:smartTag>
      <w:r w:rsidRPr="0067641B">
        <w:rPr>
          <w:sz w:val="20"/>
        </w:rPr>
        <w:t xml:space="preserve"> </w:t>
      </w:r>
      <w:smartTag w:uri="urn:schemas-microsoft-com:office:smarttags" w:element="PlaceName">
        <w:r w:rsidRPr="0067641B">
          <w:rPr>
            <w:sz w:val="20"/>
          </w:rPr>
          <w:t>Plant</w:t>
        </w:r>
      </w:smartTag>
      <w:r w:rsidRPr="0067641B">
        <w:rPr>
          <w:sz w:val="20"/>
        </w:rPr>
        <w:t xml:space="preserve"> </w:t>
      </w:r>
      <w:smartTag w:uri="urn:schemas-microsoft-com:office:smarttags" w:element="PlaceName">
        <w:r w:rsidRPr="0067641B">
          <w:rPr>
            <w:sz w:val="20"/>
          </w:rPr>
          <w:t>Data</w:t>
        </w:r>
      </w:smartTag>
      <w:r w:rsidRPr="0067641B">
        <w:rPr>
          <w:sz w:val="20"/>
        </w:rPr>
        <w:t xml:space="preserve"> </w:t>
      </w:r>
      <w:smartTag w:uri="urn:schemas-microsoft-com:office:smarttags" w:element="PlaceType">
        <w:r w:rsidRPr="0067641B">
          <w:rPr>
            <w:sz w:val="20"/>
          </w:rPr>
          <w:t>Center</w:t>
        </w:r>
      </w:smartTag>
      <w:r w:rsidRPr="0067641B">
        <w:rPr>
          <w:sz w:val="20"/>
        </w:rPr>
        <w:t xml:space="preserve">, </w:t>
      </w:r>
      <w:smartTag w:uri="urn:schemas-microsoft-com:office:smarttags" w:element="place">
        <w:smartTag w:uri="urn:schemas-microsoft-com:office:smarttags" w:element="City">
          <w:r w:rsidRPr="0067641B">
            <w:rPr>
              <w:sz w:val="20"/>
            </w:rPr>
            <w:t>Baton Rouge</w:t>
          </w:r>
        </w:smartTag>
        <w:r w:rsidRPr="0067641B">
          <w:rPr>
            <w:sz w:val="20"/>
          </w:rPr>
          <w:t xml:space="preserve">, </w:t>
        </w:r>
        <w:smartTag w:uri="urn:schemas-microsoft-com:office:smarttags" w:element="State">
          <w:r w:rsidRPr="0067641B">
            <w:rPr>
              <w:sz w:val="20"/>
            </w:rPr>
            <w:t>Louisiana</w:t>
          </w:r>
        </w:smartTag>
      </w:smartTag>
    </w:p>
    <w:p w:rsidR="0067641B" w:rsidRDefault="0067641B" w:rsidP="0067641B">
      <w:pPr>
        <w:pStyle w:val="BodyText"/>
      </w:pPr>
    </w:p>
    <w:p w:rsidR="0067641B" w:rsidRPr="0067641B" w:rsidRDefault="0067641B" w:rsidP="0067641B">
      <w:pPr>
        <w:pStyle w:val="BodyText"/>
        <w:jc w:val="left"/>
        <w:rPr>
          <w:color w:val="auto"/>
          <w:sz w:val="16"/>
        </w:rPr>
      </w:pPr>
      <w:r w:rsidRPr="0067641B">
        <w:rPr>
          <w:color w:val="auto"/>
          <w:sz w:val="16"/>
        </w:rPr>
        <w:t>Edited: 10jan02 jsp; 24feb03 ahv; 060817 jsp</w:t>
      </w:r>
    </w:p>
    <w:p w:rsidR="004911C7" w:rsidRPr="004911C7" w:rsidRDefault="004911C7" w:rsidP="004911C7">
      <w:pPr>
        <w:pStyle w:val="BodyText"/>
        <w:jc w:val="left"/>
        <w:rPr>
          <w:color w:val="auto"/>
          <w:sz w:val="16"/>
        </w:rPr>
      </w:pP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348" w:rsidRDefault="00F34348">
      <w:r>
        <w:separator/>
      </w:r>
    </w:p>
  </w:endnote>
  <w:endnote w:type="continuationSeparator" w:id="0">
    <w:p w:rsidR="00F34348" w:rsidRDefault="00F343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348" w:rsidRDefault="00F34348">
      <w:r>
        <w:separator/>
      </w:r>
    </w:p>
  </w:footnote>
  <w:footnote w:type="continuationSeparator" w:id="0">
    <w:p w:rsidR="00F34348" w:rsidRDefault="00F343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74DF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05C88"/>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7641B"/>
    <w:rsid w:val="006B4B3E"/>
    <w:rsid w:val="00712AC4"/>
    <w:rsid w:val="007A3680"/>
    <w:rsid w:val="007F3743"/>
    <w:rsid w:val="00830F95"/>
    <w:rsid w:val="0088325A"/>
    <w:rsid w:val="0089154B"/>
    <w:rsid w:val="008B3C33"/>
    <w:rsid w:val="008E6018"/>
    <w:rsid w:val="008F3D5A"/>
    <w:rsid w:val="008F52D9"/>
    <w:rsid w:val="008F6154"/>
    <w:rsid w:val="0090312B"/>
    <w:rsid w:val="00930D6F"/>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629A9"/>
    <w:rsid w:val="00DB0716"/>
    <w:rsid w:val="00DD41E3"/>
    <w:rsid w:val="00E06CC9"/>
    <w:rsid w:val="00E219E4"/>
    <w:rsid w:val="00E74DFC"/>
    <w:rsid w:val="00E93233"/>
    <w:rsid w:val="00F1350F"/>
    <w:rsid w:val="00F34348"/>
    <w:rsid w:val="00F353F3"/>
    <w:rsid w:val="00F43617"/>
    <w:rsid w:val="00F43778"/>
    <w:rsid w:val="00F50834"/>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STURDY BULRUSH</vt:lpstr>
    </vt:vector>
  </TitlesOfParts>
  <Company>USDA NRCS National Plant Data Center</Company>
  <LinksUpToDate>false</LinksUpToDate>
  <CharactersWithSpaces>5962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STURDY BULRUSH</dc:title>
  <dc:subject>Schoenoplectus robustus (Pursh) M.T. Strong</dc:subject>
  <dc:creator>J. Scott Peterson</dc:creator>
  <cp:keywords/>
  <cp:lastModifiedBy>William Farrell</cp:lastModifiedBy>
  <cp:revision>2</cp:revision>
  <cp:lastPrinted>2003-06-09T21:39:00Z</cp:lastPrinted>
  <dcterms:created xsi:type="dcterms:W3CDTF">2011-01-26T00:08:00Z</dcterms:created>
  <dcterms:modified xsi:type="dcterms:W3CDTF">2011-01-26T00:08:00Z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