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C6DD4" w:rsidP="000578C2">
            <w:pPr>
              <w:pStyle w:val="TitleHeader"/>
              <w:rPr>
                <w:i/>
              </w:rPr>
            </w:pPr>
            <w:r>
              <w:lastRenderedPageBreak/>
              <w:t>silverleaf nightshade</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1C6DD4">
              <w:rPr>
                <w:i/>
              </w:rPr>
              <w:t>olanum elaeagnifolium</w:t>
            </w:r>
            <w:r w:rsidR="000F1970" w:rsidRPr="008F3D5A">
              <w:t xml:space="preserve"> </w:t>
            </w:r>
            <w:r w:rsidR="001C6DD4">
              <w:t>Cav.</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C6DD4">
              <w:t>SOEL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1C6DD4">
        <w:t xml:space="preserve">USDA NRCS </w:t>
      </w:r>
      <w:smartTag w:uri="urn:schemas-microsoft-com:office:smarttags" w:element="City">
        <w:r w:rsidR="001C6DD4">
          <w:t>Nacogdoches</w:t>
        </w:r>
      </w:smartTag>
      <w:r w:rsidR="001C6DD4">
        <w:t xml:space="preserve"> (TX) Technical Office and the </w:t>
      </w:r>
      <w:smartTag w:uri="urn:schemas-microsoft-com:office:smarttags" w:element="place">
        <w:smartTag w:uri="urn:schemas-microsoft-com:office:smarttags" w:element="PlaceName">
          <w:r w:rsidR="001C6DD4">
            <w:t>National</w:t>
          </w:r>
        </w:smartTag>
        <w:r w:rsidR="001C6DD4">
          <w:t xml:space="preserve"> </w:t>
        </w:r>
        <w:smartTag w:uri="urn:schemas-microsoft-com:office:smarttags" w:element="PlaceName">
          <w:r w:rsidR="001C6DD4">
            <w:t>Plant</w:t>
          </w:r>
        </w:smartTag>
        <w:r w:rsidR="001C6DD4">
          <w:t xml:space="preserve"> </w:t>
        </w:r>
        <w:smartTag w:uri="urn:schemas-microsoft-com:office:smarttags" w:element="PlaceName">
          <w:r w:rsidR="001C6DD4">
            <w:t>Data</w:t>
          </w:r>
        </w:smartTag>
        <w:r w:rsidR="001C6DD4">
          <w:t xml:space="preserve"> </w:t>
        </w:r>
        <w:smartTag w:uri="urn:schemas-microsoft-com:office:smarttags" w:element="PlaceType">
          <w:r w:rsidR="001C6DD4">
            <w:t>Center</w:t>
          </w:r>
        </w:smartTag>
      </w:smartTag>
    </w:p>
    <w:p w:rsidR="00D53A51" w:rsidRDefault="00186E0E" w:rsidP="004911C7">
      <w:pPr>
        <w:pStyle w:val="Heading3"/>
        <w:ind w:left="0" w:right="0"/>
        <w:jc w:val="left"/>
        <w:rPr>
          <w:color w:val="auto"/>
        </w:rPr>
      </w:pPr>
      <w:r w:rsidRPr="00186E0E">
        <w:rPr>
          <w:noProof/>
          <w:color w:val="auto"/>
        </w:rPr>
        <w:pict>
          <v:shapetype id="_x0000_t202" coordsize="21600,21600" o:spt="202" path="m,l,21600r21600,l21600,xe">
            <v:stroke joinstyle="miter"/>
            <v:path gradientshapeok="t" o:connecttype="rect"/>
          </v:shapetype>
          <v:shape id="_x0000_s1064" type="#_x0000_t202" style="position:absolute;margin-left:4.05pt;margin-top:11.65pt;width:3in;height:198.4pt;z-index:251657728" stroked="f">
            <v:textbox>
              <w:txbxContent>
                <w:p w:rsidR="00186E0E" w:rsidRDefault="0038004E" w:rsidP="00186E0E">
                  <w:r>
                    <w:rPr>
                      <w:noProof/>
                    </w:rPr>
                    <w:drawing>
                      <wp:inline distT="0" distB="0" distL="0" distR="0">
                        <wp:extent cx="2562225" cy="2066925"/>
                        <wp:effectExtent l="19050" t="0" r="9525" b="0"/>
                        <wp:docPr id="2" name="Picture 2" descr="Image of Silverleaf nightshade (Solanum elaeagni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ilverleaf nightshade (Solanum elaeagnifolium)"/>
                                <pic:cNvPicPr>
                                  <a:picLocks noChangeAspect="1" noChangeArrowheads="1"/>
                                </pic:cNvPicPr>
                              </pic:nvPicPr>
                              <pic:blipFill>
                                <a:blip r:embed="rId8"/>
                                <a:srcRect/>
                                <a:stretch>
                                  <a:fillRect/>
                                </a:stretch>
                              </pic:blipFill>
                              <pic:spPr bwMode="auto">
                                <a:xfrm>
                                  <a:off x="0" y="0"/>
                                  <a:ext cx="2562225" cy="2066925"/>
                                </a:xfrm>
                                <a:prstGeom prst="rect">
                                  <a:avLst/>
                                </a:prstGeom>
                                <a:noFill/>
                                <a:ln w="9525">
                                  <a:noFill/>
                                  <a:miter lim="800000"/>
                                  <a:headEnd/>
                                  <a:tailEnd/>
                                </a:ln>
                              </pic:spPr>
                            </pic:pic>
                          </a:graphicData>
                        </a:graphic>
                      </wp:inline>
                    </w:drawing>
                  </w:r>
                </w:p>
                <w:p w:rsidR="00186E0E" w:rsidRDefault="00186E0E" w:rsidP="00186E0E">
                  <w:pPr>
                    <w:jc w:val="right"/>
                    <w:rPr>
                      <w:sz w:val="16"/>
                    </w:rPr>
                  </w:pPr>
                  <w:r>
                    <w:rPr>
                      <w:sz w:val="16"/>
                    </w:rPr>
                    <w:t>Brother Alfred Brousseau</w:t>
                  </w:r>
                </w:p>
                <w:p w:rsidR="00186E0E" w:rsidRDefault="00186E0E" w:rsidP="00186E0E">
                  <w:pPr>
                    <w:jc w:val="right"/>
                    <w:rPr>
                      <w:sz w:val="16"/>
                    </w:rPr>
                  </w:pPr>
                  <w:r>
                    <w:rPr>
                      <w:sz w:val="16"/>
                    </w:rPr>
                    <w:sym w:font="Symbol" w:char="F0D3"/>
                  </w:r>
                  <w:r>
                    <w:rPr>
                      <w:sz w:val="16"/>
                    </w:rPr>
                    <w:t xml:space="preserve"> St. Mary’s College</w:t>
                  </w:r>
                </w:p>
                <w:p w:rsidR="00186E0E" w:rsidRDefault="00186E0E" w:rsidP="00186E0E">
                  <w:pPr>
                    <w:jc w:val="right"/>
                    <w:rPr>
                      <w:sz w:val="16"/>
                    </w:rPr>
                  </w:pPr>
                  <w:r>
                    <w:rPr>
                      <w:sz w:val="16"/>
                    </w:rPr>
                    <w:t>@ CalPhotos</w:t>
                  </w:r>
                </w:p>
              </w:txbxContent>
            </v:textbox>
            <w10:wrap type="topAndBottom"/>
          </v:shape>
        </w:pict>
      </w:r>
    </w:p>
    <w:p w:rsidR="00186E0E" w:rsidRPr="00186E0E" w:rsidRDefault="00186E0E" w:rsidP="00186E0E">
      <w:pPr>
        <w:pStyle w:val="Heading2"/>
        <w:jc w:val="left"/>
        <w:rPr>
          <w:b w:val="0"/>
          <w:color w:val="auto"/>
          <w:sz w:val="20"/>
        </w:rPr>
      </w:pPr>
      <w:r w:rsidRPr="00186E0E">
        <w:rPr>
          <w:color w:val="auto"/>
          <w:sz w:val="20"/>
        </w:rPr>
        <w:t>Alternate Names</w:t>
      </w:r>
    </w:p>
    <w:p w:rsidR="00186E0E" w:rsidRPr="00186E0E" w:rsidRDefault="00186E0E" w:rsidP="00186E0E">
      <w:pPr>
        <w:pStyle w:val="Footer"/>
        <w:tabs>
          <w:tab w:val="clear" w:pos="4320"/>
          <w:tab w:val="clear" w:pos="8640"/>
        </w:tabs>
        <w:jc w:val="left"/>
        <w:rPr>
          <w:sz w:val="20"/>
        </w:rPr>
      </w:pPr>
      <w:r w:rsidRPr="00186E0E">
        <w:rPr>
          <w:sz w:val="20"/>
        </w:rPr>
        <w:t>whiteweed, trompillo, white horsenettle</w:t>
      </w:r>
    </w:p>
    <w:p w:rsidR="00186E0E" w:rsidRPr="00186E0E" w:rsidRDefault="00186E0E" w:rsidP="00186E0E">
      <w:pPr>
        <w:jc w:val="left"/>
        <w:rPr>
          <w:sz w:val="20"/>
        </w:rPr>
      </w:pPr>
    </w:p>
    <w:p w:rsidR="00186E0E" w:rsidRPr="00186E0E" w:rsidRDefault="00186E0E" w:rsidP="00186E0E">
      <w:pPr>
        <w:pStyle w:val="Heading2"/>
        <w:jc w:val="left"/>
        <w:rPr>
          <w:color w:val="auto"/>
          <w:sz w:val="20"/>
        </w:rPr>
      </w:pPr>
      <w:r w:rsidRPr="00186E0E">
        <w:rPr>
          <w:color w:val="auto"/>
          <w:sz w:val="20"/>
        </w:rPr>
        <w:t>Uses</w:t>
      </w:r>
    </w:p>
    <w:p w:rsidR="00186E0E" w:rsidRPr="00186E0E" w:rsidRDefault="00186E0E" w:rsidP="00186E0E">
      <w:pPr>
        <w:jc w:val="left"/>
        <w:rPr>
          <w:sz w:val="20"/>
        </w:rPr>
      </w:pPr>
      <w:r w:rsidRPr="00186E0E">
        <w:rPr>
          <w:sz w:val="20"/>
        </w:rPr>
        <w:t xml:space="preserve">Caution: Poisonous plant.  Like most plants in the nightshade genus, silver-leaf nightshade is poisonous to cattle, but rarely consumed.  </w:t>
      </w:r>
      <w:r w:rsidRPr="00186E0E">
        <w:rPr>
          <w:i/>
          <w:sz w:val="20"/>
        </w:rPr>
        <w:t>Solanum</w:t>
      </w:r>
      <w:r w:rsidRPr="00186E0E">
        <w:rPr>
          <w:sz w:val="20"/>
        </w:rPr>
        <w:t xml:space="preserve"> is a huge genus with 1,200-1,800 species worldwide, but only 20 are found in </w:t>
      </w:r>
      <w:smartTag w:uri="urn:schemas-microsoft-com:office:smarttags" w:element="State">
        <w:smartTag w:uri="urn:schemas-microsoft-com:office:smarttags" w:element="place">
          <w:r w:rsidRPr="00186E0E">
            <w:rPr>
              <w:sz w:val="20"/>
            </w:rPr>
            <w:t>Texas</w:t>
          </w:r>
        </w:smartTag>
      </w:smartTag>
      <w:r w:rsidRPr="00186E0E">
        <w:rPr>
          <w:sz w:val="20"/>
        </w:rPr>
        <w:t xml:space="preserve"> (all poisonous).  The green portions of its domestic cousin, the potato, are also poisonous.  Wildlife value of this plant is minimal.</w:t>
      </w:r>
    </w:p>
    <w:p w:rsidR="00186E0E" w:rsidRPr="00186E0E" w:rsidRDefault="00186E0E" w:rsidP="00186E0E">
      <w:pPr>
        <w:jc w:val="left"/>
        <w:rPr>
          <w:sz w:val="20"/>
        </w:rPr>
      </w:pPr>
    </w:p>
    <w:p w:rsidR="00186E0E" w:rsidRPr="00186E0E" w:rsidRDefault="00186E0E" w:rsidP="00186E0E">
      <w:pPr>
        <w:pStyle w:val="Heading2"/>
        <w:jc w:val="left"/>
        <w:rPr>
          <w:color w:val="auto"/>
          <w:sz w:val="20"/>
        </w:rPr>
      </w:pPr>
      <w:r w:rsidRPr="00186E0E">
        <w:rPr>
          <w:color w:val="auto"/>
          <w:sz w:val="20"/>
        </w:rPr>
        <w:t>Status</w:t>
      </w:r>
    </w:p>
    <w:p w:rsidR="00186E0E" w:rsidRPr="00186E0E" w:rsidRDefault="00186E0E" w:rsidP="00186E0E">
      <w:pPr>
        <w:jc w:val="left"/>
        <w:rPr>
          <w:sz w:val="20"/>
        </w:rPr>
      </w:pPr>
      <w:r w:rsidRPr="00186E0E">
        <w:rPr>
          <w:sz w:val="20"/>
        </w:rPr>
        <w:t>Please consult the PLANTS Web site and your State Department of Natural Resources for this plant’s current status (e.g. threatened or endangered species, state noxious status, and wetland indicator values).</w:t>
      </w:r>
    </w:p>
    <w:p w:rsidR="00186E0E" w:rsidRPr="00186E0E" w:rsidRDefault="00186E0E" w:rsidP="00186E0E">
      <w:pPr>
        <w:jc w:val="left"/>
        <w:rPr>
          <w:sz w:val="20"/>
        </w:rPr>
      </w:pPr>
      <w:r w:rsidRPr="00186E0E">
        <w:rPr>
          <w:sz w:val="20"/>
        </w:rPr>
        <w:cr/>
      </w:r>
      <w:r w:rsidRPr="00186E0E">
        <w:rPr>
          <w:b/>
          <w:sz w:val="20"/>
        </w:rPr>
        <w:t>Description</w:t>
      </w:r>
      <w:r w:rsidRPr="00186E0E">
        <w:rPr>
          <w:b/>
          <w:sz w:val="20"/>
        </w:rPr>
        <w:cr/>
      </w:r>
      <w:r w:rsidRPr="00186E0E">
        <w:rPr>
          <w:i/>
          <w:sz w:val="20"/>
        </w:rPr>
        <w:t>General</w:t>
      </w:r>
      <w:r w:rsidRPr="00186E0E">
        <w:rPr>
          <w:sz w:val="20"/>
        </w:rPr>
        <w:t xml:space="preserve">: Nightshade Family (Solanaceae). </w:t>
      </w:r>
      <w:r w:rsidRPr="00186E0E">
        <w:rPr>
          <w:i/>
          <w:sz w:val="20"/>
        </w:rPr>
        <w:t xml:space="preserve">Solanum elaeagnifolium, </w:t>
      </w:r>
      <w:r w:rsidRPr="00186E0E">
        <w:rPr>
          <w:sz w:val="20"/>
        </w:rPr>
        <w:t xml:space="preserve">is a deep-rooted, native perennial, which rarely reaches a height of more than 3 feet.  Silver-leaf nightshade gets its name from the short, white or silvery pubescence (hairs or fuzz) on the </w:t>
      </w:r>
      <w:r w:rsidRPr="00186E0E">
        <w:rPr>
          <w:sz w:val="20"/>
        </w:rPr>
        <w:lastRenderedPageBreak/>
        <w:t xml:space="preserve">leaves and stems.  This plant is found throughout </w:t>
      </w:r>
      <w:smartTag w:uri="urn:schemas-microsoft-com:office:smarttags" w:element="State">
        <w:smartTag w:uri="urn:schemas-microsoft-com:office:smarttags" w:element="place">
          <w:r w:rsidRPr="00186E0E">
            <w:rPr>
              <w:sz w:val="20"/>
            </w:rPr>
            <w:t>Texas</w:t>
          </w:r>
        </w:smartTag>
      </w:smartTag>
      <w:r w:rsidRPr="00186E0E">
        <w:rPr>
          <w:sz w:val="20"/>
        </w:rPr>
        <w:t xml:space="preserve">.  Plants growing in humid regions do not normally have spines or prickles, while those found in arid regions are more commonly prickly.  Leaves are alternate and entire.  Leaf margins are normally wavy.  Flowers are typical of the nightshade family (potatoes, peppers, and tomatoes).  </w:t>
      </w:r>
      <w:r w:rsidRPr="00186E0E">
        <w:rPr>
          <w:i/>
          <w:sz w:val="20"/>
        </w:rPr>
        <w:t xml:space="preserve">Solanum </w:t>
      </w:r>
      <w:r w:rsidRPr="00186E0E">
        <w:rPr>
          <w:sz w:val="20"/>
        </w:rPr>
        <w:t>is the genus of the domestic potato.</w:t>
      </w:r>
    </w:p>
    <w:p w:rsidR="00186E0E" w:rsidRPr="00186E0E" w:rsidRDefault="00186E0E" w:rsidP="00186E0E">
      <w:pPr>
        <w:pStyle w:val="Footer"/>
        <w:tabs>
          <w:tab w:val="clear" w:pos="4320"/>
          <w:tab w:val="clear" w:pos="8640"/>
        </w:tabs>
        <w:jc w:val="left"/>
        <w:rPr>
          <w:sz w:val="20"/>
        </w:rPr>
      </w:pPr>
    </w:p>
    <w:p w:rsidR="00186E0E" w:rsidRPr="00186E0E" w:rsidRDefault="00186E0E" w:rsidP="00186E0E">
      <w:pPr>
        <w:pStyle w:val="Footer"/>
        <w:tabs>
          <w:tab w:val="clear" w:pos="4320"/>
          <w:tab w:val="clear" w:pos="8640"/>
        </w:tabs>
        <w:jc w:val="left"/>
        <w:rPr>
          <w:sz w:val="20"/>
        </w:rPr>
      </w:pPr>
      <w:r w:rsidRPr="00186E0E">
        <w:rPr>
          <w:i/>
          <w:sz w:val="20"/>
        </w:rPr>
        <w:t>Solanum dimidiatum</w:t>
      </w:r>
      <w:r w:rsidRPr="00186E0E">
        <w:rPr>
          <w:sz w:val="20"/>
        </w:rPr>
        <w:t xml:space="preserve"> (western horse-nettle) is somewhat similar, but does not have the velvety appearance.  Vegetatively, </w:t>
      </w:r>
      <w:r w:rsidRPr="00186E0E">
        <w:rPr>
          <w:i/>
          <w:sz w:val="20"/>
        </w:rPr>
        <w:t>Croton capitatus</w:t>
      </w:r>
      <w:r w:rsidRPr="00186E0E">
        <w:rPr>
          <w:sz w:val="20"/>
        </w:rPr>
        <w:t xml:space="preserve"> (wooly croton, doveweed, goatweed), resembles silverleaf nightshade, though </w:t>
      </w:r>
      <w:r w:rsidRPr="00186E0E">
        <w:rPr>
          <w:i/>
          <w:sz w:val="20"/>
        </w:rPr>
        <w:t>Croton</w:t>
      </w:r>
      <w:r w:rsidRPr="00186E0E">
        <w:rPr>
          <w:sz w:val="20"/>
        </w:rPr>
        <w:t xml:space="preserve"> is never armed.  Unlike nightshade, </w:t>
      </w:r>
      <w:r w:rsidRPr="00186E0E">
        <w:rPr>
          <w:i/>
          <w:sz w:val="20"/>
        </w:rPr>
        <w:t>Croton</w:t>
      </w:r>
      <w:r w:rsidRPr="00186E0E">
        <w:rPr>
          <w:sz w:val="20"/>
        </w:rPr>
        <w:t xml:space="preserve"> is very intolerant of shade.</w:t>
      </w:r>
    </w:p>
    <w:p w:rsidR="00186E0E" w:rsidRPr="00186E0E" w:rsidRDefault="00186E0E" w:rsidP="00186E0E">
      <w:pPr>
        <w:pStyle w:val="Footer"/>
        <w:tabs>
          <w:tab w:val="clear" w:pos="4320"/>
          <w:tab w:val="clear" w:pos="8640"/>
        </w:tabs>
        <w:jc w:val="left"/>
        <w:rPr>
          <w:sz w:val="20"/>
        </w:rPr>
      </w:pPr>
    </w:p>
    <w:p w:rsidR="00186E0E" w:rsidRPr="00186E0E" w:rsidRDefault="00186E0E" w:rsidP="00186E0E">
      <w:pPr>
        <w:pStyle w:val="Heading2"/>
        <w:jc w:val="left"/>
        <w:rPr>
          <w:color w:val="auto"/>
          <w:sz w:val="20"/>
        </w:rPr>
      </w:pPr>
      <w:r w:rsidRPr="00186E0E">
        <w:rPr>
          <w:color w:val="auto"/>
          <w:sz w:val="20"/>
        </w:rPr>
        <w:t>Distribution</w:t>
      </w:r>
    </w:p>
    <w:p w:rsidR="00186E0E" w:rsidRPr="00186E0E" w:rsidRDefault="00186E0E" w:rsidP="00186E0E">
      <w:pPr>
        <w:jc w:val="left"/>
        <w:rPr>
          <w:sz w:val="20"/>
        </w:rPr>
      </w:pPr>
      <w:r w:rsidRPr="00186E0E">
        <w:rPr>
          <w:sz w:val="20"/>
        </w:rPr>
        <w:t xml:space="preserve">This species is known from </w:t>
      </w:r>
      <w:smartTag w:uri="urn:schemas-microsoft-com:office:smarttags" w:element="State">
        <w:r w:rsidRPr="00186E0E">
          <w:rPr>
            <w:sz w:val="20"/>
          </w:rPr>
          <w:t>Washington</w:t>
        </w:r>
      </w:smartTag>
      <w:r w:rsidRPr="00186E0E">
        <w:rPr>
          <w:sz w:val="20"/>
        </w:rPr>
        <w:t xml:space="preserve"> and </w:t>
      </w:r>
      <w:smartTag w:uri="urn:schemas-microsoft-com:office:smarttags" w:element="State">
        <w:r w:rsidRPr="00186E0E">
          <w:rPr>
            <w:sz w:val="20"/>
          </w:rPr>
          <w:t>California</w:t>
        </w:r>
      </w:smartTag>
      <w:r w:rsidRPr="00186E0E">
        <w:rPr>
          <w:sz w:val="20"/>
        </w:rPr>
        <w:t xml:space="preserve"> to </w:t>
      </w:r>
      <w:smartTag w:uri="urn:schemas-microsoft-com:office:smarttags" w:element="State">
        <w:r w:rsidRPr="00186E0E">
          <w:rPr>
            <w:sz w:val="20"/>
          </w:rPr>
          <w:t>Maryland</w:t>
        </w:r>
      </w:smartTag>
      <w:r w:rsidRPr="00186E0E">
        <w:rPr>
          <w:sz w:val="20"/>
        </w:rPr>
        <w:t xml:space="preserve"> and </w:t>
      </w:r>
      <w:smartTag w:uri="urn:schemas-microsoft-com:office:smarttags" w:element="State">
        <w:smartTag w:uri="urn:schemas-microsoft-com:office:smarttags" w:element="place">
          <w:r w:rsidRPr="00186E0E">
            <w:rPr>
              <w:sz w:val="20"/>
            </w:rPr>
            <w:t>Florida</w:t>
          </w:r>
        </w:smartTag>
      </w:smartTag>
      <w:r w:rsidRPr="00186E0E">
        <w:rPr>
          <w:sz w:val="20"/>
        </w:rPr>
        <w:t>.  For current distribution, please consult the Plant Profile page for this species on the PLANTS Web site.</w:t>
      </w:r>
    </w:p>
    <w:p w:rsidR="00186E0E" w:rsidRPr="00186E0E" w:rsidRDefault="00186E0E" w:rsidP="00186E0E">
      <w:pPr>
        <w:jc w:val="left"/>
        <w:rPr>
          <w:sz w:val="20"/>
        </w:rPr>
      </w:pPr>
      <w:r w:rsidRPr="00186E0E">
        <w:rPr>
          <w:sz w:val="20"/>
        </w:rPr>
        <w:cr/>
      </w:r>
      <w:r w:rsidRPr="00186E0E">
        <w:rPr>
          <w:b/>
          <w:sz w:val="20"/>
        </w:rPr>
        <w:t>Establishment</w:t>
      </w:r>
      <w:r w:rsidRPr="00186E0E">
        <w:rPr>
          <w:b/>
          <w:sz w:val="20"/>
        </w:rPr>
        <w:cr/>
      </w:r>
      <w:r w:rsidRPr="00186E0E">
        <w:rPr>
          <w:i/>
          <w:sz w:val="20"/>
        </w:rPr>
        <w:t>Adaptation</w:t>
      </w:r>
      <w:r w:rsidRPr="00186E0E">
        <w:rPr>
          <w:sz w:val="20"/>
        </w:rPr>
        <w:t>: Silver-leaf nightshade is found on upland sites and appears to prefer loamy, droughty soils, but is found on virtually all soil types, except for deep sands.  It is shade tolerant, becoming quite abundant under trees and beside farm buildings.  Because the plant is poisonous and avoided by livestock, it tends to become more prevalent in overgrazed areas.</w:t>
      </w:r>
    </w:p>
    <w:p w:rsidR="00186E0E" w:rsidRPr="00186E0E" w:rsidRDefault="00186E0E" w:rsidP="00186E0E">
      <w:pPr>
        <w:jc w:val="left"/>
        <w:rPr>
          <w:sz w:val="20"/>
        </w:rPr>
      </w:pPr>
    </w:p>
    <w:p w:rsidR="00186E0E" w:rsidRPr="00186E0E" w:rsidRDefault="00186E0E" w:rsidP="00186E0E">
      <w:pPr>
        <w:pStyle w:val="Heading2"/>
        <w:jc w:val="left"/>
        <w:rPr>
          <w:color w:val="auto"/>
          <w:sz w:val="20"/>
        </w:rPr>
      </w:pPr>
      <w:r w:rsidRPr="00186E0E">
        <w:rPr>
          <w:color w:val="auto"/>
          <w:sz w:val="20"/>
        </w:rPr>
        <w:t>Cultivars, Improved and Selected Materials (and area of origin)</w:t>
      </w:r>
    </w:p>
    <w:p w:rsidR="00186E0E" w:rsidRPr="00186E0E" w:rsidRDefault="00186E0E" w:rsidP="00186E0E">
      <w:pPr>
        <w:jc w:val="left"/>
        <w:rPr>
          <w:sz w:val="20"/>
        </w:rPr>
      </w:pPr>
      <w:r w:rsidRPr="00186E0E">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86E0E" w:rsidRPr="00186E0E" w:rsidRDefault="00186E0E" w:rsidP="00186E0E">
      <w:pPr>
        <w:jc w:val="left"/>
        <w:rPr>
          <w:sz w:val="20"/>
        </w:rPr>
      </w:pPr>
      <w:r w:rsidRPr="00186E0E">
        <w:rPr>
          <w:sz w:val="20"/>
        </w:rPr>
        <w:cr/>
      </w:r>
      <w:r w:rsidRPr="00186E0E">
        <w:rPr>
          <w:b/>
          <w:sz w:val="20"/>
        </w:rPr>
        <w:t>References</w:t>
      </w:r>
      <w:r w:rsidRPr="00186E0E">
        <w:rPr>
          <w:b/>
          <w:sz w:val="20"/>
        </w:rPr>
        <w:cr/>
      </w:r>
      <w:r w:rsidRPr="00186E0E">
        <w:rPr>
          <w:sz w:val="20"/>
        </w:rPr>
        <w:t xml:space="preserve">Davis, L. 2000.  </w:t>
      </w:r>
      <w:smartTag w:uri="urn:schemas-microsoft-com:office:smarttags" w:element="State">
        <w:smartTag w:uri="urn:schemas-microsoft-com:office:smarttags" w:element="place">
          <w:r w:rsidRPr="00186E0E">
            <w:rPr>
              <w:i/>
              <w:sz w:val="20"/>
            </w:rPr>
            <w:t>Texas</w:t>
          </w:r>
        </w:smartTag>
      </w:smartTag>
      <w:r w:rsidRPr="00186E0E">
        <w:rPr>
          <w:i/>
          <w:sz w:val="20"/>
        </w:rPr>
        <w:t xml:space="preserve"> plant fact sheet: Solanum elaeagnifolium</w:t>
      </w:r>
      <w:r w:rsidRPr="00186E0E">
        <w:rPr>
          <w:sz w:val="20"/>
        </w:rPr>
        <w:t xml:space="preserve">.  USDA, NRCS, </w:t>
      </w:r>
      <w:smartTag w:uri="urn:schemas-microsoft-com:office:smarttags" w:element="City">
        <w:r w:rsidRPr="00186E0E">
          <w:rPr>
            <w:sz w:val="20"/>
          </w:rPr>
          <w:t>Nacogdoches</w:t>
        </w:r>
      </w:smartTag>
      <w:r w:rsidRPr="00186E0E">
        <w:rPr>
          <w:sz w:val="20"/>
        </w:rPr>
        <w:t xml:space="preserve"> Technical Office #2, </w:t>
      </w:r>
      <w:smartTag w:uri="urn:schemas-microsoft-com:office:smarttags" w:element="place">
        <w:smartTag w:uri="urn:schemas-microsoft-com:office:smarttags" w:element="City">
          <w:r w:rsidRPr="00186E0E">
            <w:rPr>
              <w:sz w:val="20"/>
            </w:rPr>
            <w:t>Nacogdoches</w:t>
          </w:r>
        </w:smartTag>
        <w:r w:rsidRPr="00186E0E">
          <w:rPr>
            <w:sz w:val="20"/>
          </w:rPr>
          <w:t xml:space="preserve">, </w:t>
        </w:r>
        <w:smartTag w:uri="urn:schemas-microsoft-com:office:smarttags" w:element="State">
          <w:r w:rsidRPr="00186E0E">
            <w:rPr>
              <w:sz w:val="20"/>
            </w:rPr>
            <w:t>Texas</w:t>
          </w:r>
        </w:smartTag>
      </w:smartTag>
      <w:r w:rsidRPr="00186E0E">
        <w:rPr>
          <w:sz w:val="20"/>
        </w:rPr>
        <w:t>.</w:t>
      </w:r>
    </w:p>
    <w:p w:rsidR="00186E0E" w:rsidRPr="00186E0E" w:rsidRDefault="00186E0E" w:rsidP="00186E0E">
      <w:pPr>
        <w:jc w:val="left"/>
        <w:rPr>
          <w:sz w:val="20"/>
        </w:rPr>
      </w:pPr>
    </w:p>
    <w:p w:rsidR="00186E0E" w:rsidRPr="00186E0E" w:rsidRDefault="00186E0E" w:rsidP="00186E0E">
      <w:pPr>
        <w:jc w:val="left"/>
        <w:rPr>
          <w:sz w:val="20"/>
        </w:rPr>
      </w:pPr>
      <w:r w:rsidRPr="00186E0E">
        <w:rPr>
          <w:sz w:val="20"/>
        </w:rPr>
        <w:t xml:space="preserve">USDA, NRCS 2000.  </w:t>
      </w:r>
      <w:r w:rsidRPr="00186E0E">
        <w:rPr>
          <w:i/>
          <w:sz w:val="20"/>
        </w:rPr>
        <w:t>The PLANTS database</w:t>
      </w:r>
      <w:r w:rsidRPr="00186E0E">
        <w:rPr>
          <w:sz w:val="20"/>
        </w:rPr>
        <w:t xml:space="preserve">.  &lt;http://plants.usda.gov&gt;.  001206.  </w:t>
      </w:r>
      <w:smartTag w:uri="urn:schemas-microsoft-com:office:smarttags" w:element="PlaceName">
        <w:r w:rsidRPr="00186E0E">
          <w:rPr>
            <w:sz w:val="20"/>
          </w:rPr>
          <w:t>National</w:t>
        </w:r>
      </w:smartTag>
      <w:r w:rsidRPr="00186E0E">
        <w:rPr>
          <w:sz w:val="20"/>
        </w:rPr>
        <w:t xml:space="preserve"> </w:t>
      </w:r>
      <w:smartTag w:uri="urn:schemas-microsoft-com:office:smarttags" w:element="PlaceName">
        <w:r w:rsidRPr="00186E0E">
          <w:rPr>
            <w:sz w:val="20"/>
          </w:rPr>
          <w:t>Plant</w:t>
        </w:r>
      </w:smartTag>
      <w:r w:rsidRPr="00186E0E">
        <w:rPr>
          <w:sz w:val="20"/>
        </w:rPr>
        <w:t xml:space="preserve"> </w:t>
      </w:r>
      <w:smartTag w:uri="urn:schemas-microsoft-com:office:smarttags" w:element="PlaceName">
        <w:r w:rsidRPr="00186E0E">
          <w:rPr>
            <w:sz w:val="20"/>
          </w:rPr>
          <w:t>Data</w:t>
        </w:r>
      </w:smartTag>
      <w:r w:rsidRPr="00186E0E">
        <w:rPr>
          <w:sz w:val="20"/>
        </w:rPr>
        <w:t xml:space="preserve"> </w:t>
      </w:r>
      <w:smartTag w:uri="urn:schemas-microsoft-com:office:smarttags" w:element="PlaceType">
        <w:r w:rsidRPr="00186E0E">
          <w:rPr>
            <w:sz w:val="20"/>
          </w:rPr>
          <w:t>Center</w:t>
        </w:r>
      </w:smartTag>
      <w:r w:rsidRPr="00186E0E">
        <w:rPr>
          <w:sz w:val="20"/>
        </w:rPr>
        <w:t xml:space="preserve">, </w:t>
      </w:r>
      <w:smartTag w:uri="urn:schemas-microsoft-com:office:smarttags" w:element="place">
        <w:smartTag w:uri="urn:schemas-microsoft-com:office:smarttags" w:element="City">
          <w:r w:rsidRPr="00186E0E">
            <w:rPr>
              <w:sz w:val="20"/>
            </w:rPr>
            <w:t>Baton Rouge</w:t>
          </w:r>
        </w:smartTag>
        <w:r w:rsidRPr="00186E0E">
          <w:rPr>
            <w:sz w:val="20"/>
          </w:rPr>
          <w:t xml:space="preserve">, </w:t>
        </w:r>
        <w:smartTag w:uri="urn:schemas-microsoft-com:office:smarttags" w:element="State">
          <w:r w:rsidRPr="00186E0E">
            <w:rPr>
              <w:sz w:val="20"/>
            </w:rPr>
            <w:t>Louisiana</w:t>
          </w:r>
        </w:smartTag>
      </w:smartTag>
      <w:r w:rsidRPr="00186E0E">
        <w:rPr>
          <w:sz w:val="20"/>
        </w:rPr>
        <w:t>.</w:t>
      </w:r>
    </w:p>
    <w:p w:rsidR="00186E0E" w:rsidRPr="00186E0E" w:rsidRDefault="00186E0E" w:rsidP="00186E0E">
      <w:pPr>
        <w:pStyle w:val="Heading2"/>
        <w:jc w:val="left"/>
        <w:rPr>
          <w:color w:val="auto"/>
          <w:sz w:val="20"/>
        </w:rPr>
      </w:pPr>
      <w:r w:rsidRPr="00186E0E">
        <w:rPr>
          <w:color w:val="auto"/>
          <w:sz w:val="20"/>
        </w:rPr>
        <w:lastRenderedPageBreak/>
        <w:cr/>
        <w:t>Prepared By</w:t>
      </w:r>
    </w:p>
    <w:p w:rsidR="00186E0E" w:rsidRPr="00186E0E" w:rsidRDefault="00186E0E" w:rsidP="00186E0E">
      <w:pPr>
        <w:pStyle w:val="Heading1"/>
        <w:jc w:val="left"/>
        <w:rPr>
          <w:b w:val="0"/>
          <w:i/>
        </w:rPr>
      </w:pPr>
      <w:r w:rsidRPr="00186E0E">
        <w:rPr>
          <w:b w:val="0"/>
          <w:i/>
        </w:rPr>
        <w:t>Lee Davis</w:t>
      </w:r>
    </w:p>
    <w:p w:rsidR="00186E0E" w:rsidRPr="00186E0E" w:rsidRDefault="00186E0E" w:rsidP="00186E0E">
      <w:pPr>
        <w:jc w:val="left"/>
        <w:rPr>
          <w:sz w:val="20"/>
        </w:rPr>
      </w:pPr>
      <w:r w:rsidRPr="00186E0E">
        <w:rPr>
          <w:sz w:val="20"/>
        </w:rPr>
        <w:t xml:space="preserve">USDA, NRCS, </w:t>
      </w:r>
      <w:smartTag w:uri="urn:schemas-microsoft-com:office:smarttags" w:element="City">
        <w:r w:rsidRPr="00186E0E">
          <w:rPr>
            <w:sz w:val="20"/>
          </w:rPr>
          <w:t>Nacogdoches</w:t>
        </w:r>
      </w:smartTag>
      <w:r w:rsidRPr="00186E0E">
        <w:rPr>
          <w:sz w:val="20"/>
        </w:rPr>
        <w:t xml:space="preserve"> Technical Office #2, </w:t>
      </w:r>
      <w:smartTag w:uri="urn:schemas-microsoft-com:office:smarttags" w:element="place">
        <w:smartTag w:uri="urn:schemas-microsoft-com:office:smarttags" w:element="City">
          <w:r w:rsidRPr="00186E0E">
            <w:rPr>
              <w:sz w:val="20"/>
            </w:rPr>
            <w:t>Nacogdoches</w:t>
          </w:r>
        </w:smartTag>
        <w:r w:rsidRPr="00186E0E">
          <w:rPr>
            <w:sz w:val="20"/>
          </w:rPr>
          <w:t xml:space="preserve">, </w:t>
        </w:r>
        <w:smartTag w:uri="urn:schemas-microsoft-com:office:smarttags" w:element="State">
          <w:r w:rsidRPr="00186E0E">
            <w:rPr>
              <w:sz w:val="20"/>
            </w:rPr>
            <w:t>Texas</w:t>
          </w:r>
        </w:smartTag>
      </w:smartTag>
    </w:p>
    <w:p w:rsidR="00186E0E" w:rsidRPr="00186E0E" w:rsidRDefault="00186E0E" w:rsidP="00186E0E">
      <w:pPr>
        <w:jc w:val="left"/>
        <w:rPr>
          <w:sz w:val="20"/>
        </w:rPr>
      </w:pPr>
    </w:p>
    <w:p w:rsidR="00186E0E" w:rsidRPr="00186E0E" w:rsidRDefault="00186E0E" w:rsidP="00186E0E">
      <w:pPr>
        <w:pStyle w:val="Heading2"/>
        <w:jc w:val="left"/>
        <w:rPr>
          <w:color w:val="auto"/>
          <w:sz w:val="20"/>
        </w:rPr>
      </w:pPr>
      <w:r w:rsidRPr="00186E0E">
        <w:rPr>
          <w:color w:val="auto"/>
          <w:sz w:val="20"/>
        </w:rPr>
        <w:t>Species Coordinator</w:t>
      </w:r>
    </w:p>
    <w:p w:rsidR="00186E0E" w:rsidRPr="00186E0E" w:rsidRDefault="00186E0E" w:rsidP="00186E0E">
      <w:pPr>
        <w:pStyle w:val="Heading1"/>
        <w:jc w:val="left"/>
        <w:rPr>
          <w:b w:val="0"/>
          <w:i/>
        </w:rPr>
      </w:pPr>
      <w:r w:rsidRPr="00186E0E">
        <w:rPr>
          <w:b w:val="0"/>
          <w:i/>
        </w:rPr>
        <w:t>Lee Davis</w:t>
      </w:r>
    </w:p>
    <w:p w:rsidR="00186E0E" w:rsidRPr="00186E0E" w:rsidRDefault="00186E0E" w:rsidP="00186E0E">
      <w:pPr>
        <w:jc w:val="left"/>
        <w:rPr>
          <w:sz w:val="20"/>
        </w:rPr>
      </w:pPr>
      <w:r w:rsidRPr="00186E0E">
        <w:rPr>
          <w:sz w:val="20"/>
        </w:rPr>
        <w:t xml:space="preserve">USDA, NRCS, </w:t>
      </w:r>
      <w:smartTag w:uri="urn:schemas-microsoft-com:office:smarttags" w:element="City">
        <w:r w:rsidRPr="00186E0E">
          <w:rPr>
            <w:sz w:val="20"/>
          </w:rPr>
          <w:t>Nacogdoches</w:t>
        </w:r>
      </w:smartTag>
      <w:r w:rsidRPr="00186E0E">
        <w:rPr>
          <w:sz w:val="20"/>
        </w:rPr>
        <w:t xml:space="preserve"> Technical Office #2, </w:t>
      </w:r>
      <w:smartTag w:uri="urn:schemas-microsoft-com:office:smarttags" w:element="place">
        <w:smartTag w:uri="urn:schemas-microsoft-com:office:smarttags" w:element="City">
          <w:r w:rsidRPr="00186E0E">
            <w:rPr>
              <w:sz w:val="20"/>
            </w:rPr>
            <w:t>Nacogdoches</w:t>
          </w:r>
        </w:smartTag>
        <w:r w:rsidRPr="00186E0E">
          <w:rPr>
            <w:sz w:val="20"/>
          </w:rPr>
          <w:t xml:space="preserve">, </w:t>
        </w:r>
        <w:smartTag w:uri="urn:schemas-microsoft-com:office:smarttags" w:element="State">
          <w:r w:rsidRPr="00186E0E">
            <w:rPr>
              <w:sz w:val="20"/>
            </w:rPr>
            <w:t>Texas</w:t>
          </w:r>
        </w:smartTag>
      </w:smartTag>
    </w:p>
    <w:p w:rsidR="00186E0E" w:rsidRDefault="00186E0E" w:rsidP="00186E0E"/>
    <w:p w:rsidR="00186E0E" w:rsidRDefault="00186E0E" w:rsidP="00186E0E">
      <w:pPr>
        <w:jc w:val="left"/>
        <w:rPr>
          <w:sz w:val="16"/>
        </w:rPr>
      </w:pPr>
      <w:r>
        <w:rPr>
          <w:sz w:val="16"/>
        </w:rPr>
        <w:t>Edited 21may01 jsp; 14feb03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306" w:rsidRDefault="00DA0306">
      <w:r>
        <w:separator/>
      </w:r>
    </w:p>
  </w:endnote>
  <w:endnote w:type="continuationSeparator" w:id="0">
    <w:p w:rsidR="00DA0306" w:rsidRDefault="00DA03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306" w:rsidRDefault="00DA0306">
      <w:r>
        <w:separator/>
      </w:r>
    </w:p>
  </w:footnote>
  <w:footnote w:type="continuationSeparator" w:id="0">
    <w:p w:rsidR="00DA0306" w:rsidRDefault="00DA03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8004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86E0E"/>
    <w:rsid w:val="001B6C75"/>
    <w:rsid w:val="001C4209"/>
    <w:rsid w:val="001C6DD4"/>
    <w:rsid w:val="001D6A53"/>
    <w:rsid w:val="001E6B41"/>
    <w:rsid w:val="001F7210"/>
    <w:rsid w:val="002148DF"/>
    <w:rsid w:val="00222F37"/>
    <w:rsid w:val="002375B8"/>
    <w:rsid w:val="0026727E"/>
    <w:rsid w:val="002C45BA"/>
    <w:rsid w:val="00303F61"/>
    <w:rsid w:val="0036701D"/>
    <w:rsid w:val="003749B3"/>
    <w:rsid w:val="00377934"/>
    <w:rsid w:val="0038004E"/>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56BE8"/>
    <w:rsid w:val="00C71B7B"/>
    <w:rsid w:val="00C81773"/>
    <w:rsid w:val="00C95C6F"/>
    <w:rsid w:val="00CC0A51"/>
    <w:rsid w:val="00CD49CC"/>
    <w:rsid w:val="00CF06F8"/>
    <w:rsid w:val="00CF7EC1"/>
    <w:rsid w:val="00D00A96"/>
    <w:rsid w:val="00D53A51"/>
    <w:rsid w:val="00D62818"/>
    <w:rsid w:val="00DA0306"/>
    <w:rsid w:val="00DB0716"/>
    <w:rsid w:val="00DD41E3"/>
    <w:rsid w:val="00E06CC9"/>
    <w:rsid w:val="00E219E4"/>
    <w:rsid w:val="00E67F4F"/>
    <w:rsid w:val="00E93233"/>
    <w:rsid w:val="00F1350F"/>
    <w:rsid w:val="00F353F3"/>
    <w:rsid w:val="00F43617"/>
    <w:rsid w:val="00F43778"/>
    <w:rsid w:val="00F52BD1"/>
    <w:rsid w:val="00F725B1"/>
    <w:rsid w:val="00F72ADF"/>
    <w:rsid w:val="00F802DB"/>
    <w:rsid w:val="00F9482A"/>
    <w:rsid w:val="00FA009D"/>
    <w:rsid w:val="00FE505F"/>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SILVERLEAF NIGHTSHADE</vt:lpstr>
    </vt:vector>
  </TitlesOfParts>
  <Company>USDA NRCS National Plant Data Center</Company>
  <LinksUpToDate>false</LinksUpToDate>
  <CharactersWithSpaces>4749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SILVERLEAF NIGHTSHADE</dc:title>
  <dc:subject>Solanum elaeagnifolium Cav.</dc:subject>
  <dc:creator>J. Scott Peterson</dc:creator>
  <cp:keywords/>
  <cp:lastModifiedBy>William Farrell</cp:lastModifiedBy>
  <cp:revision>2</cp:revision>
  <cp:lastPrinted>2003-06-09T21:39:00Z</cp:lastPrinted>
  <dcterms:created xsi:type="dcterms:W3CDTF">2011-01-26T00:07:00Z</dcterms:created>
  <dcterms:modified xsi:type="dcterms:W3CDTF">2011-01-26T00:07:00Z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