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6C1A" w14:textId="77777777" w:rsidR="00631416" w:rsidRDefault="00000000">
      <w:pPr>
        <w:pStyle w:val="a3"/>
        <w:spacing w:after="160"/>
        <w:jc w:val="center"/>
      </w:pPr>
      <w:r>
        <w:rPr>
          <w:rFonts w:eastAsia="宋体"/>
          <w:b/>
          <w:bCs/>
          <w:color w:val="263238"/>
          <w:sz w:val="36"/>
          <w:szCs w:val="36"/>
        </w:rPr>
        <w:t>阶段性成果综述：基于</w:t>
      </w:r>
      <w:r>
        <w:rPr>
          <w:rFonts w:eastAsia="宋体"/>
          <w:b/>
          <w:bCs/>
          <w:color w:val="263238"/>
          <w:sz w:val="36"/>
          <w:szCs w:val="36"/>
        </w:rPr>
        <w:t xml:space="preserve"> SSFPC </w:t>
      </w:r>
      <w:r>
        <w:rPr>
          <w:rFonts w:eastAsia="宋体"/>
          <w:b/>
          <w:bCs/>
          <w:color w:val="263238"/>
          <w:sz w:val="36"/>
          <w:szCs w:val="36"/>
        </w:rPr>
        <w:t>模糊成对约束的电力用户聚类改进</w:t>
      </w:r>
    </w:p>
    <w:p w14:paraId="4C190686" w14:textId="77777777" w:rsidR="00631416" w:rsidRDefault="00000000">
      <w:pPr>
        <w:spacing w:after="300"/>
        <w:jc w:val="center"/>
      </w:pPr>
      <w:r>
        <w:rPr>
          <w:rFonts w:eastAsia="宋体"/>
          <w:color w:val="78909C"/>
          <w:sz w:val="24"/>
          <w:szCs w:val="24"/>
        </w:rPr>
        <w:t>项目：面向智能电网终端用户的</w:t>
      </w:r>
      <w:proofErr w:type="gramStart"/>
      <w:r>
        <w:rPr>
          <w:rFonts w:eastAsia="宋体"/>
          <w:color w:val="78909C"/>
          <w:sz w:val="24"/>
          <w:szCs w:val="24"/>
        </w:rPr>
        <w:t>"</w:t>
      </w:r>
      <w:r>
        <w:rPr>
          <w:rFonts w:eastAsia="宋体"/>
          <w:color w:val="78909C"/>
          <w:sz w:val="24"/>
          <w:szCs w:val="24"/>
        </w:rPr>
        <w:t>社会</w:t>
      </w:r>
      <w:proofErr w:type="gramEnd"/>
      <w:r>
        <w:rPr>
          <w:rFonts w:eastAsia="宋体"/>
          <w:color w:val="78909C"/>
          <w:sz w:val="24"/>
          <w:szCs w:val="24"/>
        </w:rPr>
        <w:t>信息</w:t>
      </w:r>
      <w:proofErr w:type="gramStart"/>
      <w:r>
        <w:rPr>
          <w:rFonts w:eastAsia="宋体"/>
          <w:color w:val="78909C"/>
          <w:sz w:val="24"/>
          <w:szCs w:val="24"/>
        </w:rPr>
        <w:t>过滤</w:t>
      </w:r>
      <w:r>
        <w:rPr>
          <w:rFonts w:eastAsia="宋体"/>
          <w:color w:val="78909C"/>
          <w:sz w:val="24"/>
          <w:szCs w:val="24"/>
        </w:rPr>
        <w:t>"</w:t>
      </w:r>
      <w:proofErr w:type="gramEnd"/>
      <w:r>
        <w:rPr>
          <w:rFonts w:eastAsia="宋体"/>
          <w:color w:val="78909C"/>
          <w:sz w:val="24"/>
          <w:szCs w:val="24"/>
        </w:rPr>
        <w:t>电力零售套餐推荐系统</w:t>
      </w:r>
      <w:r>
        <w:rPr>
          <w:rFonts w:eastAsia="宋体"/>
          <w:color w:val="78909C"/>
          <w:sz w:val="24"/>
          <w:szCs w:val="24"/>
        </w:rPr>
        <w:t xml:space="preserve"> · 2026-09-12</w:t>
      </w:r>
    </w:p>
    <w:p w14:paraId="771C1DCA" w14:textId="77777777" w:rsidR="00631416" w:rsidRDefault="00000000">
      <w:pPr>
        <w:spacing w:before="120" w:after="120"/>
      </w:pPr>
      <w:r>
        <w:rPr>
          <w:rFonts w:eastAsia="宋体"/>
          <w:b/>
          <w:bCs/>
          <w:color w:val="263238"/>
          <w:sz w:val="28"/>
          <w:szCs w:val="28"/>
        </w:rPr>
        <w:t>目录</w:t>
      </w:r>
    </w:p>
    <w:p w14:paraId="0CAFC9CB" w14:textId="77777777" w:rsidR="00631416" w:rsidRDefault="00000000">
      <w:pPr>
        <w:spacing w:after="160" w:line="300" w:lineRule="auto"/>
      </w:pPr>
      <w:r>
        <w:rPr>
          <w:rFonts w:eastAsia="宋体"/>
          <w:i/>
          <w:iCs/>
          <w:color w:val="78909C"/>
        </w:rPr>
        <w:t>（打开后右键目录选择</w:t>
      </w:r>
      <w:proofErr w:type="gramStart"/>
      <w:r>
        <w:rPr>
          <w:rFonts w:eastAsia="宋体"/>
          <w:i/>
          <w:iCs/>
          <w:color w:val="78909C"/>
        </w:rPr>
        <w:t>"</w:t>
      </w:r>
      <w:r>
        <w:rPr>
          <w:rFonts w:eastAsia="宋体"/>
          <w:i/>
          <w:iCs/>
          <w:color w:val="78909C"/>
        </w:rPr>
        <w:t>更新域</w:t>
      </w:r>
      <w:r>
        <w:rPr>
          <w:rFonts w:eastAsia="宋体"/>
          <w:i/>
          <w:iCs/>
          <w:color w:val="78909C"/>
        </w:rPr>
        <w:t>"</w:t>
      </w:r>
      <w:proofErr w:type="gramEnd"/>
      <w:r>
        <w:rPr>
          <w:rFonts w:eastAsia="宋体"/>
          <w:i/>
          <w:iCs/>
          <w:color w:val="78909C"/>
        </w:rPr>
        <w:t>可刷新页码）</w:t>
      </w:r>
    </w:p>
    <w:sdt>
      <w:sdtPr>
        <w:alias w:val="目录"/>
        <w:id w:val="-1119525619"/>
      </w:sdtPr>
      <w:sdtContent>
        <w:p w14:paraId="4EDD2A84" w14:textId="77777777" w:rsidR="001F286C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127131" w:history="1">
            <w:r w:rsidR="001F286C" w:rsidRPr="006158ED">
              <w:rPr>
                <w:rStyle w:val="a5"/>
                <w:rFonts w:eastAsia="宋体"/>
                <w:b/>
                <w:bCs/>
                <w:noProof/>
              </w:rPr>
              <w:t>一、加项式</w:t>
            </w:r>
            <w:r w:rsidR="001F286C" w:rsidRPr="006158ED">
              <w:rPr>
                <w:rStyle w:val="a5"/>
                <w:rFonts w:eastAsia="宋体"/>
                <w:b/>
                <w:bCs/>
                <w:noProof/>
              </w:rPr>
              <w:t xml:space="preserve"> FCM </w:t>
            </w:r>
            <w:r w:rsidR="001F286C" w:rsidRPr="006158ED">
              <w:rPr>
                <w:rStyle w:val="a5"/>
                <w:rFonts w:eastAsia="宋体"/>
                <w:b/>
                <w:bCs/>
                <w:noProof/>
              </w:rPr>
              <w:t>变体及其与电力用户聚类的结合</w:t>
            </w:r>
            <w:r w:rsidR="001F286C">
              <w:rPr>
                <w:rFonts w:hint="eastAsia"/>
                <w:noProof/>
              </w:rPr>
              <w:tab/>
            </w:r>
            <w:r w:rsidR="001F286C">
              <w:rPr>
                <w:rFonts w:hint="eastAsia"/>
                <w:noProof/>
              </w:rPr>
              <w:fldChar w:fldCharType="begin"/>
            </w:r>
            <w:r w:rsidR="001F286C">
              <w:rPr>
                <w:rFonts w:hint="eastAsia"/>
                <w:noProof/>
              </w:rPr>
              <w:instrText xml:space="preserve"> </w:instrText>
            </w:r>
            <w:r w:rsidR="001F286C">
              <w:rPr>
                <w:noProof/>
              </w:rPr>
              <w:instrText>PAGEREF _Toc240127131 \h</w:instrText>
            </w:r>
            <w:r w:rsidR="001F286C">
              <w:rPr>
                <w:rFonts w:hint="eastAsia"/>
                <w:noProof/>
              </w:rPr>
              <w:instrText xml:space="preserve"> </w:instrText>
            </w:r>
            <w:r w:rsidR="001F286C">
              <w:rPr>
                <w:rFonts w:hint="eastAsia"/>
                <w:noProof/>
              </w:rPr>
            </w:r>
            <w:r w:rsidR="001F286C">
              <w:rPr>
                <w:rFonts w:hint="eastAsia"/>
                <w:noProof/>
              </w:rPr>
              <w:fldChar w:fldCharType="separate"/>
            </w:r>
            <w:r w:rsidR="001F286C">
              <w:rPr>
                <w:noProof/>
              </w:rPr>
              <w:t>1</w:t>
            </w:r>
            <w:r w:rsidR="001F286C">
              <w:rPr>
                <w:rFonts w:hint="eastAsia"/>
                <w:noProof/>
              </w:rPr>
              <w:fldChar w:fldCharType="end"/>
            </w:r>
          </w:hyperlink>
        </w:p>
        <w:p w14:paraId="15B4E585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32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1.1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从标准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 FCM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到加项式半监督变体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D5D171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33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1.2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本文变体的结构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D0C9BF" w14:textId="77777777" w:rsidR="001F286C" w:rsidRDefault="001F28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0127134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>二、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SSFPC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的数学原理与迭代算法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D87B3B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35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2.1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目标函数的构造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FC4DEB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36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2.2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交替迭代（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MEM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45EECA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37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2.3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求解器的两档实现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E67A9F" w14:textId="77777777" w:rsidR="001F286C" w:rsidRDefault="001F28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0127138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>三、数据集来源与预处理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FB0B4B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39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3.1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数据来源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ECF485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40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3.2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预处理管线一：负荷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 →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用电特征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6D559A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41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3.3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预处理管线二：社会画像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 →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两两相似度约束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79D321" w14:textId="77777777" w:rsidR="001F286C" w:rsidRDefault="001F28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0127142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>四、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A/B/C/D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四组对照实验结果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A57F30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43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4.1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实验设计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0D4B5A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44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4.2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主指标结果（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3 seeds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均值）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10794A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45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4.3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负约束专项（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C ↔ D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消融）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09CB33" w14:textId="77777777" w:rsidR="001F286C" w:rsidRDefault="001F286C">
          <w:pPr>
            <w:pStyle w:val="TOC2"/>
            <w:tabs>
              <w:tab w:val="right" w:leader="dot" w:pos="9016"/>
            </w:tabs>
            <w:ind w:left="400"/>
            <w:rPr>
              <w:rFonts w:hint="eastAsia"/>
              <w:noProof/>
            </w:rPr>
          </w:pPr>
          <w:hyperlink w:anchor="_Toc240127146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 xml:space="preserve">4.4 </w:t>
            </w:r>
            <w:r w:rsidRPr="006158ED">
              <w:rPr>
                <w:rStyle w:val="a5"/>
                <w:rFonts w:eastAsia="宋体"/>
                <w:b/>
                <w:bCs/>
                <w:noProof/>
              </w:rPr>
              <w:t>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C529A9" w14:textId="77777777" w:rsidR="001F286C" w:rsidRDefault="001F286C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40127147" w:history="1">
            <w:r w:rsidRPr="006158ED">
              <w:rPr>
                <w:rStyle w:val="a5"/>
                <w:rFonts w:eastAsia="宋体"/>
                <w:b/>
                <w:bCs/>
                <w:noProof/>
              </w:rPr>
              <w:t>五、结论与下一步工作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_Toc240127147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DC12D5" w14:textId="77777777" w:rsidR="00631416" w:rsidRDefault="00000000">
          <w:r>
            <w:fldChar w:fldCharType="end"/>
          </w:r>
        </w:p>
      </w:sdtContent>
    </w:sdt>
    <w:p w14:paraId="0ECB5870" w14:textId="77777777" w:rsidR="00631416" w:rsidRDefault="00000000">
      <w:pPr>
        <w:spacing w:after="60" w:line="280" w:lineRule="auto"/>
      </w:pPr>
      <w:r>
        <w:rPr>
          <w:rFonts w:eastAsia="宋体"/>
          <w:sz w:val="24"/>
          <w:szCs w:val="24"/>
        </w:rPr>
        <w:t>一、加项式</w:t>
      </w:r>
      <w:r>
        <w:rPr>
          <w:rFonts w:eastAsia="宋体"/>
          <w:sz w:val="24"/>
          <w:szCs w:val="24"/>
        </w:rPr>
        <w:t xml:space="preserve"> FCM </w:t>
      </w:r>
      <w:r>
        <w:rPr>
          <w:rFonts w:eastAsia="宋体"/>
          <w:sz w:val="24"/>
          <w:szCs w:val="24"/>
        </w:rPr>
        <w:t>变体及其与电力用户聚类的结合</w:t>
      </w:r>
      <w:r>
        <w:rPr>
          <w:rFonts w:eastAsia="宋体"/>
          <w:sz w:val="24"/>
          <w:szCs w:val="24"/>
        </w:rPr>
        <w:ptab w:relativeTo="margin" w:alignment="right" w:leader="dot"/>
      </w:r>
      <w:r>
        <w:rPr>
          <w:rFonts w:eastAsia="宋体"/>
          <w:sz w:val="24"/>
          <w:szCs w:val="24"/>
        </w:rPr>
        <w:t>1</w:t>
      </w:r>
    </w:p>
    <w:p w14:paraId="2A0C791C" w14:textId="77777777" w:rsidR="00631416" w:rsidRDefault="00000000">
      <w:pPr>
        <w:spacing w:after="60" w:line="280" w:lineRule="auto"/>
      </w:pPr>
      <w:r>
        <w:rPr>
          <w:rFonts w:eastAsia="宋体"/>
          <w:sz w:val="24"/>
          <w:szCs w:val="24"/>
        </w:rPr>
        <w:t>二、</w:t>
      </w:r>
      <w:r>
        <w:rPr>
          <w:rFonts w:eastAsia="宋体"/>
          <w:sz w:val="24"/>
          <w:szCs w:val="24"/>
        </w:rPr>
        <w:t xml:space="preserve">SSFPC </w:t>
      </w:r>
      <w:r>
        <w:rPr>
          <w:rFonts w:eastAsia="宋体"/>
          <w:sz w:val="24"/>
          <w:szCs w:val="24"/>
        </w:rPr>
        <w:t>的数学原理与迭代算法</w:t>
      </w:r>
      <w:r>
        <w:rPr>
          <w:rFonts w:eastAsia="宋体"/>
          <w:sz w:val="24"/>
          <w:szCs w:val="24"/>
        </w:rPr>
        <w:ptab w:relativeTo="margin" w:alignment="right" w:leader="dot"/>
      </w:r>
      <w:r>
        <w:rPr>
          <w:rFonts w:eastAsia="宋体"/>
          <w:sz w:val="24"/>
          <w:szCs w:val="24"/>
        </w:rPr>
        <w:t>2</w:t>
      </w:r>
    </w:p>
    <w:p w14:paraId="3B8EF865" w14:textId="77777777" w:rsidR="00631416" w:rsidRDefault="00000000">
      <w:pPr>
        <w:spacing w:after="60" w:line="280" w:lineRule="auto"/>
      </w:pPr>
      <w:r>
        <w:rPr>
          <w:rFonts w:eastAsia="宋体"/>
          <w:sz w:val="24"/>
          <w:szCs w:val="24"/>
        </w:rPr>
        <w:t>三、数据集来源与预处理</w:t>
      </w:r>
      <w:r>
        <w:rPr>
          <w:rFonts w:eastAsia="宋体"/>
          <w:sz w:val="24"/>
          <w:szCs w:val="24"/>
        </w:rPr>
        <w:ptab w:relativeTo="margin" w:alignment="right" w:leader="dot"/>
      </w:r>
      <w:r>
        <w:rPr>
          <w:rFonts w:eastAsia="宋体"/>
          <w:sz w:val="24"/>
          <w:szCs w:val="24"/>
        </w:rPr>
        <w:t>3</w:t>
      </w:r>
    </w:p>
    <w:p w14:paraId="76DC10A2" w14:textId="77777777" w:rsidR="00631416" w:rsidRDefault="00000000">
      <w:pPr>
        <w:spacing w:after="60" w:line="280" w:lineRule="auto"/>
      </w:pPr>
      <w:r>
        <w:rPr>
          <w:rFonts w:eastAsia="宋体"/>
          <w:sz w:val="24"/>
          <w:szCs w:val="24"/>
        </w:rPr>
        <w:t>四、</w:t>
      </w:r>
      <w:r>
        <w:rPr>
          <w:rFonts w:eastAsia="宋体"/>
          <w:sz w:val="24"/>
          <w:szCs w:val="24"/>
        </w:rPr>
        <w:t xml:space="preserve">A/B/C/D </w:t>
      </w:r>
      <w:r>
        <w:rPr>
          <w:rFonts w:eastAsia="宋体"/>
          <w:sz w:val="24"/>
          <w:szCs w:val="24"/>
        </w:rPr>
        <w:t>四组对照实验结果</w:t>
      </w:r>
      <w:r>
        <w:rPr>
          <w:rFonts w:eastAsia="宋体"/>
          <w:sz w:val="24"/>
          <w:szCs w:val="24"/>
        </w:rPr>
        <w:ptab w:relativeTo="margin" w:alignment="right" w:leader="dot"/>
      </w:r>
      <w:r>
        <w:rPr>
          <w:rFonts w:eastAsia="宋体"/>
          <w:sz w:val="24"/>
          <w:szCs w:val="24"/>
        </w:rPr>
        <w:t>4</w:t>
      </w:r>
    </w:p>
    <w:p w14:paraId="7376FDCD" w14:textId="77777777" w:rsidR="00631416" w:rsidRDefault="00000000">
      <w:pPr>
        <w:spacing w:after="60" w:line="280" w:lineRule="auto"/>
      </w:pPr>
      <w:r>
        <w:rPr>
          <w:rFonts w:eastAsia="宋体"/>
          <w:sz w:val="24"/>
          <w:szCs w:val="24"/>
        </w:rPr>
        <w:t>五、结论与下一步工作</w:t>
      </w:r>
      <w:r>
        <w:rPr>
          <w:rFonts w:eastAsia="宋体"/>
          <w:sz w:val="24"/>
          <w:szCs w:val="24"/>
        </w:rPr>
        <w:ptab w:relativeTo="margin" w:alignment="right" w:leader="dot"/>
      </w:r>
      <w:r>
        <w:rPr>
          <w:rFonts w:eastAsia="宋体"/>
          <w:sz w:val="24"/>
          <w:szCs w:val="24"/>
        </w:rPr>
        <w:t>5</w:t>
      </w:r>
    </w:p>
    <w:p w14:paraId="36F3917E" w14:textId="77777777" w:rsidR="00631416" w:rsidRDefault="00000000">
      <w:pPr>
        <w:pStyle w:val="1"/>
        <w:spacing w:before="300" w:after="140"/>
      </w:pPr>
      <w:bookmarkStart w:id="0" w:name="_Toc240127131"/>
      <w:r>
        <w:rPr>
          <w:rFonts w:eastAsia="宋体"/>
          <w:b/>
          <w:bCs/>
          <w:color w:val="263238"/>
          <w:sz w:val="30"/>
          <w:szCs w:val="30"/>
        </w:rPr>
        <w:t>一、加项式</w:t>
      </w:r>
      <w:r>
        <w:rPr>
          <w:rFonts w:eastAsia="宋体"/>
          <w:b/>
          <w:bCs/>
          <w:color w:val="263238"/>
          <w:sz w:val="30"/>
          <w:szCs w:val="30"/>
        </w:rPr>
        <w:t xml:space="preserve"> FCM </w:t>
      </w:r>
      <w:r>
        <w:rPr>
          <w:rFonts w:eastAsia="宋体"/>
          <w:b/>
          <w:bCs/>
          <w:color w:val="263238"/>
          <w:sz w:val="30"/>
          <w:szCs w:val="30"/>
        </w:rPr>
        <w:t>变体及其与电力用户聚类的结合</w:t>
      </w:r>
      <w:bookmarkEnd w:id="0"/>
    </w:p>
    <w:p w14:paraId="39215788" w14:textId="77777777" w:rsidR="00631416" w:rsidRDefault="00000000">
      <w:pPr>
        <w:pStyle w:val="2"/>
        <w:spacing w:before="220" w:after="120"/>
      </w:pPr>
      <w:bookmarkStart w:id="1" w:name="_Toc240127132"/>
      <w:r>
        <w:rPr>
          <w:rFonts w:eastAsia="宋体"/>
          <w:b/>
          <w:bCs/>
          <w:color w:val="263238"/>
        </w:rPr>
        <w:t xml:space="preserve">1.1 </w:t>
      </w:r>
      <w:r>
        <w:rPr>
          <w:rFonts w:eastAsia="宋体"/>
          <w:b/>
          <w:bCs/>
          <w:color w:val="263238"/>
        </w:rPr>
        <w:t>从标准</w:t>
      </w:r>
      <w:r>
        <w:rPr>
          <w:rFonts w:eastAsia="宋体"/>
          <w:b/>
          <w:bCs/>
          <w:color w:val="263238"/>
        </w:rPr>
        <w:t xml:space="preserve"> FCM </w:t>
      </w:r>
      <w:r>
        <w:rPr>
          <w:rFonts w:eastAsia="宋体"/>
          <w:b/>
          <w:bCs/>
          <w:color w:val="263238"/>
        </w:rPr>
        <w:t>到加项式半监督变体</w:t>
      </w:r>
      <w:bookmarkEnd w:id="1"/>
    </w:p>
    <w:p w14:paraId="4F27BE31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本项目复刻</w:t>
      </w:r>
      <w:r>
        <w:rPr>
          <w:rFonts w:eastAsia="宋体"/>
          <w:sz w:val="24"/>
          <w:szCs w:val="24"/>
        </w:rPr>
        <w:t xml:space="preserve"> Luo et al.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2019, IEEE Trans. Smart Grid</w:t>
      </w:r>
      <w:r>
        <w:rPr>
          <w:rFonts w:eastAsia="宋体"/>
          <w:sz w:val="24"/>
          <w:szCs w:val="24"/>
        </w:rPr>
        <w:t>）的电力零售套餐推荐系统，其技术链为：智能电表数据</w:t>
      </w:r>
      <w:r>
        <w:rPr>
          <w:rFonts w:eastAsia="宋体"/>
          <w:sz w:val="24"/>
          <w:szCs w:val="24"/>
        </w:rPr>
        <w:t xml:space="preserve"> → 5 </w:t>
      </w:r>
      <w:r>
        <w:rPr>
          <w:rFonts w:eastAsia="宋体"/>
          <w:sz w:val="24"/>
          <w:szCs w:val="24"/>
        </w:rPr>
        <w:t>维用电特征</w:t>
      </w:r>
      <w:r>
        <w:rPr>
          <w:rFonts w:eastAsia="宋体"/>
          <w:sz w:val="24"/>
          <w:szCs w:val="24"/>
        </w:rPr>
        <w:t xml:space="preserve"> → FCM </w:t>
      </w:r>
      <w:r>
        <w:rPr>
          <w:rFonts w:eastAsia="宋体"/>
          <w:sz w:val="24"/>
          <w:szCs w:val="24"/>
        </w:rPr>
        <w:t>聚类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簇内余弦相似度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评分推断与加权聚合</w:t>
      </w:r>
      <w:r>
        <w:rPr>
          <w:rFonts w:eastAsia="宋体"/>
          <w:sz w:val="24"/>
          <w:szCs w:val="24"/>
        </w:rPr>
        <w:t xml:space="preserve"> → Top-N </w:t>
      </w:r>
      <w:r>
        <w:rPr>
          <w:rFonts w:eastAsia="宋体"/>
          <w:sz w:val="24"/>
          <w:szCs w:val="24"/>
        </w:rPr>
        <w:t>套餐推荐。原论文将</w:t>
      </w:r>
      <w:r>
        <w:rPr>
          <w:rFonts w:eastAsia="宋体"/>
          <w:sz w:val="24"/>
          <w:szCs w:val="24"/>
        </w:rPr>
        <w:t xml:space="preserve"> FCM </w:t>
      </w:r>
      <w:r>
        <w:rPr>
          <w:rFonts w:eastAsia="宋体"/>
          <w:sz w:val="24"/>
          <w:szCs w:val="24"/>
        </w:rPr>
        <w:t>作为黑箱直接引用（仅引</w:t>
      </w:r>
      <w:r>
        <w:rPr>
          <w:rFonts w:eastAsia="宋体"/>
          <w:sz w:val="24"/>
          <w:szCs w:val="24"/>
        </w:rPr>
        <w:t xml:space="preserve"> Bezdek 1984</w:t>
      </w:r>
      <w:r>
        <w:rPr>
          <w:rFonts w:eastAsia="宋体"/>
          <w:sz w:val="24"/>
          <w:szCs w:val="24"/>
        </w:rPr>
        <w:t>，无任何参数细节），聚类环节从未被审视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这正是本项目的改进落点。</w:t>
      </w:r>
    </w:p>
    <w:p w14:paraId="42B84A13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标准</w:t>
      </w:r>
      <w:r>
        <w:rPr>
          <w:rFonts w:eastAsia="宋体"/>
          <w:sz w:val="24"/>
          <w:szCs w:val="24"/>
        </w:rPr>
        <w:t xml:space="preserve"> FCM </w:t>
      </w:r>
      <w:r>
        <w:rPr>
          <w:rFonts w:eastAsia="宋体"/>
          <w:sz w:val="24"/>
          <w:szCs w:val="24"/>
        </w:rPr>
        <w:t>的目标函数为：</w:t>
      </w:r>
    </w:p>
    <w:p w14:paraId="32FE8070" w14:textId="63F664CC" w:rsidR="00631416" w:rsidRDefault="00BD69E2">
      <w:pPr>
        <w:spacing w:before="120" w:after="160"/>
        <w:jc w:val="center"/>
      </w:pPr>
      <m:oMath>
        <m:r>
          <w:rPr>
            <w:rFonts w:ascii="Cambria Math" w:hAnsi="Cambria Math"/>
          </w:rPr>
          <m:t>J=ΣᵢΣⱼuᵢⱼᵐ‖xᵢ-cⱼ‖²</m:t>
        </m:r>
      </m:oMath>
      <w:r w:rsidR="00000000">
        <w:rPr>
          <w:rFonts w:eastAsia="宋体"/>
          <w:color w:val="78909C"/>
        </w:rPr>
        <w:t xml:space="preserve">    </w:t>
      </w:r>
      <w:r w:rsidR="00000000">
        <w:rPr>
          <w:rFonts w:eastAsia="宋体"/>
          <w:color w:val="78909C"/>
        </w:rPr>
        <w:t>（式</w:t>
      </w:r>
      <w:r w:rsidR="00000000">
        <w:rPr>
          <w:rFonts w:eastAsia="宋体"/>
          <w:color w:val="78909C"/>
        </w:rPr>
        <w:t xml:space="preserve"> 1</w:t>
      </w:r>
      <w:r w:rsidR="00000000">
        <w:rPr>
          <w:rFonts w:eastAsia="宋体"/>
          <w:color w:val="78909C"/>
        </w:rPr>
        <w:t>，</w:t>
      </w:r>
      <w:proofErr w:type="spellStart"/>
      <w:r w:rsidR="00000000">
        <w:rPr>
          <w:rFonts w:eastAsia="宋体"/>
          <w:color w:val="78909C"/>
        </w:rPr>
        <w:t>s.t.</w:t>
      </w:r>
      <w:proofErr w:type="spellEnd"/>
      <w:r w:rsidR="00000000">
        <w:rPr>
          <w:rFonts w:eastAsia="宋体"/>
          <w:color w:val="78909C"/>
        </w:rPr>
        <w:t xml:space="preserve"> </w:t>
      </w:r>
      <w:r w:rsidR="00000000">
        <w:rPr>
          <w:rFonts w:eastAsia="宋体"/>
          <w:color w:val="78909C"/>
        </w:rPr>
        <w:t>行和为</w:t>
      </w:r>
      <w:r w:rsidR="00000000">
        <w:rPr>
          <w:rFonts w:eastAsia="宋体"/>
          <w:color w:val="78909C"/>
        </w:rPr>
        <w:t xml:space="preserve"> 1</w:t>
      </w:r>
      <w:r w:rsidR="00000000">
        <w:rPr>
          <w:rFonts w:eastAsia="宋体"/>
          <w:color w:val="78909C"/>
        </w:rPr>
        <w:t>，</w:t>
      </w:r>
      <w:r w:rsidR="00000000">
        <w:rPr>
          <w:rFonts w:eastAsia="宋体"/>
          <w:color w:val="78909C"/>
        </w:rPr>
        <w:t>u ≥ 0</w:t>
      </w:r>
      <w:r w:rsidR="00000000">
        <w:rPr>
          <w:rFonts w:eastAsia="宋体"/>
          <w:color w:val="78909C"/>
        </w:rPr>
        <w:t>）</w:t>
      </w:r>
    </w:p>
    <w:p w14:paraId="689211BE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其中</w:t>
      </w:r>
      <w:r>
        <w:rPr>
          <w:rFonts w:eastAsia="宋体"/>
          <w:sz w:val="24"/>
          <w:szCs w:val="24"/>
        </w:rPr>
        <w:t xml:space="preserve"> uᵢⱼ </w:t>
      </w:r>
      <w:r>
        <w:rPr>
          <w:rFonts w:eastAsia="宋体"/>
          <w:sz w:val="24"/>
          <w:szCs w:val="24"/>
        </w:rPr>
        <w:t>为样本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i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对簇</w:t>
      </w:r>
      <w:r>
        <w:rPr>
          <w:rFonts w:eastAsia="宋体"/>
          <w:sz w:val="24"/>
          <w:szCs w:val="24"/>
        </w:rPr>
        <w:t xml:space="preserve"> j </w:t>
      </w:r>
      <w:r>
        <w:rPr>
          <w:rFonts w:eastAsia="宋体"/>
          <w:sz w:val="24"/>
          <w:szCs w:val="24"/>
        </w:rPr>
        <w:t>的隶属度，</w:t>
      </w:r>
      <w:r>
        <w:rPr>
          <w:rFonts w:eastAsia="宋体"/>
          <w:sz w:val="24"/>
          <w:szCs w:val="24"/>
        </w:rPr>
        <w:t xml:space="preserve">cⱼ </w:t>
      </w:r>
      <w:r>
        <w:rPr>
          <w:rFonts w:eastAsia="宋体"/>
          <w:sz w:val="24"/>
          <w:szCs w:val="24"/>
        </w:rPr>
        <w:t>为簇中心，</w:t>
      </w:r>
      <w:r>
        <w:rPr>
          <w:rFonts w:eastAsia="宋体"/>
          <w:sz w:val="24"/>
          <w:szCs w:val="24"/>
        </w:rPr>
        <w:t xml:space="preserve">m </w:t>
      </w:r>
      <w:r>
        <w:rPr>
          <w:rFonts w:eastAsia="宋体"/>
          <w:sz w:val="24"/>
          <w:szCs w:val="24"/>
        </w:rPr>
        <w:t>为模糊指数。在</w:t>
      </w:r>
      <w:r>
        <w:rPr>
          <w:rFonts w:eastAsia="宋体"/>
          <w:sz w:val="24"/>
          <w:szCs w:val="24"/>
        </w:rPr>
        <w:t xml:space="preserve"> FCM </w:t>
      </w:r>
      <w:r>
        <w:rPr>
          <w:rFonts w:eastAsia="宋体"/>
          <w:sz w:val="24"/>
          <w:szCs w:val="24"/>
        </w:rPr>
        <w:t>家族谱系</w:t>
      </w:r>
      <w:r>
        <w:rPr>
          <w:rFonts w:eastAsia="宋体"/>
          <w:sz w:val="24"/>
          <w:szCs w:val="24"/>
        </w:rPr>
        <w:lastRenderedPageBreak/>
        <w:t>中，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往</w:t>
      </w:r>
      <w:proofErr w:type="gramEnd"/>
      <w:r>
        <w:rPr>
          <w:rFonts w:eastAsia="宋体"/>
          <w:sz w:val="24"/>
          <w:szCs w:val="24"/>
        </w:rPr>
        <w:t>目标函数加辅助信息</w:t>
      </w:r>
      <w:proofErr w:type="gramStart"/>
      <w:r>
        <w:rPr>
          <w:rFonts w:eastAsia="宋体"/>
          <w:sz w:val="24"/>
          <w:szCs w:val="24"/>
        </w:rPr>
        <w:t>项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形成了一整条正则化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半监督分支（</w:t>
      </w:r>
      <w:proofErr w:type="spellStart"/>
      <w:r>
        <w:rPr>
          <w:rFonts w:eastAsia="宋体"/>
          <w:sz w:val="24"/>
          <w:szCs w:val="24"/>
        </w:rPr>
        <w:t>Pedrycz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加项式、</w:t>
      </w:r>
      <w:r>
        <w:rPr>
          <w:rFonts w:eastAsia="宋体"/>
          <w:sz w:val="24"/>
          <w:szCs w:val="24"/>
        </w:rPr>
        <w:t xml:space="preserve">FCM_S </w:t>
      </w:r>
      <w:r>
        <w:rPr>
          <w:rFonts w:eastAsia="宋体"/>
          <w:sz w:val="24"/>
          <w:szCs w:val="24"/>
        </w:rPr>
        <w:t>空间邻域项、</w:t>
      </w:r>
      <w:r>
        <w:rPr>
          <w:rFonts w:eastAsia="宋体"/>
          <w:sz w:val="24"/>
          <w:szCs w:val="24"/>
        </w:rPr>
        <w:t xml:space="preserve">SSFPC </w:t>
      </w:r>
      <w:r>
        <w:rPr>
          <w:rFonts w:eastAsia="宋体"/>
          <w:sz w:val="24"/>
          <w:szCs w:val="24"/>
        </w:rPr>
        <w:t>成对约束项等），统称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加项式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变体：</w:t>
      </w:r>
      <w:r>
        <w:rPr>
          <w:rFonts w:eastAsia="宋体"/>
          <w:sz w:val="24"/>
          <w:szCs w:val="24"/>
        </w:rPr>
        <w:t xml:space="preserve">J = FCM </w:t>
      </w:r>
      <w:r>
        <w:rPr>
          <w:rFonts w:eastAsia="宋体"/>
          <w:sz w:val="24"/>
          <w:szCs w:val="24"/>
        </w:rPr>
        <w:t>项</w:t>
      </w:r>
      <w:r>
        <w:rPr>
          <w:rFonts w:eastAsia="宋体"/>
          <w:sz w:val="24"/>
          <w:szCs w:val="24"/>
        </w:rPr>
        <w:t xml:space="preserve"> + β·</w:t>
      </w:r>
      <w:r>
        <w:rPr>
          <w:rFonts w:eastAsia="宋体"/>
          <w:sz w:val="24"/>
          <w:szCs w:val="24"/>
        </w:rPr>
        <w:t>辅助信息项。本项目主线采用的</w:t>
      </w:r>
      <w:r>
        <w:rPr>
          <w:rFonts w:eastAsia="宋体"/>
          <w:sz w:val="24"/>
          <w:szCs w:val="24"/>
        </w:rPr>
        <w:t xml:space="preserve"> SSFPC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Wang et al. 2022, IEEE TFS</w:t>
      </w:r>
      <w:r>
        <w:rPr>
          <w:rFonts w:eastAsia="宋体"/>
          <w:sz w:val="24"/>
          <w:szCs w:val="24"/>
        </w:rPr>
        <w:t>）即该家族中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隶属</w:t>
      </w:r>
      <w:proofErr w:type="gramEnd"/>
      <w:r>
        <w:rPr>
          <w:rFonts w:eastAsia="宋体"/>
          <w:sz w:val="24"/>
          <w:szCs w:val="24"/>
        </w:rPr>
        <w:t>度空间（</w:t>
      </w:r>
      <w:r>
        <w:rPr>
          <w:rFonts w:eastAsia="宋体"/>
          <w:sz w:val="24"/>
          <w:szCs w:val="24"/>
        </w:rPr>
        <w:t xml:space="preserve">u </w:t>
      </w:r>
      <w:r>
        <w:rPr>
          <w:rFonts w:eastAsia="宋体"/>
          <w:sz w:val="24"/>
          <w:szCs w:val="24"/>
        </w:rPr>
        <w:t>空间）成对</w:t>
      </w:r>
      <w:proofErr w:type="gramStart"/>
      <w:r>
        <w:rPr>
          <w:rFonts w:eastAsia="宋体"/>
          <w:sz w:val="24"/>
          <w:szCs w:val="24"/>
        </w:rPr>
        <w:t>约束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分支的代表。</w:t>
      </w:r>
    </w:p>
    <w:p w14:paraId="46BF83AF" w14:textId="77777777" w:rsidR="00631416" w:rsidRDefault="00000000">
      <w:pPr>
        <w:pStyle w:val="2"/>
        <w:spacing w:before="220" w:after="120"/>
      </w:pPr>
      <w:bookmarkStart w:id="2" w:name="_Toc240127133"/>
      <w:r>
        <w:rPr>
          <w:rFonts w:eastAsia="宋体"/>
          <w:b/>
          <w:bCs/>
          <w:color w:val="263238"/>
        </w:rPr>
        <w:t xml:space="preserve">1.2 </w:t>
      </w:r>
      <w:r>
        <w:rPr>
          <w:rFonts w:eastAsia="宋体"/>
          <w:b/>
          <w:bCs/>
          <w:color w:val="263238"/>
        </w:rPr>
        <w:t>本文变体的结构</w:t>
      </w:r>
      <w:bookmarkEnd w:id="2"/>
    </w:p>
    <w:p w14:paraId="3C2BAC5D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本文变体由三个模块串联构成，整体数据流如下：</w:t>
      </w:r>
    </w:p>
    <w:p w14:paraId="728032D0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 xml:space="preserve">demographic </w:t>
      </w:r>
      <w:r>
        <w:rPr>
          <w:rFonts w:eastAsia="宋体"/>
          <w:sz w:val="24"/>
          <w:szCs w:val="24"/>
        </w:rPr>
        <w:t>社会画像（</w:t>
      </w:r>
      <w:r>
        <w:rPr>
          <w:rFonts w:eastAsia="宋体"/>
          <w:sz w:val="24"/>
          <w:szCs w:val="24"/>
        </w:rPr>
        <w:t xml:space="preserve">36 </w:t>
      </w:r>
      <w:r>
        <w:rPr>
          <w:rFonts w:eastAsia="宋体"/>
          <w:sz w:val="24"/>
          <w:szCs w:val="24"/>
        </w:rPr>
        <w:t>字段）</w:t>
      </w:r>
      <w:r>
        <w:rPr>
          <w:rFonts w:eastAsia="宋体"/>
          <w:sz w:val="24"/>
          <w:szCs w:val="24"/>
        </w:rPr>
        <w:t xml:space="preserve">→ Gower </w:t>
      </w:r>
      <w:r>
        <w:rPr>
          <w:rFonts w:eastAsia="宋体"/>
          <w:sz w:val="24"/>
          <w:szCs w:val="24"/>
        </w:rPr>
        <w:t>混合类型相似度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两两约束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s_pq</w:t>
      </w:r>
      <w:proofErr w:type="spellEnd"/>
      <w:r>
        <w:rPr>
          <w:rFonts w:eastAsia="宋体"/>
          <w:sz w:val="24"/>
          <w:szCs w:val="24"/>
        </w:rPr>
        <w:t xml:space="preserve"> → SSFPC </w:t>
      </w:r>
      <w:r>
        <w:rPr>
          <w:rFonts w:eastAsia="宋体"/>
          <w:sz w:val="24"/>
          <w:szCs w:val="24"/>
        </w:rPr>
        <w:t>目标函数约束项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模糊聚类（隶属度矩阵</w:t>
      </w:r>
      <w:r>
        <w:rPr>
          <w:rFonts w:eastAsia="宋体"/>
          <w:sz w:val="24"/>
          <w:szCs w:val="24"/>
        </w:rPr>
        <w:t xml:space="preserve"> U + </w:t>
      </w:r>
      <w:r>
        <w:rPr>
          <w:rFonts w:eastAsia="宋体"/>
          <w:sz w:val="24"/>
          <w:szCs w:val="24"/>
        </w:rPr>
        <w:t>簇中心）</w:t>
      </w:r>
      <w:r>
        <w:rPr>
          <w:rFonts w:eastAsia="宋体"/>
          <w:sz w:val="24"/>
          <w:szCs w:val="24"/>
        </w:rPr>
        <w:t xml:space="preserve">→ </w:t>
      </w:r>
      <w:r>
        <w:rPr>
          <w:rFonts w:eastAsia="宋体"/>
          <w:sz w:val="24"/>
          <w:szCs w:val="24"/>
        </w:rPr>
        <w:t>下游套餐推荐。</w:t>
      </w:r>
    </w:p>
    <w:p w14:paraId="3B2A5D42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SSFPC </w:t>
      </w:r>
      <w:r>
        <w:rPr>
          <w:rFonts w:eastAsia="宋体"/>
          <w:sz w:val="24"/>
          <w:szCs w:val="24"/>
        </w:rPr>
        <w:t>原文相比，本文的差异（即新颖性位置）有三：</w:t>
      </w:r>
      <w:r>
        <w:rPr>
          <w:rFonts w:eastAsia="宋体"/>
          <w:sz w:val="24"/>
          <w:szCs w:val="24"/>
        </w:rPr>
        <w:t xml:space="preserve">① </w:t>
      </w:r>
      <w:r>
        <w:rPr>
          <w:rFonts w:eastAsia="宋体"/>
          <w:sz w:val="24"/>
          <w:szCs w:val="24"/>
        </w:rPr>
        <w:t>约束来源自动化</w:t>
      </w:r>
      <w:r>
        <w:rPr>
          <w:rFonts w:eastAsia="宋体"/>
          <w:sz w:val="24"/>
          <w:szCs w:val="24"/>
        </w:rPr>
        <w:t xml:space="preserve">——SSFPC 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s_pq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需监督者人工标注两样本隶属度分布的相似程度，本文从社会画像自动推导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s_pq</w:t>
      </w:r>
      <w:proofErr w:type="spellEnd"/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 xml:space="preserve">6,031 </w:t>
      </w:r>
      <w:r>
        <w:rPr>
          <w:rFonts w:eastAsia="宋体"/>
          <w:sz w:val="24"/>
          <w:szCs w:val="24"/>
        </w:rPr>
        <w:t>户全样本可得、零人工标注；</w:t>
      </w:r>
      <w:r>
        <w:rPr>
          <w:rFonts w:eastAsia="宋体"/>
          <w:sz w:val="24"/>
          <w:szCs w:val="24"/>
        </w:rPr>
        <w:t xml:space="preserve">② </w:t>
      </w:r>
      <w:r>
        <w:rPr>
          <w:rFonts w:eastAsia="宋体"/>
          <w:sz w:val="24"/>
          <w:szCs w:val="24"/>
        </w:rPr>
        <w:t>监督信息空间迁移</w:t>
      </w:r>
      <w:r>
        <w:rPr>
          <w:rFonts w:eastAsia="宋体"/>
          <w:sz w:val="24"/>
          <w:szCs w:val="24"/>
        </w:rPr>
        <w:t xml:space="preserve">——SSFPC </w:t>
      </w:r>
      <w:r>
        <w:rPr>
          <w:rFonts w:eastAsia="宋体"/>
          <w:sz w:val="24"/>
          <w:szCs w:val="24"/>
        </w:rPr>
        <w:t>在行为结果空间给监督，本文在社会属性空间给监督（画像相近</w:t>
      </w:r>
      <w:r>
        <w:rPr>
          <w:rFonts w:eastAsia="宋体"/>
          <w:sz w:val="24"/>
          <w:szCs w:val="24"/>
        </w:rPr>
        <w:t xml:space="preserve"> ⇒ </w:t>
      </w:r>
      <w:r>
        <w:rPr>
          <w:rFonts w:eastAsia="宋体"/>
          <w:sz w:val="24"/>
          <w:szCs w:val="24"/>
        </w:rPr>
        <w:t>用电行为相近</w:t>
      </w:r>
      <w:r>
        <w:rPr>
          <w:rFonts w:eastAsia="宋体"/>
          <w:sz w:val="24"/>
          <w:szCs w:val="24"/>
        </w:rPr>
        <w:t xml:space="preserve"> ⇒ </w:t>
      </w:r>
      <w:r>
        <w:rPr>
          <w:rFonts w:eastAsia="宋体"/>
          <w:sz w:val="24"/>
          <w:szCs w:val="24"/>
        </w:rPr>
        <w:t>隶属度分布相近），与论文标题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社会</w:t>
      </w:r>
      <w:proofErr w:type="gramEnd"/>
      <w:r>
        <w:rPr>
          <w:rFonts w:eastAsia="宋体"/>
          <w:sz w:val="24"/>
          <w:szCs w:val="24"/>
        </w:rPr>
        <w:t>信息过滤（</w:t>
      </w:r>
      <w:r>
        <w:rPr>
          <w:rFonts w:eastAsia="宋体"/>
          <w:sz w:val="24"/>
          <w:szCs w:val="24"/>
        </w:rPr>
        <w:t>Social Information Filtering</w:t>
      </w:r>
      <w:r>
        <w:rPr>
          <w:rFonts w:eastAsia="宋体"/>
          <w:sz w:val="24"/>
          <w:szCs w:val="24"/>
        </w:rPr>
        <w:t>）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的语义一致；</w:t>
      </w:r>
      <w:r>
        <w:rPr>
          <w:rFonts w:eastAsia="宋体"/>
          <w:sz w:val="24"/>
          <w:szCs w:val="24"/>
        </w:rPr>
        <w:t xml:space="preserve">③ </w:t>
      </w:r>
      <w:r>
        <w:rPr>
          <w:rFonts w:eastAsia="宋体"/>
          <w:sz w:val="24"/>
          <w:szCs w:val="24"/>
        </w:rPr>
        <w:t>场景与验证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落在电力零售套餐推荐场景，最终以推荐</w:t>
      </w:r>
      <w:r>
        <w:rPr>
          <w:rFonts w:eastAsia="宋体"/>
          <w:sz w:val="24"/>
          <w:szCs w:val="24"/>
        </w:rPr>
        <w:t xml:space="preserve"> MAE </w:t>
      </w:r>
      <w:r>
        <w:rPr>
          <w:rFonts w:eastAsia="宋体"/>
          <w:sz w:val="24"/>
          <w:szCs w:val="24"/>
        </w:rPr>
        <w:t>做下游验证（推荐层待建）。</w:t>
      </w:r>
    </w:p>
    <w:p w14:paraId="63488504" w14:textId="77777777" w:rsidR="00631416" w:rsidRDefault="00000000">
      <w:pPr>
        <w:pStyle w:val="1"/>
        <w:spacing w:before="300" w:after="140"/>
      </w:pPr>
      <w:bookmarkStart w:id="3" w:name="_Toc240127134"/>
      <w:r>
        <w:rPr>
          <w:rFonts w:eastAsia="宋体"/>
          <w:b/>
          <w:bCs/>
          <w:color w:val="263238"/>
          <w:sz w:val="30"/>
          <w:szCs w:val="30"/>
        </w:rPr>
        <w:t>二、</w:t>
      </w:r>
      <w:r>
        <w:rPr>
          <w:rFonts w:eastAsia="宋体"/>
          <w:b/>
          <w:bCs/>
          <w:color w:val="263238"/>
          <w:sz w:val="30"/>
          <w:szCs w:val="30"/>
        </w:rPr>
        <w:t xml:space="preserve">SSFPC </w:t>
      </w:r>
      <w:r>
        <w:rPr>
          <w:rFonts w:eastAsia="宋体"/>
          <w:b/>
          <w:bCs/>
          <w:color w:val="263238"/>
          <w:sz w:val="30"/>
          <w:szCs w:val="30"/>
        </w:rPr>
        <w:t>的数学原理与迭代算法</w:t>
      </w:r>
      <w:bookmarkEnd w:id="3"/>
    </w:p>
    <w:p w14:paraId="7023D4B3" w14:textId="77777777" w:rsidR="00631416" w:rsidRDefault="00000000">
      <w:pPr>
        <w:pStyle w:val="2"/>
        <w:spacing w:before="220" w:after="120"/>
      </w:pPr>
      <w:bookmarkStart w:id="4" w:name="_Toc240127135"/>
      <w:r>
        <w:rPr>
          <w:rFonts w:eastAsia="宋体"/>
          <w:b/>
          <w:bCs/>
          <w:color w:val="263238"/>
        </w:rPr>
        <w:t xml:space="preserve">2.1 </w:t>
      </w:r>
      <w:r>
        <w:rPr>
          <w:rFonts w:eastAsia="宋体"/>
          <w:b/>
          <w:bCs/>
          <w:color w:val="263238"/>
        </w:rPr>
        <w:t>目标函数的构造</w:t>
      </w:r>
      <w:bookmarkEnd w:id="4"/>
    </w:p>
    <w:p w14:paraId="0B06A0E5" w14:textId="153A2CD1" w:rsidR="00631416" w:rsidRPr="001F286C" w:rsidRDefault="00000000" w:rsidP="001F286C">
      <w:pPr>
        <w:spacing w:after="160" w:line="300" w:lineRule="auto"/>
        <w:ind w:firstLine="475"/>
        <w:rPr>
          <w:rFonts w:hint="eastAsia"/>
        </w:rPr>
      </w:pPr>
      <w:r>
        <w:rPr>
          <w:rFonts w:eastAsia="宋体"/>
          <w:sz w:val="24"/>
          <w:szCs w:val="24"/>
        </w:rPr>
        <w:t xml:space="preserve">SSFPC </w:t>
      </w:r>
      <w:r>
        <w:rPr>
          <w:rFonts w:eastAsia="宋体"/>
          <w:sz w:val="24"/>
          <w:szCs w:val="24"/>
        </w:rPr>
        <w:t>在标准</w:t>
      </w:r>
      <w:r>
        <w:rPr>
          <w:rFonts w:eastAsia="宋体"/>
          <w:sz w:val="24"/>
          <w:szCs w:val="24"/>
        </w:rPr>
        <w:t xml:space="preserve"> FCM </w:t>
      </w:r>
      <w:r>
        <w:rPr>
          <w:rFonts w:eastAsia="宋体"/>
          <w:sz w:val="24"/>
          <w:szCs w:val="24"/>
        </w:rPr>
        <w:t>目标上叠加模糊成对约束项（原文式</w:t>
      </w:r>
      <w:r>
        <w:rPr>
          <w:rFonts w:eastAsia="宋体"/>
          <w:sz w:val="24"/>
          <w:szCs w:val="24"/>
        </w:rPr>
        <w:t xml:space="preserve"> 5/6</w:t>
      </w:r>
      <w:r>
        <w:rPr>
          <w:rFonts w:eastAsia="宋体"/>
          <w:sz w:val="24"/>
          <w:szCs w:val="24"/>
        </w:rPr>
        <w:t>，本文取模糊指数</w:t>
      </w:r>
      <w:r>
        <w:rPr>
          <w:rFonts w:eastAsia="宋体"/>
          <w:sz w:val="24"/>
          <w:szCs w:val="24"/>
        </w:rPr>
        <w:t xml:space="preserve"> q=2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α=0</w:t>
      </w:r>
      <w:r>
        <w:rPr>
          <w:rFonts w:eastAsia="宋体"/>
          <w:sz w:val="24"/>
          <w:szCs w:val="24"/>
        </w:rPr>
        <w:t>）：</w:t>
      </w:r>
    </w:p>
    <w:p w14:paraId="42477FD5" w14:textId="5A8CF305" w:rsidR="001F286C" w:rsidRPr="001F286C" w:rsidRDefault="00BD69E2">
      <w:pPr>
        <w:spacing w:before="120" w:after="160"/>
        <w:jc w:val="center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-α</m:t>
                          </m:r>
                        </m:e>
                      </m:d>
                    </m:e>
                  </m:nary>
                </m:e>
              </m:nary>
            </m:e>
          </m:fun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+β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p,q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C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d>
        </m:oMath>
      </m:oMathPara>
    </w:p>
    <w:p w14:paraId="746259B1" w14:textId="1EC9BB53" w:rsidR="001F286C" w:rsidRPr="001F286C" w:rsidRDefault="00BD69E2">
      <w:pPr>
        <w:spacing w:before="120" w:after="160"/>
        <w:jc w:val="center"/>
      </w:pPr>
      <w:proofErr w:type="spellStart"/>
      <m:oMathPara>
        <m:oMath>
          <m:r>
            <m:rPr>
              <m:nor/>
            </m:rPr>
            <w:rPr>
              <w:rFonts w:ascii="Cambria Math" w:hAnsi="Cambria Math"/>
            </w:rPr>
            <m:t>s.t.</m:t>
          </m:r>
          <w:proofErr w:type="spellEnd"/>
          <m:r>
            <w:rPr>
              <w:rFonts w:ascii="Cambria Math" w:hAnsi="Cambria Math"/>
              <w:i/>
            </w:rPr>
            <m:t> 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∀i=1,…,m</m:t>
          </m:r>
        </m:oMath>
      </m:oMathPara>
    </w:p>
    <w:p w14:paraId="2B9C32D3" w14:textId="25DD01FE" w:rsidR="001F286C" w:rsidRDefault="00BD69E2">
      <w:pPr>
        <w:spacing w:before="12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≥0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∀i=1,…,m, ∀j=1,…,k</m:t>
          </m:r>
        </m:oMath>
      </m:oMathPara>
    </w:p>
    <w:p w14:paraId="18572558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其中约束代价函数</w:t>
      </w:r>
      <w:r>
        <w:rPr>
          <w:rFonts w:eastAsia="宋体"/>
          <w:sz w:val="24"/>
          <w:szCs w:val="24"/>
        </w:rPr>
        <w:t xml:space="preserve"> C </w:t>
      </w:r>
      <w:r>
        <w:rPr>
          <w:rFonts w:eastAsia="宋体"/>
          <w:sz w:val="24"/>
          <w:szCs w:val="24"/>
        </w:rPr>
        <w:t>对正、负约束采用不同的二次型构造（原文式</w:t>
      </w:r>
      <w:r>
        <w:rPr>
          <w:rFonts w:eastAsia="宋体"/>
          <w:sz w:val="24"/>
          <w:szCs w:val="24"/>
        </w:rPr>
        <w:t xml:space="preserve"> 6</w:t>
      </w:r>
      <w:r>
        <w:rPr>
          <w:rFonts w:eastAsia="宋体"/>
          <w:sz w:val="24"/>
          <w:szCs w:val="24"/>
        </w:rPr>
        <w:t>）：</w:t>
      </w:r>
    </w:p>
    <w:p w14:paraId="0EF04DEA" w14:textId="7E7143C9" w:rsidR="006554A6" w:rsidRPr="006554A6" w:rsidRDefault="00BD69E2">
      <w:pPr>
        <w:spacing w:after="160" w:line="300" w:lineRule="auto"/>
        <w:ind w:firstLine="475"/>
        <w:rPr>
          <w:rFonts w:eastAsia="宋体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sz w:val="24"/>
              <w:szCs w:val="24"/>
            </w:rPr>
            <m:t>C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= 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 \frac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  <m:d>
                    <m:dPr>
                      <m:begChr m:val="{"/>
                      <m:endChr m:val="}"/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 s_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pq</m:t>
                      </m:r>
                    </m:e>
                  </m:d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 \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u_p - u_q\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 w14:paraId="3F265CC4" w14:textId="17EA3497" w:rsidR="00631416" w:rsidRDefault="00000000">
      <w:pPr>
        <w:spacing w:after="160" w:line="300" w:lineRule="auto"/>
        <w:ind w:firstLine="475"/>
      </w:pPr>
      <w:proofErr w:type="spellStart"/>
      <w:r>
        <w:rPr>
          <w:rFonts w:eastAsia="宋体"/>
          <w:sz w:val="24"/>
          <w:szCs w:val="24"/>
        </w:rPr>
        <w:t>s_pq</w:t>
      </w:r>
      <w:proofErr w:type="spellEnd"/>
      <w:r>
        <w:rPr>
          <w:rFonts w:eastAsia="宋体"/>
          <w:sz w:val="24"/>
          <w:szCs w:val="24"/>
        </w:rPr>
        <w:t xml:space="preserve"> ∈ [−1, 1] </w:t>
      </w:r>
      <w:r>
        <w:rPr>
          <w:rFonts w:eastAsia="宋体"/>
          <w:sz w:val="24"/>
          <w:szCs w:val="24"/>
        </w:rPr>
        <w:t>刻画样本</w:t>
      </w:r>
      <w:r>
        <w:rPr>
          <w:rFonts w:eastAsia="宋体"/>
          <w:sz w:val="24"/>
          <w:szCs w:val="24"/>
        </w:rPr>
        <w:t xml:space="preserve"> p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q </w:t>
      </w:r>
      <w:r>
        <w:rPr>
          <w:rFonts w:eastAsia="宋体"/>
          <w:sz w:val="24"/>
          <w:szCs w:val="24"/>
        </w:rPr>
        <w:t>隶属度分布应相似（</w:t>
      </w:r>
      <w:r>
        <w:rPr>
          <w:rFonts w:eastAsia="宋体"/>
          <w:sz w:val="24"/>
          <w:szCs w:val="24"/>
        </w:rPr>
        <w:t>s &gt; 0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 xml:space="preserve">must-link </w:t>
      </w:r>
      <w:r>
        <w:rPr>
          <w:rFonts w:eastAsia="宋体"/>
          <w:sz w:val="24"/>
          <w:szCs w:val="24"/>
        </w:rPr>
        <w:t>推广）或相异（</w:t>
      </w:r>
      <w:r>
        <w:rPr>
          <w:rFonts w:eastAsia="宋体"/>
          <w:sz w:val="24"/>
          <w:szCs w:val="24"/>
        </w:rPr>
        <w:t>s &lt; 0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 xml:space="preserve">cannot-link </w:t>
      </w:r>
      <w:r>
        <w:rPr>
          <w:rFonts w:eastAsia="宋体"/>
          <w:sz w:val="24"/>
          <w:szCs w:val="24"/>
        </w:rPr>
        <w:t>推广）的程度：正约束用距离平方把两者的隶属度向量拉近，负约束用内积项把两者推开（内积越小越相异）。当约束全部非负时（本文正约束特例），式</w:t>
      </w:r>
      <w:r>
        <w:rPr>
          <w:rFonts w:eastAsia="宋体"/>
          <w:sz w:val="24"/>
          <w:szCs w:val="24"/>
        </w:rPr>
        <w:t xml:space="preserve"> 3b </w:t>
      </w:r>
      <w:r>
        <w:rPr>
          <w:rFonts w:eastAsia="宋体"/>
          <w:sz w:val="24"/>
          <w:szCs w:val="24"/>
        </w:rPr>
        <w:t>不出现，目标退化为</w:t>
      </w:r>
      <w:r>
        <w:rPr>
          <w:rFonts w:eastAsia="宋体"/>
          <w:sz w:val="24"/>
          <w:szCs w:val="24"/>
        </w:rPr>
        <w:t xml:space="preserve"> J = ΣᵢΣⱼ uᵢⱼ²‖xᵢ − cⱼ‖² + </w:t>
      </w:r>
      <w:proofErr w:type="gramStart"/>
      <w:r>
        <w:rPr>
          <w:rFonts w:eastAsia="宋体"/>
          <w:sz w:val="24"/>
          <w:szCs w:val="24"/>
        </w:rPr>
        <w:t>(β/2)</w:t>
      </w:r>
      <w:proofErr w:type="gramEnd"/>
      <w:r>
        <w:rPr>
          <w:rFonts w:eastAsia="宋体"/>
          <w:sz w:val="24"/>
          <w:szCs w:val="24"/>
        </w:rPr>
        <w:t xml:space="preserve">·Σ </w:t>
      </w:r>
      <w:proofErr w:type="spellStart"/>
      <w:r>
        <w:rPr>
          <w:rFonts w:eastAsia="宋体"/>
          <w:sz w:val="24"/>
          <w:szCs w:val="24"/>
        </w:rPr>
        <w:t>s_pq‖u</w:t>
      </w:r>
      <w:proofErr w:type="spellEnd"/>
      <w:r>
        <w:rPr>
          <w:rFonts w:eastAsia="宋体"/>
          <w:sz w:val="24"/>
          <w:szCs w:val="24"/>
        </w:rPr>
        <w:t>ₚ − u_q‖²</w:t>
      </w:r>
      <w:r>
        <w:rPr>
          <w:rFonts w:eastAsia="宋体"/>
          <w:sz w:val="24"/>
          <w:szCs w:val="24"/>
        </w:rPr>
        <w:t>。</w:t>
      </w:r>
      <w:r>
        <w:rPr>
          <w:rFonts w:eastAsia="宋体"/>
          <w:sz w:val="24"/>
          <w:szCs w:val="24"/>
        </w:rPr>
        <w:t xml:space="preserve">β </w:t>
      </w:r>
      <w:r>
        <w:rPr>
          <w:rFonts w:eastAsia="宋体"/>
          <w:sz w:val="24"/>
          <w:szCs w:val="24"/>
        </w:rPr>
        <w:t>控制约束项相对强度。</w:t>
      </w:r>
    </w:p>
    <w:p w14:paraId="3DC19DA0" w14:textId="77777777" w:rsidR="00631416" w:rsidRDefault="00000000">
      <w:pPr>
        <w:pStyle w:val="2"/>
        <w:spacing w:before="220" w:after="120"/>
      </w:pPr>
      <w:bookmarkStart w:id="5" w:name="_Toc240127136"/>
      <w:r>
        <w:rPr>
          <w:rFonts w:eastAsia="宋体"/>
          <w:b/>
          <w:bCs/>
          <w:color w:val="263238"/>
        </w:rPr>
        <w:lastRenderedPageBreak/>
        <w:t xml:space="preserve">2.2 </w:t>
      </w:r>
      <w:r>
        <w:rPr>
          <w:rFonts w:eastAsia="宋体"/>
          <w:b/>
          <w:bCs/>
          <w:color w:val="263238"/>
        </w:rPr>
        <w:t>交替迭代（</w:t>
      </w:r>
      <w:r>
        <w:rPr>
          <w:rFonts w:eastAsia="宋体"/>
          <w:b/>
          <w:bCs/>
          <w:color w:val="263238"/>
        </w:rPr>
        <w:t>MEM</w:t>
      </w:r>
      <w:r>
        <w:rPr>
          <w:rFonts w:eastAsia="宋体"/>
          <w:b/>
          <w:bCs/>
          <w:color w:val="263238"/>
        </w:rPr>
        <w:t>）</w:t>
      </w:r>
      <w:bookmarkEnd w:id="5"/>
    </w:p>
    <w:p w14:paraId="47C8D579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求解采用交替优化，每轮迭代只用两套更新：</w:t>
      </w:r>
    </w:p>
    <w:p w14:paraId="7EB24E55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1</w:t>
      </w:r>
      <w:r>
        <w:rPr>
          <w:rFonts w:eastAsia="宋体"/>
          <w:sz w:val="24"/>
          <w:szCs w:val="24"/>
        </w:rPr>
        <w:t>）中心更新（闭式）。约束项不含簇中心，故中心更新不受加项影响，仍为隶属度加权均值（原文式</w:t>
      </w:r>
      <w:r>
        <w:rPr>
          <w:rFonts w:eastAsia="宋体"/>
          <w:sz w:val="24"/>
          <w:szCs w:val="24"/>
        </w:rPr>
        <w:t xml:space="preserve"> 13</w:t>
      </w:r>
      <w:r>
        <w:rPr>
          <w:rFonts w:eastAsia="宋体"/>
          <w:sz w:val="24"/>
          <w:szCs w:val="24"/>
        </w:rPr>
        <w:t>）：</w:t>
      </w:r>
    </w:p>
    <w:p w14:paraId="197408BE" w14:textId="72B635E5" w:rsidR="00631416" w:rsidRDefault="00BD69E2">
      <w:pPr>
        <w:spacing w:before="120" w:after="16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cⱼ</m:t>
          </m:r>
          <m:r>
            <w:rPr>
              <w:rFonts w:ascii="Cambria Math" w:hAnsi="Cambria Math"/>
            </w:rPr>
            <m:t> </m:t>
          </m:r>
          <m:r>
            <m:rPr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Σᵢ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Cambria Math" w:hAnsi="Cambria Math"/>
                </w:rPr>
                <m:t>uᵢⱼ²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Cambria Math" w:hAnsi="Cambria Math"/>
                </w:rPr>
                <m:t>xᵢ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Σᵢ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Cambria Math" w:hAnsi="Cambria Math"/>
                </w:rPr>
                <m:t>uᵢⱼ²</m:t>
              </m:r>
            </m:den>
          </m:f>
        </m:oMath>
      </m:oMathPara>
    </w:p>
    <w:p w14:paraId="1380303A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2</w:t>
      </w:r>
      <w:r>
        <w:rPr>
          <w:rFonts w:eastAsia="宋体"/>
          <w:sz w:val="24"/>
          <w:szCs w:val="24"/>
        </w:rPr>
        <w:t>）隶属度更新（无闭式解）。固定中心后，隶属度子问题为带单纯形约束（行和</w:t>
      </w:r>
      <w:r>
        <w:rPr>
          <w:rFonts w:eastAsia="宋体"/>
          <w:sz w:val="24"/>
          <w:szCs w:val="24"/>
        </w:rPr>
        <w:t xml:space="preserve"> = 1</w:t>
      </w:r>
      <w:r>
        <w:rPr>
          <w:rFonts w:eastAsia="宋体"/>
          <w:sz w:val="24"/>
          <w:szCs w:val="24"/>
        </w:rPr>
        <w:t>、非负）的二次规划。将约束项按图拉普拉斯方式矩阵化（平方项归入对角度矩阵、交叉项归入非对角</w:t>
      </w:r>
      <w:r>
        <w:rPr>
          <w:rFonts w:eastAsia="宋体"/>
          <w:sz w:val="24"/>
          <w:szCs w:val="24"/>
        </w:rPr>
        <w:t xml:space="preserve"> −W</w:t>
      </w:r>
      <w:r>
        <w:rPr>
          <w:rFonts w:eastAsia="宋体"/>
          <w:sz w:val="24"/>
          <w:szCs w:val="24"/>
        </w:rPr>
        <w:t>），每个连通约束块构成一个块</w:t>
      </w:r>
      <w:r>
        <w:rPr>
          <w:rFonts w:eastAsia="宋体"/>
          <w:sz w:val="24"/>
          <w:szCs w:val="24"/>
        </w:rPr>
        <w:t xml:space="preserve"> QP</w:t>
      </w:r>
      <w:r>
        <w:rPr>
          <w:rFonts w:eastAsia="宋体"/>
          <w:sz w:val="24"/>
          <w:szCs w:val="24"/>
        </w:rPr>
        <w:t>。无约束样本仍走标准</w:t>
      </w:r>
      <w:r>
        <w:rPr>
          <w:rFonts w:eastAsia="宋体"/>
          <w:sz w:val="24"/>
          <w:szCs w:val="24"/>
        </w:rPr>
        <w:t xml:space="preserve"> FCM </w:t>
      </w:r>
      <w:r>
        <w:rPr>
          <w:rFonts w:eastAsia="宋体"/>
          <w:sz w:val="24"/>
          <w:szCs w:val="24"/>
        </w:rPr>
        <w:t>闭式更新（原文式</w:t>
      </w:r>
      <w:r>
        <w:rPr>
          <w:rFonts w:eastAsia="宋体"/>
          <w:sz w:val="24"/>
          <w:szCs w:val="24"/>
        </w:rPr>
        <w:t xml:space="preserve"> 14</w:t>
      </w:r>
      <w:r>
        <w:rPr>
          <w:rFonts w:eastAsia="宋体"/>
          <w:sz w:val="24"/>
          <w:szCs w:val="24"/>
        </w:rPr>
        <w:t>）。</w:t>
      </w:r>
    </w:p>
    <w:p w14:paraId="37C6D452" w14:textId="77777777" w:rsidR="00631416" w:rsidRDefault="00000000">
      <w:pPr>
        <w:pStyle w:val="2"/>
        <w:spacing w:before="220" w:after="120"/>
      </w:pPr>
      <w:bookmarkStart w:id="6" w:name="_Toc240127137"/>
      <w:r>
        <w:rPr>
          <w:rFonts w:eastAsia="宋体"/>
          <w:b/>
          <w:bCs/>
          <w:color w:val="263238"/>
        </w:rPr>
        <w:t xml:space="preserve">2.3 </w:t>
      </w:r>
      <w:r>
        <w:rPr>
          <w:rFonts w:eastAsia="宋体"/>
          <w:b/>
          <w:bCs/>
          <w:color w:val="263238"/>
        </w:rPr>
        <w:t>求解器的两档实现</w:t>
      </w:r>
      <w:bookmarkEnd w:id="6"/>
    </w:p>
    <w:p w14:paraId="61CC30EB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 xml:space="preserve">① </w:t>
      </w:r>
      <w:r>
        <w:rPr>
          <w:rFonts w:eastAsia="宋体"/>
          <w:sz w:val="24"/>
          <w:szCs w:val="24"/>
        </w:rPr>
        <w:t>正约束特例（</w:t>
      </w:r>
      <w:r>
        <w:rPr>
          <w:rFonts w:eastAsia="宋体"/>
          <w:sz w:val="24"/>
          <w:szCs w:val="24"/>
        </w:rPr>
        <w:t xml:space="preserve">v2 </w:t>
      </w:r>
      <w:r>
        <w:rPr>
          <w:rFonts w:eastAsia="宋体"/>
          <w:sz w:val="24"/>
          <w:szCs w:val="24"/>
        </w:rPr>
        <w:t>版）：</w:t>
      </w:r>
      <w:proofErr w:type="spellStart"/>
      <w:r>
        <w:rPr>
          <w:rFonts w:eastAsia="宋体"/>
          <w:sz w:val="24"/>
          <w:szCs w:val="24"/>
        </w:rPr>
        <w:t>s_pq</w:t>
      </w:r>
      <w:proofErr w:type="spellEnd"/>
      <w:r>
        <w:rPr>
          <w:rFonts w:eastAsia="宋体"/>
          <w:sz w:val="24"/>
          <w:szCs w:val="24"/>
        </w:rPr>
        <w:t xml:space="preserve"> ≥ 0 </w:t>
      </w:r>
      <w:r>
        <w:rPr>
          <w:rFonts w:eastAsia="宋体"/>
          <w:sz w:val="24"/>
          <w:szCs w:val="24"/>
        </w:rPr>
        <w:t>时块</w:t>
      </w:r>
      <w:r>
        <w:rPr>
          <w:rFonts w:eastAsia="宋体"/>
          <w:sz w:val="24"/>
          <w:szCs w:val="24"/>
        </w:rPr>
        <w:t xml:space="preserve"> QP </w:t>
      </w:r>
      <w:r>
        <w:rPr>
          <w:rFonts w:eastAsia="宋体"/>
          <w:sz w:val="24"/>
          <w:szCs w:val="24"/>
        </w:rPr>
        <w:t>的黑塞矩阵恒严格正定（有定理与每块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λ_min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数值验证双保险），原论文的</w:t>
      </w:r>
      <w:r>
        <w:rPr>
          <w:rFonts w:eastAsia="宋体"/>
          <w:sz w:val="24"/>
          <w:szCs w:val="24"/>
        </w:rPr>
        <w:t xml:space="preserve"> Algorithm 2 </w:t>
      </w:r>
      <w:r>
        <w:rPr>
          <w:rFonts w:eastAsia="宋体"/>
          <w:sz w:val="24"/>
          <w:szCs w:val="24"/>
        </w:rPr>
        <w:t>塌缩为单次凸</w:t>
      </w:r>
      <w:r>
        <w:rPr>
          <w:rFonts w:eastAsia="宋体"/>
          <w:sz w:val="24"/>
          <w:szCs w:val="24"/>
        </w:rPr>
        <w:t xml:space="preserve"> QP</w:t>
      </w:r>
      <w:r>
        <w:rPr>
          <w:rFonts w:eastAsia="宋体"/>
          <w:sz w:val="24"/>
          <w:szCs w:val="24"/>
        </w:rPr>
        <w:t>，用</w:t>
      </w:r>
      <w:r>
        <w:rPr>
          <w:rFonts w:eastAsia="宋体"/>
          <w:sz w:val="24"/>
          <w:szCs w:val="24"/>
        </w:rPr>
        <w:t xml:space="preserve"> OSQP</w:t>
      </w:r>
      <w:r>
        <w:rPr>
          <w:rFonts w:eastAsia="宋体"/>
          <w:sz w:val="24"/>
          <w:szCs w:val="24"/>
        </w:rPr>
        <w:t>（稀疏</w:t>
      </w:r>
      <w:r>
        <w:rPr>
          <w:rFonts w:eastAsia="宋体"/>
          <w:sz w:val="24"/>
          <w:szCs w:val="24"/>
        </w:rPr>
        <w:t xml:space="preserve"> ADMM + </w:t>
      </w:r>
      <w:r>
        <w:rPr>
          <w:rFonts w:eastAsia="宋体"/>
          <w:sz w:val="24"/>
          <w:szCs w:val="24"/>
        </w:rPr>
        <w:t>热启动）求解。</w:t>
      </w:r>
    </w:p>
    <w:p w14:paraId="717D8D1F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 xml:space="preserve">② </w:t>
      </w:r>
      <w:r>
        <w:rPr>
          <w:rFonts w:eastAsia="宋体"/>
          <w:sz w:val="24"/>
          <w:szCs w:val="24"/>
        </w:rPr>
        <w:t>完整版含负约束（</w:t>
      </w:r>
      <w:r>
        <w:rPr>
          <w:rFonts w:eastAsia="宋体"/>
          <w:sz w:val="24"/>
          <w:szCs w:val="24"/>
        </w:rPr>
        <w:t xml:space="preserve">v3 </w:t>
      </w:r>
      <w:r>
        <w:rPr>
          <w:rFonts w:eastAsia="宋体"/>
          <w:sz w:val="24"/>
          <w:szCs w:val="24"/>
        </w:rPr>
        <w:t>版）：负约束使黑塞矩阵不定，凸</w:t>
      </w:r>
      <w:r>
        <w:rPr>
          <w:rFonts w:eastAsia="宋体"/>
          <w:sz w:val="24"/>
          <w:szCs w:val="24"/>
        </w:rPr>
        <w:t xml:space="preserve"> QP </w:t>
      </w:r>
      <w:r>
        <w:rPr>
          <w:rFonts w:eastAsia="宋体"/>
          <w:sz w:val="24"/>
          <w:szCs w:val="24"/>
        </w:rPr>
        <w:t>失效，按原论文路线采用</w:t>
      </w:r>
      <w:r>
        <w:rPr>
          <w:rFonts w:eastAsia="宋体"/>
          <w:sz w:val="24"/>
          <w:szCs w:val="24"/>
        </w:rPr>
        <w:t xml:space="preserve"> DBCD——</w:t>
      </w:r>
      <w:r>
        <w:rPr>
          <w:rFonts w:eastAsia="宋体"/>
          <w:sz w:val="24"/>
          <w:szCs w:val="24"/>
        </w:rPr>
        <w:t>逐样本</w:t>
      </w:r>
      <w:r>
        <w:rPr>
          <w:rFonts w:eastAsia="宋体"/>
          <w:sz w:val="24"/>
          <w:szCs w:val="24"/>
        </w:rPr>
        <w:t xml:space="preserve"> Gauss-Seidel </w:t>
      </w:r>
      <w:r>
        <w:rPr>
          <w:rFonts w:eastAsia="宋体"/>
          <w:sz w:val="24"/>
          <w:szCs w:val="24"/>
        </w:rPr>
        <w:t>串行扫描，每样本的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维子问题恒凸，本文以精确水填充算法解出（按线性项排序枚举活跃前缀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二分兜底），实现严格对齐官方</w:t>
      </w:r>
      <w:r>
        <w:rPr>
          <w:rFonts w:eastAsia="宋体"/>
          <w:sz w:val="24"/>
          <w:szCs w:val="24"/>
        </w:rPr>
        <w:t xml:space="preserve"> MATLAB </w:t>
      </w:r>
      <w:r>
        <w:rPr>
          <w:rFonts w:eastAsia="宋体"/>
          <w:sz w:val="24"/>
          <w:szCs w:val="24"/>
        </w:rPr>
        <w:t>码（</w:t>
      </w:r>
      <w:r>
        <w:rPr>
          <w:rFonts w:eastAsia="宋体"/>
          <w:sz w:val="24"/>
          <w:szCs w:val="24"/>
        </w:rPr>
        <w:t>github.com/gamer1882/FDC</w:t>
      </w:r>
      <w:r>
        <w:rPr>
          <w:rFonts w:eastAsia="宋体"/>
          <w:sz w:val="24"/>
          <w:szCs w:val="24"/>
        </w:rPr>
        <w:t>）的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QPP_IDsolver</w:t>
      </w:r>
      <w:proofErr w:type="spellEnd"/>
      <w:r>
        <w:rPr>
          <w:rFonts w:eastAsia="宋体"/>
          <w:sz w:val="24"/>
          <w:szCs w:val="24"/>
        </w:rPr>
        <w:t xml:space="preserve">/Solver_x0 </w:t>
      </w:r>
      <w:r>
        <w:rPr>
          <w:rFonts w:eastAsia="宋体"/>
          <w:sz w:val="24"/>
          <w:szCs w:val="24"/>
        </w:rPr>
        <w:t>结构。</w:t>
      </w:r>
    </w:p>
    <w:p w14:paraId="789BD1B9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偏差声明：官方代码私加了</w:t>
      </w:r>
      <w:r>
        <w:rPr>
          <w:rFonts w:eastAsia="宋体"/>
          <w:sz w:val="24"/>
          <w:szCs w:val="24"/>
        </w:rPr>
        <w:t xml:space="preserve"> m/|S| </w:t>
      </w:r>
      <w:r>
        <w:rPr>
          <w:rFonts w:eastAsia="宋体"/>
          <w:sz w:val="24"/>
          <w:szCs w:val="24"/>
        </w:rPr>
        <w:t>归一化因子（论文式</w:t>
      </w:r>
      <w:r>
        <w:rPr>
          <w:rFonts w:eastAsia="宋体"/>
          <w:sz w:val="24"/>
          <w:szCs w:val="24"/>
        </w:rPr>
        <w:t xml:space="preserve"> 18/19 </w:t>
      </w:r>
      <w:r>
        <w:rPr>
          <w:rFonts w:eastAsia="宋体"/>
          <w:sz w:val="24"/>
          <w:szCs w:val="24"/>
        </w:rPr>
        <w:t>中并无此项），本文不采用；</w:t>
      </w:r>
      <w:r>
        <w:rPr>
          <w:rFonts w:eastAsia="宋体"/>
          <w:sz w:val="24"/>
          <w:szCs w:val="24"/>
        </w:rPr>
        <w:t xml:space="preserve">β </w:t>
      </w:r>
      <w:r>
        <w:rPr>
          <w:rFonts w:eastAsia="宋体"/>
          <w:sz w:val="24"/>
          <w:szCs w:val="24"/>
        </w:rPr>
        <w:t>一律按论文式</w:t>
      </w:r>
      <w:r>
        <w:rPr>
          <w:rFonts w:eastAsia="宋体"/>
          <w:sz w:val="24"/>
          <w:szCs w:val="24"/>
        </w:rPr>
        <w:t xml:space="preserve"> </w:t>
      </w:r>
      <w:proofErr w:type="gramStart"/>
      <w:r>
        <w:rPr>
          <w:rFonts w:eastAsia="宋体"/>
          <w:sz w:val="24"/>
          <w:szCs w:val="24"/>
        </w:rPr>
        <w:t>(5)(6)</w:t>
      </w:r>
      <w:proofErr w:type="gram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口径报告。完整推导链与验证记录见项目内《</w:t>
      </w:r>
      <w:r>
        <w:rPr>
          <w:rFonts w:eastAsia="宋体"/>
          <w:sz w:val="24"/>
          <w:szCs w:val="24"/>
        </w:rPr>
        <w:t>SSFPC</w:t>
      </w:r>
      <w:r>
        <w:rPr>
          <w:rFonts w:eastAsia="宋体"/>
          <w:sz w:val="24"/>
          <w:szCs w:val="24"/>
        </w:rPr>
        <w:t>构造说明</w:t>
      </w:r>
      <w:r>
        <w:rPr>
          <w:rFonts w:eastAsia="宋体"/>
          <w:sz w:val="24"/>
          <w:szCs w:val="24"/>
        </w:rPr>
        <w:t>.md</w:t>
      </w:r>
      <w:r>
        <w:rPr>
          <w:rFonts w:eastAsia="宋体"/>
          <w:sz w:val="24"/>
          <w:szCs w:val="24"/>
        </w:rPr>
        <w:t>》及各版本</w:t>
      </w:r>
      <w:r>
        <w:rPr>
          <w:rFonts w:eastAsia="宋体"/>
          <w:sz w:val="24"/>
          <w:szCs w:val="24"/>
        </w:rPr>
        <w:t xml:space="preserve"> README</w:t>
      </w:r>
      <w:r>
        <w:rPr>
          <w:rFonts w:eastAsia="宋体"/>
          <w:sz w:val="24"/>
          <w:szCs w:val="24"/>
        </w:rPr>
        <w:t>。</w:t>
      </w:r>
    </w:p>
    <w:p w14:paraId="0CC9A2F7" w14:textId="77777777" w:rsidR="00631416" w:rsidRDefault="00000000">
      <w:pPr>
        <w:pStyle w:val="1"/>
        <w:spacing w:before="300" w:after="140"/>
      </w:pPr>
      <w:bookmarkStart w:id="7" w:name="_Toc240127138"/>
      <w:r>
        <w:rPr>
          <w:rFonts w:eastAsia="宋体"/>
          <w:b/>
          <w:bCs/>
          <w:color w:val="263238"/>
          <w:sz w:val="30"/>
          <w:szCs w:val="30"/>
        </w:rPr>
        <w:t>三、数据集来源与预处理</w:t>
      </w:r>
      <w:bookmarkEnd w:id="7"/>
    </w:p>
    <w:p w14:paraId="2E7DA1D7" w14:textId="77777777" w:rsidR="00631416" w:rsidRDefault="00000000">
      <w:pPr>
        <w:pStyle w:val="2"/>
        <w:spacing w:before="220" w:after="120"/>
      </w:pPr>
      <w:bookmarkStart w:id="8" w:name="_Toc240127139"/>
      <w:r>
        <w:rPr>
          <w:rFonts w:eastAsia="宋体"/>
          <w:b/>
          <w:bCs/>
          <w:color w:val="263238"/>
        </w:rPr>
        <w:t xml:space="preserve">3.1 </w:t>
      </w:r>
      <w:r>
        <w:rPr>
          <w:rFonts w:eastAsia="宋体"/>
          <w:b/>
          <w:bCs/>
          <w:color w:val="263238"/>
        </w:rPr>
        <w:t>数据来源</w:t>
      </w:r>
      <w:bookmarkEnd w:id="8"/>
    </w:p>
    <w:p w14:paraId="24B69338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主数据为澳大利亚</w:t>
      </w:r>
      <w:r>
        <w:rPr>
          <w:rFonts w:eastAsia="宋体"/>
          <w:sz w:val="24"/>
          <w:szCs w:val="24"/>
        </w:rPr>
        <w:t xml:space="preserve"> SGSC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Smart Grid Smart City</w:t>
      </w:r>
      <w:r>
        <w:rPr>
          <w:rFonts w:eastAsia="宋体"/>
          <w:sz w:val="24"/>
          <w:szCs w:val="24"/>
        </w:rPr>
        <w:t>）项目清洗版数据集（</w:t>
      </w:r>
      <w:r>
        <w:rPr>
          <w:rFonts w:eastAsia="宋体"/>
          <w:sz w:val="24"/>
          <w:szCs w:val="24"/>
        </w:rPr>
        <w:t>Roberts et al. 2019, Mendeley Data, DOI: 10.17632/zm4f727vvr.1</w:t>
      </w:r>
      <w:r>
        <w:rPr>
          <w:rFonts w:eastAsia="宋体"/>
          <w:sz w:val="24"/>
          <w:szCs w:val="24"/>
        </w:rPr>
        <w:t>），含</w:t>
      </w:r>
      <w:r>
        <w:rPr>
          <w:rFonts w:eastAsia="宋体"/>
          <w:sz w:val="24"/>
          <w:szCs w:val="24"/>
        </w:rPr>
        <w:t xml:space="preserve"> 6,031 </w:t>
      </w:r>
      <w:r>
        <w:rPr>
          <w:rFonts w:eastAsia="宋体"/>
          <w:sz w:val="24"/>
          <w:szCs w:val="24"/>
        </w:rPr>
        <w:t>户新南威尔士州居民</w:t>
      </w:r>
      <w:r>
        <w:rPr>
          <w:rFonts w:eastAsia="宋体"/>
          <w:sz w:val="24"/>
          <w:szCs w:val="24"/>
        </w:rPr>
        <w:t xml:space="preserve"> 2013 </w:t>
      </w:r>
      <w:r>
        <w:rPr>
          <w:rFonts w:eastAsia="宋体"/>
          <w:sz w:val="24"/>
          <w:szCs w:val="24"/>
        </w:rPr>
        <w:t>全年完整的</w:t>
      </w:r>
      <w:r>
        <w:rPr>
          <w:rFonts w:eastAsia="宋体"/>
          <w:sz w:val="24"/>
          <w:szCs w:val="24"/>
        </w:rPr>
        <w:t xml:space="preserve"> 30 </w:t>
      </w:r>
      <w:r>
        <w:rPr>
          <w:rFonts w:eastAsia="宋体"/>
          <w:sz w:val="24"/>
          <w:szCs w:val="24"/>
        </w:rPr>
        <w:t>分钟级用电负荷（</w:t>
      </w:r>
      <w:r>
        <w:rPr>
          <w:rFonts w:eastAsia="宋体"/>
          <w:sz w:val="24"/>
          <w:szCs w:val="24"/>
        </w:rPr>
        <w:t xml:space="preserve">17,520 </w:t>
      </w:r>
      <w:r>
        <w:rPr>
          <w:rFonts w:eastAsia="宋体"/>
          <w:sz w:val="24"/>
          <w:szCs w:val="24"/>
        </w:rPr>
        <w:t>个采样点无缺失）及配套人口统计（</w:t>
      </w:r>
      <w:r>
        <w:rPr>
          <w:rFonts w:eastAsia="宋体"/>
          <w:sz w:val="24"/>
          <w:szCs w:val="24"/>
        </w:rPr>
        <w:t>demographic</w:t>
      </w:r>
      <w:r>
        <w:rPr>
          <w:rFonts w:eastAsia="宋体"/>
          <w:sz w:val="24"/>
          <w:szCs w:val="24"/>
        </w:rPr>
        <w:t>）问卷字段。该数据与原论文所用</w:t>
      </w:r>
      <w:r>
        <w:rPr>
          <w:rFonts w:eastAsia="宋体"/>
          <w:sz w:val="24"/>
          <w:szCs w:val="24"/>
        </w:rPr>
        <w:t xml:space="preserve"> 1,000 </w:t>
      </w:r>
      <w:r>
        <w:rPr>
          <w:rFonts w:eastAsia="宋体"/>
          <w:sz w:val="24"/>
          <w:szCs w:val="24"/>
        </w:rPr>
        <w:t>户同属</w:t>
      </w:r>
      <w:r>
        <w:rPr>
          <w:rFonts w:eastAsia="宋体"/>
          <w:sz w:val="24"/>
          <w:szCs w:val="24"/>
        </w:rPr>
        <w:t xml:space="preserve"> SGSC </w:t>
      </w:r>
      <w:r>
        <w:rPr>
          <w:rFonts w:eastAsia="宋体"/>
          <w:sz w:val="24"/>
          <w:szCs w:val="24"/>
        </w:rPr>
        <w:t>项目但更大（</w:t>
      </w:r>
      <w:r>
        <w:rPr>
          <w:rFonts w:eastAsia="宋体"/>
          <w:sz w:val="24"/>
          <w:szCs w:val="24"/>
        </w:rPr>
        <w:t xml:space="preserve">6 </w:t>
      </w:r>
      <w:r>
        <w:rPr>
          <w:rFonts w:eastAsia="宋体"/>
          <w:sz w:val="24"/>
          <w:szCs w:val="24"/>
        </w:rPr>
        <w:t>倍规模）；实验对比一律以本数据上自跑基线为准，不直接引用原论文数值。</w:t>
      </w:r>
    </w:p>
    <w:p w14:paraId="0B3A8438" w14:textId="77777777" w:rsidR="00631416" w:rsidRDefault="00000000">
      <w:pPr>
        <w:pStyle w:val="2"/>
        <w:spacing w:before="220" w:after="120"/>
      </w:pPr>
      <w:bookmarkStart w:id="9" w:name="_Toc240127140"/>
      <w:r>
        <w:rPr>
          <w:rFonts w:eastAsia="宋体"/>
          <w:b/>
          <w:bCs/>
          <w:color w:val="263238"/>
        </w:rPr>
        <w:t xml:space="preserve">3.2 </w:t>
      </w:r>
      <w:r>
        <w:rPr>
          <w:rFonts w:eastAsia="宋体"/>
          <w:b/>
          <w:bCs/>
          <w:color w:val="263238"/>
        </w:rPr>
        <w:t>预处理管线一：负荷</w:t>
      </w:r>
      <w:r>
        <w:rPr>
          <w:rFonts w:eastAsia="宋体"/>
          <w:b/>
          <w:bCs/>
          <w:color w:val="263238"/>
        </w:rPr>
        <w:t xml:space="preserve"> → </w:t>
      </w:r>
      <w:r>
        <w:rPr>
          <w:rFonts w:eastAsia="宋体"/>
          <w:b/>
          <w:bCs/>
          <w:color w:val="263238"/>
        </w:rPr>
        <w:t>用电特征</w:t>
      </w:r>
      <w:bookmarkEnd w:id="9"/>
    </w:p>
    <w:p w14:paraId="5EEF06A6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按原论文</w:t>
      </w:r>
      <w:r>
        <w:rPr>
          <w:rFonts w:eastAsia="宋体"/>
          <w:sz w:val="24"/>
          <w:szCs w:val="24"/>
        </w:rPr>
        <w:t xml:space="preserve"> Table I </w:t>
      </w:r>
      <w:r>
        <w:rPr>
          <w:rFonts w:eastAsia="宋体"/>
          <w:sz w:val="24"/>
          <w:szCs w:val="24"/>
        </w:rPr>
        <w:t>从</w:t>
      </w:r>
      <w:r>
        <w:rPr>
          <w:rFonts w:eastAsia="宋体"/>
          <w:sz w:val="24"/>
          <w:szCs w:val="24"/>
        </w:rPr>
        <w:t xml:space="preserve"> 30 </w:t>
      </w:r>
      <w:r>
        <w:rPr>
          <w:rFonts w:eastAsia="宋体"/>
          <w:sz w:val="24"/>
          <w:szCs w:val="24"/>
        </w:rPr>
        <w:t>分钟负荷序列提取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维特征：月均用电量、夏季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冬季（南半球</w:t>
      </w:r>
      <w:r>
        <w:rPr>
          <w:rFonts w:eastAsia="宋体"/>
          <w:sz w:val="24"/>
          <w:szCs w:val="24"/>
        </w:rPr>
        <w:t xml:space="preserve"> 12–2 </w:t>
      </w:r>
      <w:r>
        <w:rPr>
          <w:rFonts w:eastAsia="宋体"/>
          <w:sz w:val="24"/>
          <w:szCs w:val="24"/>
        </w:rPr>
        <w:t>月</w:t>
      </w:r>
      <w:r>
        <w:rPr>
          <w:rFonts w:eastAsia="宋体"/>
          <w:sz w:val="24"/>
          <w:szCs w:val="24"/>
        </w:rPr>
        <w:t xml:space="preserve"> / 6–8 </w:t>
      </w:r>
      <w:r>
        <w:rPr>
          <w:rFonts w:eastAsia="宋体"/>
          <w:sz w:val="24"/>
          <w:szCs w:val="24"/>
        </w:rPr>
        <w:t>月）月均、春秋季月均、工作时间（澳大利亚惯例工作日</w:t>
      </w:r>
      <w:r>
        <w:rPr>
          <w:rFonts w:eastAsia="宋体"/>
          <w:sz w:val="24"/>
          <w:szCs w:val="24"/>
        </w:rPr>
        <w:t xml:space="preserve"> 9:00–</w:t>
      </w:r>
      <w:r>
        <w:rPr>
          <w:rFonts w:eastAsia="宋体"/>
          <w:sz w:val="24"/>
          <w:szCs w:val="24"/>
        </w:rPr>
        <w:lastRenderedPageBreak/>
        <w:t>17:00</w:t>
      </w:r>
      <w:r>
        <w:rPr>
          <w:rFonts w:eastAsia="宋体"/>
          <w:sz w:val="24"/>
          <w:szCs w:val="24"/>
        </w:rPr>
        <w:t>）周均、非工作时间周均，再经</w:t>
      </w:r>
      <w:r>
        <w:rPr>
          <w:rFonts w:eastAsia="宋体"/>
          <w:sz w:val="24"/>
          <w:szCs w:val="24"/>
        </w:rPr>
        <w:t xml:space="preserve"> z-score </w:t>
      </w:r>
      <w:r>
        <w:rPr>
          <w:rFonts w:eastAsia="宋体"/>
          <w:sz w:val="24"/>
          <w:szCs w:val="24"/>
        </w:rPr>
        <w:t>标准化、按</w:t>
      </w:r>
      <w:r>
        <w:rPr>
          <w:rFonts w:eastAsia="宋体"/>
          <w:sz w:val="24"/>
          <w:szCs w:val="24"/>
        </w:rPr>
        <w:t xml:space="preserve"> demographic </w:t>
      </w:r>
      <w:r>
        <w:rPr>
          <w:rFonts w:eastAsia="宋体"/>
          <w:sz w:val="24"/>
          <w:szCs w:val="24"/>
        </w:rPr>
        <w:t>行序对齐，供聚类输入（输出</w:t>
      </w:r>
      <w:r>
        <w:rPr>
          <w:rFonts w:eastAsia="宋体"/>
          <w:sz w:val="24"/>
          <w:szCs w:val="24"/>
        </w:rPr>
        <w:t xml:space="preserve"> data/output/</w:t>
      </w:r>
      <w:proofErr w:type="spellStart"/>
      <w:r>
        <w:rPr>
          <w:rFonts w:eastAsia="宋体"/>
          <w:sz w:val="24"/>
          <w:szCs w:val="24"/>
        </w:rPr>
        <w:t>features_std.npy</w:t>
      </w:r>
      <w:proofErr w:type="spellEnd"/>
      <w:r>
        <w:rPr>
          <w:rFonts w:eastAsia="宋体"/>
          <w:sz w:val="24"/>
          <w:szCs w:val="24"/>
        </w:rPr>
        <w:t>）。</w:t>
      </w:r>
    </w:p>
    <w:p w14:paraId="12DEF1E3" w14:textId="77777777" w:rsidR="00631416" w:rsidRDefault="00000000">
      <w:pPr>
        <w:pStyle w:val="2"/>
        <w:spacing w:before="220" w:after="120"/>
      </w:pPr>
      <w:bookmarkStart w:id="10" w:name="_Toc240127141"/>
      <w:r>
        <w:rPr>
          <w:rFonts w:eastAsia="宋体"/>
          <w:b/>
          <w:bCs/>
          <w:color w:val="263238"/>
        </w:rPr>
        <w:t xml:space="preserve">3.3 </w:t>
      </w:r>
      <w:r>
        <w:rPr>
          <w:rFonts w:eastAsia="宋体"/>
          <w:b/>
          <w:bCs/>
          <w:color w:val="263238"/>
        </w:rPr>
        <w:t>预处理管线二：社会画像</w:t>
      </w:r>
      <w:r>
        <w:rPr>
          <w:rFonts w:eastAsia="宋体"/>
          <w:b/>
          <w:bCs/>
          <w:color w:val="263238"/>
        </w:rPr>
        <w:t xml:space="preserve"> → </w:t>
      </w:r>
      <w:r>
        <w:rPr>
          <w:rFonts w:eastAsia="宋体"/>
          <w:b/>
          <w:bCs/>
          <w:color w:val="263238"/>
        </w:rPr>
        <w:t>两两相似度约束</w:t>
      </w:r>
      <w:bookmarkEnd w:id="10"/>
    </w:p>
    <w:p w14:paraId="0DF2544E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从</w:t>
      </w:r>
      <w:r>
        <w:rPr>
          <w:rFonts w:eastAsia="宋体"/>
          <w:sz w:val="24"/>
          <w:szCs w:val="24"/>
        </w:rPr>
        <w:t xml:space="preserve"> demographic </w:t>
      </w:r>
      <w:r>
        <w:rPr>
          <w:rFonts w:eastAsia="宋体"/>
          <w:sz w:val="24"/>
          <w:szCs w:val="24"/>
        </w:rPr>
        <w:t>表选取</w:t>
      </w:r>
      <w:r>
        <w:rPr>
          <w:rFonts w:eastAsia="宋体"/>
          <w:sz w:val="24"/>
          <w:szCs w:val="24"/>
        </w:rPr>
        <w:t xml:space="preserve"> 36 </w:t>
      </w:r>
      <w:r>
        <w:rPr>
          <w:rFonts w:eastAsia="宋体"/>
          <w:sz w:val="24"/>
          <w:szCs w:val="24"/>
        </w:rPr>
        <w:t>个画像字段（有序型如收入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燃气档位、名义型如房型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气候区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地理分层、二值型如</w:t>
      </w:r>
      <w:r>
        <w:rPr>
          <w:rFonts w:eastAsia="宋体"/>
          <w:sz w:val="24"/>
          <w:szCs w:val="24"/>
        </w:rPr>
        <w:t xml:space="preserve"> HAS_* </w:t>
      </w:r>
      <w:r>
        <w:rPr>
          <w:rFonts w:eastAsia="宋体"/>
          <w:sz w:val="24"/>
          <w:szCs w:val="24"/>
        </w:rPr>
        <w:t>设施拥有情况、普查码与计量配置计数等），用</w:t>
      </w:r>
      <w:r>
        <w:rPr>
          <w:rFonts w:eastAsia="宋体"/>
          <w:sz w:val="24"/>
          <w:szCs w:val="24"/>
        </w:rPr>
        <w:t xml:space="preserve"> Gower </w:t>
      </w:r>
      <w:r>
        <w:rPr>
          <w:rFonts w:eastAsia="宋体"/>
          <w:sz w:val="24"/>
          <w:szCs w:val="24"/>
        </w:rPr>
        <w:t>相似度处理混合类型并保留有序渐进性；映射为</w:t>
      </w:r>
      <w:r>
        <w:rPr>
          <w:rFonts w:eastAsia="宋体"/>
          <w:sz w:val="24"/>
          <w:szCs w:val="24"/>
        </w:rPr>
        <w:t xml:space="preserve"> s = 2S − 1 ∈ [−1, 1] </w:t>
      </w:r>
      <w:r>
        <w:rPr>
          <w:rFonts w:eastAsia="宋体"/>
          <w:sz w:val="24"/>
          <w:szCs w:val="24"/>
        </w:rPr>
        <w:t>后稀疏化：每户取</w:t>
      </w:r>
      <w:r>
        <w:rPr>
          <w:rFonts w:eastAsia="宋体"/>
          <w:sz w:val="24"/>
          <w:szCs w:val="24"/>
        </w:rPr>
        <w:t xml:space="preserve"> Top-10 </w:t>
      </w:r>
      <w:r>
        <w:rPr>
          <w:rFonts w:eastAsia="宋体"/>
          <w:sz w:val="24"/>
          <w:szCs w:val="24"/>
        </w:rPr>
        <w:t>相似邻居构成正约束（</w:t>
      </w:r>
      <w:r>
        <w:rPr>
          <w:rFonts w:eastAsia="宋体"/>
          <w:sz w:val="24"/>
          <w:szCs w:val="24"/>
        </w:rPr>
        <w:t xml:space="preserve">42,927 </w:t>
      </w:r>
      <w:r>
        <w:rPr>
          <w:rFonts w:eastAsia="宋体"/>
          <w:sz w:val="24"/>
          <w:szCs w:val="24"/>
        </w:rPr>
        <w:t>对，</w:t>
      </w:r>
      <w:r>
        <w:rPr>
          <w:rFonts w:eastAsia="宋体"/>
          <w:sz w:val="24"/>
          <w:szCs w:val="24"/>
        </w:rPr>
        <w:t xml:space="preserve">21 </w:t>
      </w:r>
      <w:r>
        <w:rPr>
          <w:rFonts w:eastAsia="宋体"/>
          <w:sz w:val="24"/>
          <w:szCs w:val="24"/>
        </w:rPr>
        <w:t>个连通块），</w:t>
      </w:r>
      <w:r>
        <w:rPr>
          <w:rFonts w:eastAsia="宋体"/>
          <w:sz w:val="24"/>
          <w:szCs w:val="24"/>
        </w:rPr>
        <w:t xml:space="preserve">Bottom-10 </w:t>
      </w:r>
      <w:r>
        <w:rPr>
          <w:rFonts w:eastAsia="宋体"/>
          <w:sz w:val="24"/>
          <w:szCs w:val="24"/>
        </w:rPr>
        <w:t>构成负约束（</w:t>
      </w:r>
      <w:r>
        <w:rPr>
          <w:rFonts w:eastAsia="宋体"/>
          <w:sz w:val="24"/>
          <w:szCs w:val="24"/>
        </w:rPr>
        <w:t xml:space="preserve">59,760 </w:t>
      </w:r>
      <w:r>
        <w:rPr>
          <w:rFonts w:eastAsia="宋体"/>
          <w:sz w:val="24"/>
          <w:szCs w:val="24"/>
        </w:rPr>
        <w:t>对，</w:t>
      </w:r>
      <w:r>
        <w:rPr>
          <w:rFonts w:eastAsia="宋体"/>
          <w:sz w:val="24"/>
          <w:szCs w:val="24"/>
        </w:rPr>
        <w:t xml:space="preserve">s ∈ [−0.871, </w:t>
      </w:r>
      <w:proofErr w:type="gramStart"/>
      <w:r>
        <w:rPr>
          <w:rFonts w:eastAsia="宋体"/>
          <w:sz w:val="24"/>
          <w:szCs w:val="24"/>
        </w:rPr>
        <w:t>0)</w:t>
      </w:r>
      <w:proofErr w:type="gramEnd"/>
      <w:r>
        <w:rPr>
          <w:rFonts w:eastAsia="宋体"/>
          <w:sz w:val="24"/>
          <w:szCs w:val="24"/>
        </w:rPr>
        <w:t>）。字段纪律：排除源自负荷曲线的字段（与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维特征冗余）与试验分组字段（非画像属性）。正</w:t>
      </w:r>
      <w:r>
        <w:rPr>
          <w:rFonts w:eastAsia="宋体"/>
          <w:sz w:val="24"/>
          <w:szCs w:val="24"/>
        </w:rPr>
        <w:t>+</w:t>
      </w:r>
      <w:r>
        <w:rPr>
          <w:rFonts w:eastAsia="宋体"/>
          <w:sz w:val="24"/>
          <w:szCs w:val="24"/>
        </w:rPr>
        <w:t>负边合并后全图为</w:t>
      </w:r>
      <w:r>
        <w:rPr>
          <w:rFonts w:eastAsia="宋体"/>
          <w:sz w:val="24"/>
          <w:szCs w:val="24"/>
        </w:rPr>
        <w:t xml:space="preserve"> 1 </w:t>
      </w:r>
      <w:r>
        <w:rPr>
          <w:rFonts w:eastAsia="宋体"/>
          <w:sz w:val="24"/>
          <w:szCs w:val="24"/>
        </w:rPr>
        <w:t>个连通块。</w:t>
      </w:r>
    </w:p>
    <w:p w14:paraId="2498E8B6" w14:textId="77777777" w:rsidR="00631416" w:rsidRDefault="00000000">
      <w:pPr>
        <w:pStyle w:val="1"/>
        <w:spacing w:before="300" w:after="140"/>
      </w:pPr>
      <w:bookmarkStart w:id="11" w:name="_Toc240127142"/>
      <w:r>
        <w:rPr>
          <w:rFonts w:eastAsia="宋体"/>
          <w:b/>
          <w:bCs/>
          <w:color w:val="263238"/>
          <w:sz w:val="30"/>
          <w:szCs w:val="30"/>
        </w:rPr>
        <w:t>四、</w:t>
      </w:r>
      <w:r>
        <w:rPr>
          <w:rFonts w:eastAsia="宋体"/>
          <w:b/>
          <w:bCs/>
          <w:color w:val="263238"/>
          <w:sz w:val="30"/>
          <w:szCs w:val="30"/>
        </w:rPr>
        <w:t xml:space="preserve">A/B/C/D </w:t>
      </w:r>
      <w:r>
        <w:rPr>
          <w:rFonts w:eastAsia="宋体"/>
          <w:b/>
          <w:bCs/>
          <w:color w:val="263238"/>
          <w:sz w:val="30"/>
          <w:szCs w:val="30"/>
        </w:rPr>
        <w:t>四组对照实验结果</w:t>
      </w:r>
      <w:bookmarkEnd w:id="11"/>
    </w:p>
    <w:p w14:paraId="192466AF" w14:textId="77777777" w:rsidR="00631416" w:rsidRDefault="00000000">
      <w:pPr>
        <w:pStyle w:val="2"/>
        <w:spacing w:before="220" w:after="120"/>
      </w:pPr>
      <w:bookmarkStart w:id="12" w:name="_Toc240127143"/>
      <w:r>
        <w:rPr>
          <w:rFonts w:eastAsia="宋体"/>
          <w:b/>
          <w:bCs/>
          <w:color w:val="263238"/>
        </w:rPr>
        <w:t xml:space="preserve">4.1 </w:t>
      </w:r>
      <w:r>
        <w:rPr>
          <w:rFonts w:eastAsia="宋体"/>
          <w:b/>
          <w:bCs/>
          <w:color w:val="263238"/>
        </w:rPr>
        <w:t>实验设计</w:t>
      </w:r>
      <w:bookmarkEnd w:id="12"/>
    </w:p>
    <w:p w14:paraId="248415E0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四组配置均在</w:t>
      </w:r>
      <w:r>
        <w:rPr>
          <w:rFonts w:eastAsia="宋体"/>
          <w:sz w:val="24"/>
          <w:szCs w:val="24"/>
        </w:rPr>
        <w:t xml:space="preserve"> 6,031 </w:t>
      </w:r>
      <w:r>
        <w:rPr>
          <w:rFonts w:eastAsia="宋体"/>
          <w:sz w:val="24"/>
          <w:szCs w:val="24"/>
        </w:rPr>
        <w:t>户</w:t>
      </w:r>
      <w:r>
        <w:rPr>
          <w:rFonts w:eastAsia="宋体"/>
          <w:sz w:val="24"/>
          <w:szCs w:val="24"/>
        </w:rPr>
        <w:t xml:space="preserve"> × 5 </w:t>
      </w:r>
      <w:r>
        <w:rPr>
          <w:rFonts w:eastAsia="宋体"/>
          <w:sz w:val="24"/>
          <w:szCs w:val="24"/>
        </w:rPr>
        <w:t>维标准化特征上运行，</w:t>
      </w:r>
      <w:r>
        <w:rPr>
          <w:rFonts w:eastAsia="宋体"/>
          <w:sz w:val="24"/>
          <w:szCs w:val="24"/>
        </w:rPr>
        <w:t>k = 5</w:t>
      </w:r>
      <w:r>
        <w:rPr>
          <w:rFonts w:eastAsia="宋体"/>
          <w:sz w:val="24"/>
          <w:szCs w:val="24"/>
        </w:rPr>
        <w:t>，</w:t>
      </w:r>
      <w:r>
        <w:rPr>
          <w:rFonts w:eastAsia="宋体"/>
          <w:sz w:val="24"/>
          <w:szCs w:val="24"/>
        </w:rPr>
        <w:t>β = 0.1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A </w:t>
      </w:r>
      <w:r>
        <w:rPr>
          <w:rFonts w:eastAsia="宋体"/>
          <w:sz w:val="24"/>
          <w:szCs w:val="24"/>
        </w:rPr>
        <w:t>组</w:t>
      </w:r>
      <w:r>
        <w:rPr>
          <w:rFonts w:eastAsia="宋体"/>
          <w:sz w:val="24"/>
          <w:szCs w:val="24"/>
        </w:rPr>
        <w:t xml:space="preserve"> β = 0 </w:t>
      </w:r>
      <w:r>
        <w:rPr>
          <w:rFonts w:eastAsia="宋体"/>
          <w:sz w:val="24"/>
          <w:szCs w:val="24"/>
        </w:rPr>
        <w:t>即纯</w:t>
      </w:r>
      <w:r>
        <w:rPr>
          <w:rFonts w:eastAsia="宋体"/>
          <w:sz w:val="24"/>
          <w:szCs w:val="24"/>
        </w:rPr>
        <w:t xml:space="preserve"> FCM</w:t>
      </w:r>
      <w:r>
        <w:rPr>
          <w:rFonts w:eastAsia="宋体"/>
          <w:sz w:val="24"/>
          <w:szCs w:val="24"/>
        </w:rPr>
        <w:t>），每组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个随机种子；指标分四层：模糊内部指标（</w:t>
      </w:r>
      <w:r>
        <w:rPr>
          <w:rFonts w:eastAsia="宋体"/>
          <w:sz w:val="24"/>
          <w:szCs w:val="24"/>
        </w:rPr>
        <w:t>PC/PE/XB</w:t>
      </w:r>
      <w:r>
        <w:rPr>
          <w:rFonts w:eastAsia="宋体"/>
          <w:sz w:val="24"/>
          <w:szCs w:val="24"/>
        </w:rPr>
        <w:t>）、硬划分内部指标（</w:t>
      </w:r>
      <w:r>
        <w:rPr>
          <w:rFonts w:eastAsia="宋体"/>
          <w:sz w:val="24"/>
          <w:szCs w:val="24"/>
        </w:rPr>
        <w:t>silhouette/</w:t>
      </w:r>
      <w:proofErr w:type="spellStart"/>
      <w:r>
        <w:rPr>
          <w:rFonts w:eastAsia="宋体"/>
          <w:sz w:val="24"/>
          <w:szCs w:val="24"/>
        </w:rPr>
        <w:t>Calinski</w:t>
      </w:r>
      <w:proofErr w:type="spellEnd"/>
      <w:r>
        <w:rPr>
          <w:rFonts w:eastAsia="宋体"/>
          <w:sz w:val="24"/>
          <w:szCs w:val="24"/>
        </w:rPr>
        <w:t>-Harabasz/Davies-Bouldin</w:t>
      </w:r>
      <w:r>
        <w:rPr>
          <w:rFonts w:eastAsia="宋体"/>
          <w:sz w:val="24"/>
          <w:szCs w:val="24"/>
        </w:rPr>
        <w:t>）、约束满足度（正对同簇率</w:t>
      </w:r>
      <w:r>
        <w:rPr>
          <w:rFonts w:eastAsia="宋体"/>
          <w:sz w:val="24"/>
          <w:szCs w:val="24"/>
        </w:rPr>
        <w:t>/lift/</w:t>
      </w:r>
      <w:r>
        <w:rPr>
          <w:rFonts w:eastAsia="宋体"/>
          <w:sz w:val="24"/>
          <w:szCs w:val="24"/>
        </w:rPr>
        <w:t>残差）、外部参照（与</w:t>
      </w:r>
      <w:r>
        <w:rPr>
          <w:rFonts w:eastAsia="宋体"/>
          <w:sz w:val="24"/>
          <w:szCs w:val="24"/>
        </w:rPr>
        <w:t xml:space="preserve"> Roberts </w:t>
      </w:r>
      <w:r>
        <w:rPr>
          <w:rFonts w:eastAsia="宋体"/>
          <w:sz w:val="24"/>
          <w:szCs w:val="24"/>
        </w:rPr>
        <w:t>预聚类标签的</w:t>
      </w:r>
      <w:r>
        <w:rPr>
          <w:rFonts w:eastAsia="宋体"/>
          <w:sz w:val="24"/>
          <w:szCs w:val="24"/>
        </w:rPr>
        <w:t xml:space="preserve"> ARI/NMI</w:t>
      </w:r>
      <w:r>
        <w:rPr>
          <w:rFonts w:eastAsia="宋体"/>
          <w:sz w:val="24"/>
          <w:szCs w:val="24"/>
        </w:rPr>
        <w:t>，仅背景参照）与稳定性（</w:t>
      </w:r>
      <w:r>
        <w:rPr>
          <w:rFonts w:eastAsia="宋体"/>
          <w:sz w:val="24"/>
          <w:szCs w:val="24"/>
        </w:rPr>
        <w:t xml:space="preserve">seed </w:t>
      </w:r>
      <w:r>
        <w:rPr>
          <w:rFonts w:eastAsia="宋体"/>
          <w:sz w:val="24"/>
          <w:szCs w:val="24"/>
        </w:rPr>
        <w:t>间</w:t>
      </w:r>
      <w:r>
        <w:rPr>
          <w:rFonts w:eastAsia="宋体"/>
          <w:sz w:val="24"/>
          <w:szCs w:val="24"/>
        </w:rPr>
        <w:t xml:space="preserve"> ARI</w:t>
      </w:r>
      <w:r>
        <w:rPr>
          <w:rFonts w:eastAsia="宋体"/>
          <w:sz w:val="24"/>
          <w:szCs w:val="24"/>
        </w:rPr>
        <w:t>）。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345"/>
        <w:gridCol w:w="2674"/>
        <w:gridCol w:w="2301"/>
      </w:tblGrid>
      <w:tr w:rsidR="00631416" w14:paraId="3506E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80518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组别</w:t>
            </w:r>
          </w:p>
        </w:tc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857F0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约束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27385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求解器</w:t>
            </w:r>
          </w:p>
        </w:tc>
        <w:tc>
          <w:tcPr>
            <w:tcW w:w="2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68D48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定位</w:t>
            </w:r>
          </w:p>
        </w:tc>
      </w:tr>
      <w:tr w:rsidR="00631416" w14:paraId="1C4996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32416" w14:textId="77777777" w:rsidR="00631416" w:rsidRDefault="00000000">
            <w:pPr>
              <w:spacing w:line="260" w:lineRule="auto"/>
            </w:pPr>
            <w:proofErr w:type="spellStart"/>
            <w:r>
              <w:rPr>
                <w:rFonts w:eastAsia="宋体"/>
                <w:sz w:val="24"/>
                <w:szCs w:val="24"/>
              </w:rPr>
              <w:t>A_fcm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C522F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无（</w:t>
            </w:r>
            <w:r>
              <w:rPr>
                <w:rFonts w:eastAsia="宋体"/>
                <w:sz w:val="24"/>
                <w:szCs w:val="24"/>
              </w:rPr>
              <w:t>β=0</w:t>
            </w:r>
            <w:r>
              <w:rPr>
                <w:rFonts w:eastAsia="宋体"/>
                <w:sz w:val="24"/>
                <w:szCs w:val="24"/>
              </w:rPr>
              <w:t>）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9A805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闭式更新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FA493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纯</w:t>
            </w:r>
            <w:r>
              <w:rPr>
                <w:rFonts w:eastAsia="宋体"/>
                <w:sz w:val="24"/>
                <w:szCs w:val="24"/>
              </w:rPr>
              <w:t xml:space="preserve"> FCM </w:t>
            </w:r>
            <w:r>
              <w:rPr>
                <w:rFonts w:eastAsia="宋体"/>
                <w:sz w:val="24"/>
                <w:szCs w:val="24"/>
              </w:rPr>
              <w:t>基线</w:t>
            </w:r>
          </w:p>
        </w:tc>
      </w:tr>
      <w:tr w:rsidR="00631416" w14:paraId="16646F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5A397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B_gower15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1BBA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旧版</w:t>
            </w:r>
            <w:r>
              <w:rPr>
                <w:rFonts w:eastAsia="宋体"/>
                <w:sz w:val="24"/>
                <w:szCs w:val="24"/>
              </w:rPr>
              <w:t xml:space="preserve"> 15 </w:t>
            </w:r>
            <w:r>
              <w:rPr>
                <w:rFonts w:eastAsia="宋体"/>
                <w:sz w:val="24"/>
                <w:szCs w:val="24"/>
              </w:rPr>
              <w:t>字段正约束（</w:t>
            </w:r>
            <w:r>
              <w:rPr>
                <w:rFonts w:eastAsia="宋体"/>
                <w:sz w:val="24"/>
                <w:szCs w:val="24"/>
              </w:rPr>
              <w:t xml:space="preserve">54,473 </w:t>
            </w:r>
            <w:r>
              <w:rPr>
                <w:rFonts w:eastAsia="宋体"/>
                <w:sz w:val="24"/>
                <w:szCs w:val="24"/>
              </w:rPr>
              <w:t>对）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91A22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 xml:space="preserve">OSQP </w:t>
            </w:r>
            <w:r>
              <w:rPr>
                <w:rFonts w:eastAsia="宋体"/>
                <w:sz w:val="24"/>
                <w:szCs w:val="24"/>
              </w:rPr>
              <w:t>凸</w:t>
            </w:r>
            <w:r>
              <w:rPr>
                <w:rFonts w:eastAsia="宋体"/>
                <w:sz w:val="24"/>
                <w:szCs w:val="24"/>
              </w:rPr>
              <w:t xml:space="preserve"> QP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C7F16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约束有效性对照</w:t>
            </w:r>
          </w:p>
        </w:tc>
      </w:tr>
      <w:tr w:rsidR="00631416" w14:paraId="269C81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AA2E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C_gower36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8A502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新版</w:t>
            </w:r>
            <w:r>
              <w:rPr>
                <w:rFonts w:eastAsia="宋体"/>
                <w:sz w:val="24"/>
                <w:szCs w:val="24"/>
              </w:rPr>
              <w:t xml:space="preserve"> 36 </w:t>
            </w:r>
            <w:r>
              <w:rPr>
                <w:rFonts w:eastAsia="宋体"/>
                <w:sz w:val="24"/>
                <w:szCs w:val="24"/>
              </w:rPr>
              <w:t>字段正约束（</w:t>
            </w:r>
            <w:r>
              <w:rPr>
                <w:rFonts w:eastAsia="宋体"/>
                <w:sz w:val="24"/>
                <w:szCs w:val="24"/>
              </w:rPr>
              <w:t xml:space="preserve">42,927 </w:t>
            </w:r>
            <w:r>
              <w:rPr>
                <w:rFonts w:eastAsia="宋体"/>
                <w:sz w:val="24"/>
                <w:szCs w:val="24"/>
              </w:rPr>
              <w:t>对）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EE178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 xml:space="preserve">OSQP </w:t>
            </w:r>
            <w:r>
              <w:rPr>
                <w:rFonts w:eastAsia="宋体"/>
                <w:sz w:val="24"/>
                <w:szCs w:val="24"/>
              </w:rPr>
              <w:t>凸</w:t>
            </w:r>
            <w:r>
              <w:rPr>
                <w:rFonts w:eastAsia="宋体"/>
                <w:sz w:val="24"/>
                <w:szCs w:val="24"/>
              </w:rPr>
              <w:t xml:space="preserve"> QP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C84B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字段扩充效果</w:t>
            </w:r>
          </w:p>
        </w:tc>
      </w:tr>
      <w:tr w:rsidR="00631416" w14:paraId="69617B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4032F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D_gower36neg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AF8E0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 xml:space="preserve">C + </w:t>
            </w:r>
            <w:r>
              <w:rPr>
                <w:rFonts w:eastAsia="宋体"/>
                <w:sz w:val="24"/>
                <w:szCs w:val="24"/>
              </w:rPr>
              <w:t>负约束（</w:t>
            </w:r>
            <w:r>
              <w:rPr>
                <w:rFonts w:eastAsia="宋体"/>
                <w:sz w:val="24"/>
                <w:szCs w:val="24"/>
              </w:rPr>
              <w:t xml:space="preserve">59,760 </w:t>
            </w:r>
            <w:r>
              <w:rPr>
                <w:rFonts w:eastAsia="宋体"/>
                <w:sz w:val="24"/>
                <w:szCs w:val="24"/>
              </w:rPr>
              <w:t>对）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AA6F4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串行</w:t>
            </w:r>
            <w:r>
              <w:rPr>
                <w:rFonts w:eastAsia="宋体"/>
                <w:sz w:val="24"/>
                <w:szCs w:val="24"/>
              </w:rPr>
              <w:t xml:space="preserve"> DBCD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3C8F7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负约束消融</w:t>
            </w:r>
          </w:p>
        </w:tc>
      </w:tr>
    </w:tbl>
    <w:p w14:paraId="5BDE1443" w14:textId="77777777" w:rsidR="00631416" w:rsidRDefault="00000000">
      <w:pPr>
        <w:pStyle w:val="2"/>
        <w:spacing w:before="220" w:after="120"/>
      </w:pPr>
      <w:bookmarkStart w:id="13" w:name="_Toc240127144"/>
      <w:r>
        <w:rPr>
          <w:rFonts w:eastAsia="宋体"/>
          <w:b/>
          <w:bCs/>
          <w:color w:val="263238"/>
        </w:rPr>
        <w:t xml:space="preserve">4.2 </w:t>
      </w:r>
      <w:r>
        <w:rPr>
          <w:rFonts w:eastAsia="宋体"/>
          <w:b/>
          <w:bCs/>
          <w:color w:val="263238"/>
        </w:rPr>
        <w:t>主指标结果（</w:t>
      </w:r>
      <w:r>
        <w:rPr>
          <w:rFonts w:eastAsia="宋体"/>
          <w:b/>
          <w:bCs/>
          <w:color w:val="263238"/>
        </w:rPr>
        <w:t xml:space="preserve">3 seeds </w:t>
      </w:r>
      <w:r>
        <w:rPr>
          <w:rFonts w:eastAsia="宋体"/>
          <w:b/>
          <w:bCs/>
          <w:color w:val="263238"/>
        </w:rPr>
        <w:t>均值）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600"/>
        <w:gridCol w:w="1600"/>
      </w:tblGrid>
      <w:tr w:rsidR="00631416" w14:paraId="3A51B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C4480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CCD7F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eastAsia="宋体"/>
                <w:b/>
                <w:bCs/>
                <w:sz w:val="24"/>
                <w:szCs w:val="24"/>
              </w:rPr>
              <w:t>纯</w:t>
            </w:r>
            <w:r>
              <w:rPr>
                <w:rFonts w:eastAsia="宋体"/>
                <w:b/>
                <w:bCs/>
                <w:sz w:val="24"/>
                <w:szCs w:val="24"/>
              </w:rPr>
              <w:t xml:space="preserve"> FCM</w:t>
            </w:r>
          </w:p>
        </w:tc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469A9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 xml:space="preserve">B </w:t>
            </w:r>
            <w:r>
              <w:rPr>
                <w:rFonts w:eastAsia="宋体"/>
                <w:b/>
                <w:bCs/>
                <w:sz w:val="24"/>
                <w:szCs w:val="24"/>
              </w:rPr>
              <w:t>旧约束</w:t>
            </w:r>
          </w:p>
        </w:tc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66125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 xml:space="preserve">C </w:t>
            </w:r>
            <w:r>
              <w:rPr>
                <w:rFonts w:eastAsia="宋体"/>
                <w:b/>
                <w:bCs/>
                <w:sz w:val="24"/>
                <w:szCs w:val="24"/>
              </w:rPr>
              <w:t>新约束</w:t>
            </w:r>
          </w:p>
        </w:tc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99FBB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 xml:space="preserve">D </w:t>
            </w:r>
            <w:r>
              <w:rPr>
                <w:rFonts w:eastAsia="宋体"/>
                <w:b/>
                <w:bCs/>
                <w:sz w:val="24"/>
                <w:szCs w:val="24"/>
              </w:rPr>
              <w:t>加负约束</w:t>
            </w:r>
          </w:p>
        </w:tc>
      </w:tr>
      <w:tr w:rsidR="00631416" w14:paraId="0DE25E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20F1F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PC ↑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B001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0.689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02915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0.493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4EE94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0.507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1AFCF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0.504</w:t>
            </w:r>
          </w:p>
        </w:tc>
      </w:tr>
      <w:tr w:rsidR="00631416" w14:paraId="438DA2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C9D30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PE ↓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7195F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0.601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530AC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0.935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9042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0.909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266C6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0.914</w:t>
            </w:r>
          </w:p>
        </w:tc>
      </w:tr>
      <w:tr w:rsidR="00631416" w14:paraId="7EABE8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A473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XB ↓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69D8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0.216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18E4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0.332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2C788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0.298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D8B0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0.392</w:t>
            </w:r>
          </w:p>
        </w:tc>
      </w:tr>
      <w:tr w:rsidR="00631416" w14:paraId="736F0D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AF07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Silhouette ↑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DF9F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0.449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7CC66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0.423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945C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0.433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1CF6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0.395</w:t>
            </w:r>
          </w:p>
        </w:tc>
      </w:tr>
      <w:tr w:rsidR="00631416" w14:paraId="3FB33A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A30C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lastRenderedPageBreak/>
              <w:t>CH ↑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F108D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9810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AB02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9345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504E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9602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A4DB1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8854</w:t>
            </w:r>
          </w:p>
        </w:tc>
      </w:tr>
      <w:tr w:rsidR="00631416" w14:paraId="10E93C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9814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DB ↓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1DF68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0.810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4655D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0.833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14653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0.821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3B811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0.856</w:t>
            </w:r>
          </w:p>
        </w:tc>
      </w:tr>
      <w:tr w:rsidR="00631416" w14:paraId="0BC83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EF331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正对同簇率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493C4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0.376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58E6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0.411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6160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0.420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92047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0.415</w:t>
            </w:r>
          </w:p>
        </w:tc>
      </w:tr>
      <w:tr w:rsidR="00631416" w14:paraId="6C52F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3FAC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Lift</w:t>
            </w:r>
            <w:r>
              <w:rPr>
                <w:rFonts w:eastAsia="宋体"/>
                <w:sz w:val="24"/>
                <w:szCs w:val="24"/>
              </w:rPr>
              <w:t>（对随机基线）</w:t>
            </w:r>
            <w:r>
              <w:rPr>
                <w:rFonts w:eastAsia="宋体"/>
                <w:sz w:val="24"/>
                <w:szCs w:val="24"/>
              </w:rPr>
              <w:t>↑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96223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1.320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6C67C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1.459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960DC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1.475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59B48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1.541</w:t>
            </w:r>
          </w:p>
        </w:tc>
      </w:tr>
      <w:tr w:rsidR="00631416" w14:paraId="37B801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2FEC8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约束残差</w:t>
            </w:r>
            <w:r>
              <w:rPr>
                <w:rFonts w:eastAsia="宋体"/>
                <w:sz w:val="24"/>
                <w:szCs w:val="24"/>
              </w:rPr>
              <w:t xml:space="preserve"> ↓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50FA7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0.620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66111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0.227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6BC7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0.270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9F63B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0.266</w:t>
            </w:r>
          </w:p>
        </w:tc>
      </w:tr>
      <w:tr w:rsidR="00631416" w14:paraId="5AE78A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67983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目标函数终值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05AA0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2392.14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18344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3352.01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5AB10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3240.51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032BF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3791.87</w:t>
            </w:r>
          </w:p>
        </w:tc>
      </w:tr>
      <w:tr w:rsidR="00631416" w14:paraId="3CA445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AC510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迭代轮数</w:t>
            </w:r>
            <w:r>
              <w:rPr>
                <w:rFonts w:eastAsia="宋体"/>
                <w:sz w:val="24"/>
                <w:szCs w:val="24"/>
              </w:rPr>
              <w:t xml:space="preserve"> / </w:t>
            </w:r>
            <w:r>
              <w:rPr>
                <w:rFonts w:eastAsia="宋体"/>
                <w:sz w:val="24"/>
                <w:szCs w:val="24"/>
              </w:rPr>
              <w:t>单轮耗时量级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6F60A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 xml:space="preserve">≈214 </w:t>
            </w:r>
            <w:r>
              <w:rPr>
                <w:rFonts w:eastAsia="宋体"/>
                <w:sz w:val="24"/>
                <w:szCs w:val="24"/>
              </w:rPr>
              <w:t>轮</w:t>
            </w:r>
            <w:r>
              <w:rPr>
                <w:rFonts w:eastAsia="宋体"/>
                <w:sz w:val="24"/>
                <w:szCs w:val="24"/>
              </w:rPr>
              <w:t xml:space="preserve"> / </w:t>
            </w:r>
            <w:r>
              <w:rPr>
                <w:rFonts w:eastAsia="宋体"/>
                <w:sz w:val="24"/>
                <w:szCs w:val="24"/>
              </w:rPr>
              <w:t>秒级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9C7F6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 xml:space="preserve">≈178 </w:t>
            </w:r>
            <w:r>
              <w:rPr>
                <w:rFonts w:eastAsia="宋体"/>
                <w:sz w:val="24"/>
                <w:szCs w:val="24"/>
              </w:rPr>
              <w:t>轮</w:t>
            </w:r>
            <w:r>
              <w:rPr>
                <w:rFonts w:eastAsia="宋体"/>
                <w:sz w:val="24"/>
                <w:szCs w:val="24"/>
              </w:rPr>
              <w:t xml:space="preserve"> / </w:t>
            </w:r>
            <w:r>
              <w:rPr>
                <w:rFonts w:eastAsia="宋体"/>
                <w:sz w:val="24"/>
                <w:szCs w:val="24"/>
              </w:rPr>
              <w:t>约</w:t>
            </w:r>
            <w:r>
              <w:rPr>
                <w:rFonts w:eastAsia="宋体"/>
                <w:sz w:val="24"/>
                <w:szCs w:val="24"/>
              </w:rPr>
              <w:t xml:space="preserve"> 102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8D22D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 xml:space="preserve">≈178 </w:t>
            </w:r>
            <w:r>
              <w:rPr>
                <w:rFonts w:eastAsia="宋体"/>
                <w:sz w:val="24"/>
                <w:szCs w:val="24"/>
              </w:rPr>
              <w:t>轮</w:t>
            </w:r>
            <w:r>
              <w:rPr>
                <w:rFonts w:eastAsia="宋体"/>
                <w:sz w:val="24"/>
                <w:szCs w:val="24"/>
              </w:rPr>
              <w:t xml:space="preserve"> / </w:t>
            </w:r>
            <w:r>
              <w:rPr>
                <w:rFonts w:eastAsia="宋体"/>
                <w:sz w:val="24"/>
                <w:szCs w:val="24"/>
              </w:rPr>
              <w:t>约</w:t>
            </w:r>
            <w:r>
              <w:rPr>
                <w:rFonts w:eastAsia="宋体"/>
                <w:sz w:val="24"/>
                <w:szCs w:val="24"/>
              </w:rPr>
              <w:t xml:space="preserve"> 194 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3EFD2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200</w:t>
            </w:r>
            <w:r>
              <w:rPr>
                <w:rFonts w:eastAsia="宋体"/>
                <w:sz w:val="24"/>
                <w:szCs w:val="24"/>
              </w:rPr>
              <w:t>（上限）</w:t>
            </w:r>
            <w:r>
              <w:rPr>
                <w:rFonts w:eastAsia="宋体"/>
                <w:sz w:val="24"/>
                <w:szCs w:val="24"/>
              </w:rPr>
              <w:t xml:space="preserve">/ </w:t>
            </w:r>
            <w:r>
              <w:rPr>
                <w:rFonts w:eastAsia="宋体"/>
                <w:sz w:val="24"/>
                <w:szCs w:val="24"/>
              </w:rPr>
              <w:t>约</w:t>
            </w:r>
            <w:r>
              <w:rPr>
                <w:rFonts w:eastAsia="宋体"/>
                <w:sz w:val="24"/>
                <w:szCs w:val="24"/>
              </w:rPr>
              <w:t xml:space="preserve"> 261 s</w:t>
            </w:r>
          </w:p>
        </w:tc>
      </w:tr>
    </w:tbl>
    <w:p w14:paraId="050DDCAA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注：</w:t>
      </w:r>
      <w:r>
        <w:rPr>
          <w:rFonts w:eastAsia="宋体"/>
          <w:sz w:val="24"/>
          <w:szCs w:val="24"/>
        </w:rPr>
        <w:t xml:space="preserve">B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C </w:t>
      </w:r>
      <w:r>
        <w:rPr>
          <w:rFonts w:eastAsia="宋体"/>
          <w:sz w:val="24"/>
          <w:szCs w:val="24"/>
        </w:rPr>
        <w:t>的约束集合不同，残差绝对值不可跨组直接比较，应看</w:t>
      </w:r>
      <w:r>
        <w:rPr>
          <w:rFonts w:eastAsia="宋体"/>
          <w:sz w:val="24"/>
          <w:szCs w:val="24"/>
        </w:rPr>
        <w:t xml:space="preserve"> lift </w:t>
      </w:r>
      <w:r>
        <w:rPr>
          <w:rFonts w:eastAsia="宋体"/>
          <w:sz w:val="24"/>
          <w:szCs w:val="24"/>
        </w:rPr>
        <w:t>与同簇率；</w:t>
      </w:r>
      <w:r>
        <w:rPr>
          <w:rFonts w:eastAsia="宋体"/>
          <w:sz w:val="24"/>
          <w:szCs w:val="24"/>
        </w:rPr>
        <w:t xml:space="preserve">D </w:t>
      </w:r>
      <w:r>
        <w:rPr>
          <w:rFonts w:eastAsia="宋体"/>
          <w:sz w:val="24"/>
          <w:szCs w:val="24"/>
        </w:rPr>
        <w:t>组</w:t>
      </w:r>
      <w:r>
        <w:rPr>
          <w:rFonts w:eastAsia="宋体"/>
          <w:sz w:val="24"/>
          <w:szCs w:val="24"/>
        </w:rPr>
        <w:t xml:space="preserve"> 200 </w:t>
      </w:r>
      <w:r>
        <w:rPr>
          <w:rFonts w:eastAsia="宋体"/>
          <w:sz w:val="24"/>
          <w:szCs w:val="24"/>
        </w:rPr>
        <w:t>轮为迭代上限到点，但目标尾部变化已在</w:t>
      </w:r>
      <w:r>
        <w:rPr>
          <w:rFonts w:eastAsia="宋体"/>
          <w:sz w:val="24"/>
          <w:szCs w:val="24"/>
        </w:rPr>
        <w:t xml:space="preserve"> fp32 </w:t>
      </w:r>
      <w:r>
        <w:rPr>
          <w:rFonts w:eastAsia="宋体"/>
          <w:sz w:val="24"/>
          <w:szCs w:val="24"/>
        </w:rPr>
        <w:t>噪音量级（相对约</w:t>
      </w:r>
      <w:r>
        <w:rPr>
          <w:rFonts w:eastAsia="宋体"/>
          <w:sz w:val="24"/>
          <w:szCs w:val="24"/>
        </w:rPr>
        <w:t xml:space="preserve"> 1e-7</w:t>
      </w:r>
      <w:r>
        <w:rPr>
          <w:rFonts w:eastAsia="宋体"/>
          <w:sz w:val="24"/>
          <w:szCs w:val="24"/>
        </w:rPr>
        <w:t>），视为数值收敛，且三个</w:t>
      </w:r>
      <w:r>
        <w:rPr>
          <w:rFonts w:eastAsia="宋体"/>
          <w:sz w:val="24"/>
          <w:szCs w:val="24"/>
        </w:rPr>
        <w:t xml:space="preserve"> seed 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 xml:space="preserve"> </w:t>
      </w:r>
      <w:proofErr w:type="spellStart"/>
      <w:r>
        <w:rPr>
          <w:rFonts w:eastAsia="宋体"/>
          <w:sz w:val="24"/>
          <w:szCs w:val="24"/>
        </w:rPr>
        <w:t>objective_ascents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全为</w:t>
      </w:r>
      <w:r>
        <w:rPr>
          <w:rFonts w:eastAsia="宋体"/>
          <w:sz w:val="24"/>
          <w:szCs w:val="24"/>
        </w:rPr>
        <w:t xml:space="preserve"> 0</w:t>
      </w:r>
      <w:r>
        <w:rPr>
          <w:rFonts w:eastAsia="宋体"/>
          <w:sz w:val="24"/>
          <w:szCs w:val="24"/>
        </w:rPr>
        <w:t>。</w:t>
      </w:r>
    </w:p>
    <w:p w14:paraId="7FD72B70" w14:textId="77777777" w:rsidR="00631416" w:rsidRDefault="00000000">
      <w:pPr>
        <w:pStyle w:val="2"/>
        <w:spacing w:before="220" w:after="120"/>
      </w:pPr>
      <w:bookmarkStart w:id="14" w:name="_Toc240127145"/>
      <w:r>
        <w:rPr>
          <w:rFonts w:eastAsia="宋体"/>
          <w:b/>
          <w:bCs/>
          <w:color w:val="263238"/>
        </w:rPr>
        <w:t xml:space="preserve">4.3 </w:t>
      </w:r>
      <w:r>
        <w:rPr>
          <w:rFonts w:eastAsia="宋体"/>
          <w:b/>
          <w:bCs/>
          <w:color w:val="263238"/>
        </w:rPr>
        <w:t>负约束专项（</w:t>
      </w:r>
      <w:r>
        <w:rPr>
          <w:rFonts w:eastAsia="宋体"/>
          <w:b/>
          <w:bCs/>
          <w:color w:val="263238"/>
        </w:rPr>
        <w:t xml:space="preserve">C ↔ D </w:t>
      </w:r>
      <w:r>
        <w:rPr>
          <w:rFonts w:eastAsia="宋体"/>
          <w:b/>
          <w:bCs/>
          <w:color w:val="263238"/>
        </w:rPr>
        <w:t>消融）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2760"/>
        <w:gridCol w:w="2760"/>
        <w:gridCol w:w="1293"/>
      </w:tblGrid>
      <w:tr w:rsidR="00631416" w14:paraId="3B729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A650A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1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32C7E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 xml:space="preserve">C </w:t>
            </w:r>
            <w:r>
              <w:rPr>
                <w:rFonts w:eastAsia="宋体"/>
                <w:b/>
                <w:bCs/>
                <w:sz w:val="24"/>
                <w:szCs w:val="24"/>
              </w:rPr>
              <w:t>组（仅正约束）</w:t>
            </w:r>
          </w:p>
        </w:tc>
        <w:tc>
          <w:tcPr>
            <w:tcW w:w="1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E9AFE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 xml:space="preserve">D </w:t>
            </w:r>
            <w:r>
              <w:rPr>
                <w:rFonts w:eastAsia="宋体"/>
                <w:b/>
                <w:bCs/>
                <w:sz w:val="24"/>
                <w:szCs w:val="24"/>
              </w:rPr>
              <w:t>组（正</w:t>
            </w:r>
            <w:r>
              <w:rPr>
                <w:rFonts w:eastAsia="宋体"/>
                <w:b/>
                <w:bCs/>
                <w:sz w:val="24"/>
                <w:szCs w:val="24"/>
              </w:rPr>
              <w:t>+</w:t>
            </w:r>
            <w:r>
              <w:rPr>
                <w:rFonts w:eastAsia="宋体"/>
                <w:b/>
                <w:bCs/>
                <w:sz w:val="24"/>
                <w:szCs w:val="24"/>
              </w:rPr>
              <w:t>负）</w:t>
            </w:r>
          </w:p>
        </w:tc>
        <w:tc>
          <w:tcPr>
            <w:tcW w:w="18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CC51C" w14:textId="77777777" w:rsidR="00631416" w:rsidRDefault="00000000">
            <w:pPr>
              <w:spacing w:line="260" w:lineRule="auto"/>
            </w:pPr>
            <w:r>
              <w:rPr>
                <w:rFonts w:eastAsia="宋体"/>
                <w:b/>
                <w:bCs/>
                <w:sz w:val="24"/>
                <w:szCs w:val="24"/>
              </w:rPr>
              <w:t>随机基线</w:t>
            </w:r>
          </w:p>
        </w:tc>
      </w:tr>
      <w:tr w:rsidR="00631416" w14:paraId="719AB6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0CC36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负对同簇率</w:t>
            </w:r>
            <w:r>
              <w:rPr>
                <w:rFonts w:eastAsia="宋体"/>
                <w:sz w:val="24"/>
                <w:szCs w:val="24"/>
              </w:rPr>
              <w:t xml:space="preserve"> ↓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701EC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0.305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16718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0.165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CCB93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0.269</w:t>
            </w:r>
          </w:p>
        </w:tc>
      </w:tr>
      <w:tr w:rsidR="00631416" w14:paraId="1C1FE3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6B6B6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负对隶属度内积</w:t>
            </w:r>
            <w:r>
              <w:rPr>
                <w:rFonts w:eastAsia="宋体"/>
                <w:sz w:val="24"/>
                <w:szCs w:val="24"/>
              </w:rPr>
              <w:t xml:space="preserve"> ↓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C418D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0.300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BAB77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0.161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DEDF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 w:rsidR="00631416" w14:paraId="69D88C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BB84E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负约束残差</w:t>
            </w:r>
            <w:r>
              <w:rPr>
                <w:rFonts w:eastAsia="宋体"/>
                <w:sz w:val="24"/>
                <w:szCs w:val="24"/>
              </w:rPr>
              <w:t xml:space="preserve"> ↓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A3238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0.136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57CC9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0.069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12155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 w:rsidR="00631416" w14:paraId="17A87C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0F810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簇规模（</w:t>
            </w:r>
            <w:r>
              <w:rPr>
                <w:rFonts w:eastAsia="宋体"/>
                <w:sz w:val="24"/>
                <w:szCs w:val="24"/>
              </w:rPr>
              <w:t>seed 0</w:t>
            </w:r>
            <w:r>
              <w:rPr>
                <w:rFonts w:eastAsia="宋体"/>
                <w:sz w:val="24"/>
                <w:szCs w:val="24"/>
              </w:rPr>
              <w:t>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940F2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[1926,105,591,2189,1220]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D7A87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[1792,133,705,2077,1324]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25520" w14:textId="77777777" w:rsidR="00631416" w:rsidRDefault="00000000">
            <w:pPr>
              <w:spacing w:line="260" w:lineRule="auto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</w:tbl>
    <w:p w14:paraId="35BA263C" w14:textId="77777777" w:rsidR="00631416" w:rsidRDefault="00000000">
      <w:pPr>
        <w:pStyle w:val="2"/>
        <w:spacing w:before="220" w:after="120"/>
      </w:pPr>
      <w:bookmarkStart w:id="15" w:name="_Toc240127146"/>
      <w:r>
        <w:rPr>
          <w:rFonts w:eastAsia="宋体"/>
          <w:b/>
          <w:bCs/>
          <w:color w:val="263238"/>
        </w:rPr>
        <w:t xml:space="preserve">4.4 </w:t>
      </w:r>
      <w:r>
        <w:rPr>
          <w:rFonts w:eastAsia="宋体"/>
          <w:b/>
          <w:bCs/>
          <w:color w:val="263238"/>
        </w:rPr>
        <w:t>结论</w:t>
      </w:r>
      <w:bookmarkEnd w:id="15"/>
    </w:p>
    <w:p w14:paraId="41598DF5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结论一（</w:t>
      </w:r>
      <w:r>
        <w:rPr>
          <w:rFonts w:eastAsia="宋体"/>
          <w:sz w:val="24"/>
          <w:szCs w:val="24"/>
        </w:rPr>
        <w:t>A↔B/C</w:t>
      </w:r>
      <w:r>
        <w:rPr>
          <w:rFonts w:eastAsia="宋体"/>
          <w:sz w:val="24"/>
          <w:szCs w:val="24"/>
        </w:rPr>
        <w:t>）：约束有用。加入社会画像约束后，正对同簇率</w:t>
      </w:r>
      <w:r>
        <w:rPr>
          <w:rFonts w:eastAsia="宋体"/>
          <w:sz w:val="24"/>
          <w:szCs w:val="24"/>
        </w:rPr>
        <w:t xml:space="preserve"> lift </w:t>
      </w:r>
      <w:r>
        <w:rPr>
          <w:rFonts w:eastAsia="宋体"/>
          <w:sz w:val="24"/>
          <w:szCs w:val="24"/>
        </w:rPr>
        <w:t>从</w:t>
      </w:r>
      <w:r>
        <w:rPr>
          <w:rFonts w:eastAsia="宋体"/>
          <w:sz w:val="24"/>
          <w:szCs w:val="24"/>
        </w:rPr>
        <w:t xml:space="preserve"> 1.32 </w:t>
      </w:r>
      <w:r>
        <w:rPr>
          <w:rFonts w:eastAsia="宋体"/>
          <w:sz w:val="24"/>
          <w:szCs w:val="24"/>
        </w:rPr>
        <w:t>提升到</w:t>
      </w:r>
      <w:r>
        <w:rPr>
          <w:rFonts w:eastAsia="宋体"/>
          <w:sz w:val="24"/>
          <w:szCs w:val="24"/>
        </w:rPr>
        <w:t xml:space="preserve"> 1.48</w:t>
      </w:r>
      <w:r>
        <w:rPr>
          <w:rFonts w:eastAsia="宋体"/>
          <w:sz w:val="24"/>
          <w:szCs w:val="24"/>
        </w:rPr>
        <w:t>，约束残差从</w:t>
      </w:r>
      <w:r>
        <w:rPr>
          <w:rFonts w:eastAsia="宋体"/>
          <w:sz w:val="24"/>
          <w:szCs w:val="24"/>
        </w:rPr>
        <w:t xml:space="preserve"> 0.62 </w:t>
      </w:r>
      <w:r>
        <w:rPr>
          <w:rFonts w:eastAsia="宋体"/>
          <w:sz w:val="24"/>
          <w:szCs w:val="24"/>
        </w:rPr>
        <w:t>降至</w:t>
      </w:r>
      <w:r>
        <w:rPr>
          <w:rFonts w:eastAsia="宋体"/>
          <w:sz w:val="24"/>
          <w:szCs w:val="24"/>
        </w:rPr>
        <w:t xml:space="preserve"> 0.27</w:t>
      </w:r>
      <w:r>
        <w:rPr>
          <w:rFonts w:eastAsia="宋体"/>
          <w:sz w:val="24"/>
          <w:szCs w:val="24"/>
        </w:rPr>
        <w:t>，隶属度分布确实向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画像</w:t>
      </w:r>
      <w:proofErr w:type="gramEnd"/>
      <w:r>
        <w:rPr>
          <w:rFonts w:eastAsia="宋体"/>
          <w:sz w:val="24"/>
          <w:szCs w:val="24"/>
        </w:rPr>
        <w:t>相似者隶属度分布</w:t>
      </w:r>
      <w:proofErr w:type="gramStart"/>
      <w:r>
        <w:rPr>
          <w:rFonts w:eastAsia="宋体"/>
          <w:sz w:val="24"/>
          <w:szCs w:val="24"/>
        </w:rPr>
        <w:t>相近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的方向移动；</w:t>
      </w:r>
      <w:r>
        <w:rPr>
          <w:rFonts w:eastAsia="宋体"/>
          <w:sz w:val="24"/>
          <w:szCs w:val="24"/>
        </w:rPr>
        <w:t xml:space="preserve">PC/PE </w:t>
      </w:r>
      <w:r>
        <w:rPr>
          <w:rFonts w:eastAsia="宋体"/>
          <w:sz w:val="24"/>
          <w:szCs w:val="24"/>
        </w:rPr>
        <w:t>变化反映划分更模糊，属约束项起作用的预期现象。</w:t>
      </w:r>
    </w:p>
    <w:p w14:paraId="23A7D8C1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结论二（</w:t>
      </w:r>
      <w:r>
        <w:rPr>
          <w:rFonts w:eastAsia="宋体"/>
          <w:sz w:val="24"/>
          <w:szCs w:val="24"/>
        </w:rPr>
        <w:t>B↔C</w:t>
      </w:r>
      <w:r>
        <w:rPr>
          <w:rFonts w:eastAsia="宋体"/>
          <w:sz w:val="24"/>
          <w:szCs w:val="24"/>
        </w:rPr>
        <w:t>）：字段扩充全面更优。</w:t>
      </w:r>
      <w:r>
        <w:rPr>
          <w:rFonts w:eastAsia="宋体"/>
          <w:sz w:val="24"/>
          <w:szCs w:val="24"/>
        </w:rPr>
        <w:t xml:space="preserve">36 </w:t>
      </w:r>
      <w:r>
        <w:rPr>
          <w:rFonts w:eastAsia="宋体"/>
          <w:sz w:val="24"/>
          <w:szCs w:val="24"/>
        </w:rPr>
        <w:t>字段版在七项可比指标上全胜</w:t>
      </w:r>
      <w:r>
        <w:rPr>
          <w:rFonts w:eastAsia="宋体"/>
          <w:sz w:val="24"/>
          <w:szCs w:val="24"/>
        </w:rPr>
        <w:t xml:space="preserve"> 15 </w:t>
      </w:r>
      <w:r>
        <w:rPr>
          <w:rFonts w:eastAsia="宋体"/>
          <w:sz w:val="24"/>
          <w:szCs w:val="24"/>
        </w:rPr>
        <w:t>字段版，且相似度区分度问题（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大家</w:t>
      </w:r>
      <w:proofErr w:type="gramEnd"/>
      <w:r>
        <w:rPr>
          <w:rFonts w:eastAsia="宋体"/>
          <w:sz w:val="24"/>
          <w:szCs w:val="24"/>
        </w:rPr>
        <w:t>都</w:t>
      </w:r>
      <w:proofErr w:type="gramStart"/>
      <w:r>
        <w:rPr>
          <w:rFonts w:eastAsia="宋体"/>
          <w:sz w:val="24"/>
          <w:szCs w:val="24"/>
        </w:rPr>
        <w:t>像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）</w:t>
      </w:r>
      <w:proofErr w:type="gramEnd"/>
      <w:r>
        <w:rPr>
          <w:rFonts w:eastAsia="宋体"/>
          <w:sz w:val="24"/>
          <w:szCs w:val="24"/>
        </w:rPr>
        <w:t>得到缓解</w:t>
      </w:r>
      <w:r>
        <w:rPr>
          <w:rFonts w:eastAsia="宋体"/>
          <w:sz w:val="24"/>
          <w:szCs w:val="24"/>
        </w:rPr>
        <w:t xml:space="preserve">——s </w:t>
      </w:r>
      <w:r>
        <w:rPr>
          <w:rFonts w:eastAsia="宋体"/>
          <w:sz w:val="24"/>
          <w:szCs w:val="24"/>
        </w:rPr>
        <w:t>唯一值达</w:t>
      </w:r>
      <w:r>
        <w:rPr>
          <w:rFonts w:eastAsia="宋体"/>
          <w:sz w:val="24"/>
          <w:szCs w:val="24"/>
        </w:rPr>
        <w:t xml:space="preserve"> 79,196 </w:t>
      </w:r>
      <w:r>
        <w:rPr>
          <w:rFonts w:eastAsia="宋体"/>
          <w:sz w:val="24"/>
          <w:szCs w:val="24"/>
        </w:rPr>
        <w:t>个，满分平局对占比从</w:t>
      </w:r>
      <w:r>
        <w:rPr>
          <w:rFonts w:eastAsia="宋体"/>
          <w:sz w:val="24"/>
          <w:szCs w:val="24"/>
        </w:rPr>
        <w:t xml:space="preserve"> 3.1% </w:t>
      </w:r>
      <w:r>
        <w:rPr>
          <w:rFonts w:eastAsia="宋体"/>
          <w:sz w:val="24"/>
          <w:szCs w:val="24"/>
        </w:rPr>
        <w:t>降至</w:t>
      </w:r>
      <w:r>
        <w:rPr>
          <w:rFonts w:eastAsia="宋体"/>
          <w:sz w:val="24"/>
          <w:szCs w:val="24"/>
        </w:rPr>
        <w:t xml:space="preserve"> 0.21%</w:t>
      </w:r>
      <w:r>
        <w:rPr>
          <w:rFonts w:eastAsia="宋体"/>
          <w:sz w:val="24"/>
          <w:szCs w:val="24"/>
        </w:rPr>
        <w:t>。</w:t>
      </w:r>
    </w:p>
    <w:p w14:paraId="79333B67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结论三（</w:t>
      </w:r>
      <w:r>
        <w:rPr>
          <w:rFonts w:eastAsia="宋体"/>
          <w:sz w:val="24"/>
          <w:szCs w:val="24"/>
        </w:rPr>
        <w:t>C↔D</w:t>
      </w:r>
      <w:r>
        <w:rPr>
          <w:rFonts w:eastAsia="宋体"/>
          <w:sz w:val="24"/>
          <w:szCs w:val="24"/>
        </w:rPr>
        <w:t>）：负约束有效且代价小。</w:t>
      </w:r>
      <w:r>
        <w:rPr>
          <w:rFonts w:eastAsia="宋体"/>
          <w:sz w:val="24"/>
          <w:szCs w:val="24"/>
        </w:rPr>
        <w:t xml:space="preserve">cannot-link </w:t>
      </w:r>
      <w:r>
        <w:rPr>
          <w:rFonts w:eastAsia="宋体"/>
          <w:sz w:val="24"/>
          <w:szCs w:val="24"/>
        </w:rPr>
        <w:t>对子同簇率</w:t>
      </w:r>
      <w:r>
        <w:rPr>
          <w:rFonts w:eastAsia="宋体"/>
          <w:sz w:val="24"/>
          <w:szCs w:val="24"/>
        </w:rPr>
        <w:t xml:space="preserve"> 30.5% → 16.5%</w:t>
      </w:r>
      <w:r>
        <w:rPr>
          <w:rFonts w:eastAsia="宋体"/>
          <w:sz w:val="24"/>
          <w:szCs w:val="24"/>
        </w:rPr>
        <w:t>（远低于随机基线</w:t>
      </w:r>
      <w:r>
        <w:rPr>
          <w:rFonts w:eastAsia="宋体"/>
          <w:sz w:val="24"/>
          <w:szCs w:val="24"/>
        </w:rPr>
        <w:t xml:space="preserve"> 26.9%</w:t>
      </w:r>
      <w:r>
        <w:rPr>
          <w:rFonts w:eastAsia="宋体"/>
          <w:sz w:val="24"/>
          <w:szCs w:val="24"/>
        </w:rPr>
        <w:t>），隶属度内积减半，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推远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真实发生；正约束满足度反而更好（</w:t>
      </w:r>
      <w:r>
        <w:rPr>
          <w:rFonts w:eastAsia="宋体"/>
          <w:sz w:val="24"/>
          <w:szCs w:val="24"/>
        </w:rPr>
        <w:t>lift 1.475 → 1.541</w:t>
      </w:r>
      <w:r>
        <w:rPr>
          <w:rFonts w:eastAsia="宋体"/>
          <w:sz w:val="24"/>
          <w:szCs w:val="24"/>
        </w:rPr>
        <w:t>）；内部指标仅轻微下降（</w:t>
      </w:r>
      <w:r>
        <w:rPr>
          <w:rFonts w:eastAsia="宋体"/>
          <w:sz w:val="24"/>
          <w:szCs w:val="24"/>
        </w:rPr>
        <w:t>silhouette −0.04</w:t>
      </w:r>
      <w:r>
        <w:rPr>
          <w:rFonts w:eastAsia="宋体"/>
          <w:sz w:val="24"/>
          <w:szCs w:val="24"/>
        </w:rPr>
        <w:t>）。三组实验</w:t>
      </w:r>
      <w:r>
        <w:rPr>
          <w:rFonts w:eastAsia="宋体"/>
          <w:sz w:val="24"/>
          <w:szCs w:val="24"/>
        </w:rPr>
        <w:t xml:space="preserve"> seed </w:t>
      </w:r>
      <w:r>
        <w:rPr>
          <w:rFonts w:eastAsia="宋体"/>
          <w:sz w:val="24"/>
          <w:szCs w:val="24"/>
        </w:rPr>
        <w:t>间</w:t>
      </w:r>
      <w:r>
        <w:rPr>
          <w:rFonts w:eastAsia="宋体"/>
          <w:sz w:val="24"/>
          <w:szCs w:val="24"/>
        </w:rPr>
        <w:t xml:space="preserve"> ARI </w:t>
      </w:r>
      <w:r>
        <w:rPr>
          <w:rFonts w:eastAsia="宋体"/>
          <w:sz w:val="24"/>
          <w:szCs w:val="24"/>
        </w:rPr>
        <w:t>均为</w:t>
      </w:r>
      <w:r>
        <w:rPr>
          <w:rFonts w:eastAsia="宋体"/>
          <w:sz w:val="24"/>
          <w:szCs w:val="24"/>
        </w:rPr>
        <w:t xml:space="preserve"> 1.0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D </w:t>
      </w:r>
      <w:r>
        <w:rPr>
          <w:rFonts w:eastAsia="宋体"/>
          <w:sz w:val="24"/>
          <w:szCs w:val="24"/>
        </w:rPr>
        <w:t>组</w:t>
      </w:r>
      <w:r>
        <w:rPr>
          <w:rFonts w:eastAsia="宋体"/>
          <w:sz w:val="24"/>
          <w:szCs w:val="24"/>
        </w:rPr>
        <w:t xml:space="preserve"> 1.0 / 0.9565 / 0.9565</w:t>
      </w:r>
      <w:r>
        <w:rPr>
          <w:rFonts w:eastAsia="宋体"/>
          <w:sz w:val="24"/>
          <w:szCs w:val="24"/>
        </w:rPr>
        <w:t>），结果稳定可复现。</w:t>
      </w:r>
    </w:p>
    <w:p w14:paraId="3D7ACFB6" w14:textId="77777777" w:rsidR="00631416" w:rsidRDefault="00000000">
      <w:pPr>
        <w:pStyle w:val="1"/>
        <w:spacing w:before="300" w:after="140"/>
      </w:pPr>
      <w:bookmarkStart w:id="16" w:name="_Toc240127147"/>
      <w:r>
        <w:rPr>
          <w:rFonts w:eastAsia="宋体"/>
          <w:b/>
          <w:bCs/>
          <w:color w:val="263238"/>
          <w:sz w:val="30"/>
          <w:szCs w:val="30"/>
        </w:rPr>
        <w:lastRenderedPageBreak/>
        <w:t>五、结论与下一步工作</w:t>
      </w:r>
      <w:bookmarkEnd w:id="16"/>
    </w:p>
    <w:p w14:paraId="2B7F452C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聚类改进线已全部打通：约束生成（</w:t>
      </w:r>
      <w:r>
        <w:rPr>
          <w:rFonts w:eastAsia="宋体"/>
          <w:sz w:val="24"/>
          <w:szCs w:val="24"/>
        </w:rPr>
        <w:t xml:space="preserve">Gower </w:t>
      </w:r>
      <w:r>
        <w:rPr>
          <w:rFonts w:eastAsia="宋体"/>
          <w:sz w:val="24"/>
          <w:szCs w:val="24"/>
        </w:rPr>
        <w:t>画像相似度，含正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负两档）、正约束特例凸</w:t>
      </w:r>
      <w:r>
        <w:rPr>
          <w:rFonts w:eastAsia="宋体"/>
          <w:sz w:val="24"/>
          <w:szCs w:val="24"/>
        </w:rPr>
        <w:t xml:space="preserve"> QP </w:t>
      </w:r>
      <w:r>
        <w:rPr>
          <w:rFonts w:eastAsia="宋体"/>
          <w:sz w:val="24"/>
          <w:szCs w:val="24"/>
        </w:rPr>
        <w:t>求解、完整版串行</w:t>
      </w:r>
      <w:r>
        <w:rPr>
          <w:rFonts w:eastAsia="宋体"/>
          <w:sz w:val="24"/>
          <w:szCs w:val="24"/>
        </w:rPr>
        <w:t xml:space="preserve"> DBCD </w:t>
      </w:r>
      <w:r>
        <w:rPr>
          <w:rFonts w:eastAsia="宋体"/>
          <w:sz w:val="24"/>
          <w:szCs w:val="24"/>
        </w:rPr>
        <w:t>求解、四层指标评估体系与</w:t>
      </w:r>
      <w:r>
        <w:rPr>
          <w:rFonts w:eastAsia="宋体"/>
          <w:sz w:val="24"/>
          <w:szCs w:val="24"/>
        </w:rPr>
        <w:t xml:space="preserve"> A/B/C/D </w:t>
      </w:r>
      <w:r>
        <w:rPr>
          <w:rFonts w:eastAsia="宋体"/>
          <w:sz w:val="24"/>
          <w:szCs w:val="24"/>
        </w:rPr>
        <w:t>对照实验，三条核心结论均获数据支持。</w:t>
      </w:r>
    </w:p>
    <w:p w14:paraId="4C8D6A79" w14:textId="77777777" w:rsidR="00631416" w:rsidRDefault="00000000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下一步（按优先级）：</w:t>
      </w:r>
      <w:r>
        <w:rPr>
          <w:rFonts w:eastAsia="宋体"/>
          <w:sz w:val="24"/>
          <w:szCs w:val="24"/>
        </w:rPr>
        <w:t xml:space="preserve">① k/β </w:t>
      </w:r>
      <w:r>
        <w:rPr>
          <w:rFonts w:eastAsia="宋体"/>
          <w:sz w:val="24"/>
          <w:szCs w:val="24"/>
        </w:rPr>
        <w:t>网格扫描与敏感性分析（</w:t>
      </w:r>
      <w:r>
        <w:rPr>
          <w:rFonts w:eastAsia="宋体"/>
          <w:sz w:val="24"/>
          <w:szCs w:val="24"/>
        </w:rPr>
        <w:t xml:space="preserve">β </w:t>
      </w:r>
      <w:r>
        <w:rPr>
          <w:rFonts w:eastAsia="宋体"/>
          <w:sz w:val="24"/>
          <w:szCs w:val="24"/>
        </w:rPr>
        <w:t>需按约束密度重定标，</w:t>
      </w:r>
      <w:r>
        <w:rPr>
          <w:rFonts w:eastAsia="宋体"/>
          <w:sz w:val="24"/>
          <w:szCs w:val="24"/>
        </w:rPr>
        <w:t xml:space="preserve">k </w:t>
      </w:r>
      <w:r>
        <w:rPr>
          <w:rFonts w:eastAsia="宋体"/>
          <w:sz w:val="24"/>
          <w:szCs w:val="24"/>
        </w:rPr>
        <w:t>的取值依据待从原论文核实）；</w:t>
      </w:r>
      <w:r>
        <w:rPr>
          <w:rFonts w:eastAsia="宋体"/>
          <w:sz w:val="24"/>
          <w:szCs w:val="24"/>
        </w:rPr>
        <w:t xml:space="preserve">② </w:t>
      </w:r>
      <w:r>
        <w:rPr>
          <w:rFonts w:eastAsia="宋体"/>
          <w:sz w:val="24"/>
          <w:szCs w:val="24"/>
        </w:rPr>
        <w:t>推荐层实现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评分推断（</w:t>
      </w:r>
      <w:r>
        <w:rPr>
          <w:rFonts w:eastAsia="宋体"/>
          <w:sz w:val="24"/>
          <w:szCs w:val="24"/>
        </w:rPr>
        <w:t xml:space="preserve">5/3/2/1/0 </w:t>
      </w:r>
      <w:r>
        <w:rPr>
          <w:rFonts w:eastAsia="宋体"/>
          <w:sz w:val="24"/>
          <w:szCs w:val="24"/>
        </w:rPr>
        <w:t>规则）、相似度加权聚合、</w:t>
      </w:r>
      <w:r>
        <w:rPr>
          <w:rFonts w:eastAsia="宋体"/>
          <w:sz w:val="24"/>
          <w:szCs w:val="24"/>
        </w:rPr>
        <w:t xml:space="preserve">Top-N </w:t>
      </w:r>
      <w:r>
        <w:rPr>
          <w:rFonts w:eastAsia="宋体"/>
          <w:sz w:val="24"/>
          <w:szCs w:val="24"/>
        </w:rPr>
        <w:t>输出与</w:t>
      </w:r>
      <w:r>
        <w:rPr>
          <w:rFonts w:eastAsia="宋体"/>
          <w:sz w:val="24"/>
          <w:szCs w:val="24"/>
        </w:rPr>
        <w:t xml:space="preserve"> MAE </w:t>
      </w:r>
      <w:r>
        <w:rPr>
          <w:rFonts w:eastAsia="宋体"/>
          <w:sz w:val="24"/>
          <w:szCs w:val="24"/>
        </w:rPr>
        <w:t>验证，其中套餐评分数据来源（合成</w:t>
      </w:r>
      <w:r>
        <w:rPr>
          <w:rFonts w:eastAsia="宋体"/>
          <w:sz w:val="24"/>
          <w:szCs w:val="24"/>
        </w:rPr>
        <w:t xml:space="preserve"> / </w:t>
      </w:r>
      <w:proofErr w:type="spellStart"/>
      <w:r>
        <w:rPr>
          <w:rFonts w:eastAsia="宋体"/>
          <w:sz w:val="24"/>
          <w:szCs w:val="24"/>
        </w:rPr>
        <w:t>powertochoose</w:t>
      </w:r>
      <w:proofErr w:type="spell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采集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按原论文</w:t>
      </w:r>
      <w:r>
        <w:rPr>
          <w:rFonts w:eastAsia="宋体"/>
          <w:sz w:val="24"/>
          <w:szCs w:val="24"/>
        </w:rPr>
        <w:t xml:space="preserve"> 4 </w:t>
      </w:r>
      <w:r>
        <w:rPr>
          <w:rFonts w:eastAsia="宋体"/>
          <w:sz w:val="24"/>
          <w:szCs w:val="24"/>
        </w:rPr>
        <w:t>条选择模式仿真）待定，是当前最大未知数；</w:t>
      </w:r>
      <w:r>
        <w:rPr>
          <w:rFonts w:eastAsia="宋体"/>
          <w:sz w:val="24"/>
          <w:szCs w:val="24"/>
        </w:rPr>
        <w:t xml:space="preserve">③ </w:t>
      </w:r>
      <w:r>
        <w:rPr>
          <w:rFonts w:eastAsia="宋体"/>
          <w:sz w:val="24"/>
          <w:szCs w:val="24"/>
        </w:rPr>
        <w:t>写法</w:t>
      </w:r>
      <w:r>
        <w:rPr>
          <w:rFonts w:eastAsia="宋体"/>
          <w:sz w:val="24"/>
          <w:szCs w:val="24"/>
        </w:rPr>
        <w:t xml:space="preserve"> B</w:t>
      </w:r>
      <w:r>
        <w:rPr>
          <w:rFonts w:eastAsia="宋体"/>
          <w:sz w:val="24"/>
          <w:szCs w:val="24"/>
        </w:rPr>
        <w:t>（特征空间标量注入）消融对照。</w:t>
      </w:r>
    </w:p>
    <w:sectPr w:rsidR="0063141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2097" w14:textId="77777777" w:rsidR="004F6277" w:rsidRDefault="004F6277">
      <w:r>
        <w:separator/>
      </w:r>
    </w:p>
  </w:endnote>
  <w:endnote w:type="continuationSeparator" w:id="0">
    <w:p w14:paraId="1D6F36CE" w14:textId="77777777" w:rsidR="004F6277" w:rsidRDefault="004F6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E1EB" w14:textId="77777777" w:rsidR="00631416" w:rsidRDefault="00000000">
    <w:pPr>
      <w:spacing w:after="160" w:line="300" w:lineRule="auto"/>
      <w:jc w:val="center"/>
    </w:pPr>
    <w:r>
      <w:fldChar w:fldCharType="begin"/>
    </w:r>
    <w:r>
      <w:instrText>PAGE</w:instrText>
    </w:r>
    <w:r>
      <w:fldChar w:fldCharType="separate"/>
    </w:r>
    <w:r w:rsidR="001F28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C95A0" w14:textId="77777777" w:rsidR="004F6277" w:rsidRDefault="004F6277">
      <w:r>
        <w:separator/>
      </w:r>
    </w:p>
  </w:footnote>
  <w:footnote w:type="continuationSeparator" w:id="0">
    <w:p w14:paraId="2D1F8AFE" w14:textId="77777777" w:rsidR="004F6277" w:rsidRDefault="004F6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893F" w14:textId="77777777" w:rsidR="00631416" w:rsidRDefault="00000000">
    <w:pPr>
      <w:spacing w:after="160" w:line="300" w:lineRule="auto"/>
      <w:jc w:val="center"/>
    </w:pPr>
    <w:r>
      <w:rPr>
        <w:rFonts w:eastAsia="宋体"/>
        <w:b/>
        <w:bCs/>
        <w:color w:val="37474F"/>
        <w:sz w:val="24"/>
        <w:szCs w:val="24"/>
      </w:rPr>
      <w:t>阶段性成果综述</w:t>
    </w:r>
    <w:r>
      <w:rPr>
        <w:rFonts w:eastAsia="宋体"/>
        <w:b/>
        <w:bCs/>
        <w:color w:val="37474F"/>
        <w:sz w:val="24"/>
        <w:szCs w:val="24"/>
      </w:rPr>
      <w:t xml:space="preserve"> · </w:t>
    </w:r>
    <w:r>
      <w:rPr>
        <w:rFonts w:eastAsia="宋体"/>
        <w:b/>
        <w:bCs/>
        <w:color w:val="37474F"/>
        <w:sz w:val="24"/>
        <w:szCs w:val="24"/>
      </w:rPr>
      <w:t>聚类改进线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E61C1"/>
    <w:multiLevelType w:val="hybridMultilevel"/>
    <w:tmpl w:val="8A88EBAA"/>
    <w:lvl w:ilvl="0" w:tplc="66C87F80">
      <w:start w:val="1"/>
      <w:numFmt w:val="bullet"/>
      <w:lvlText w:val="●"/>
      <w:lvlJc w:val="left"/>
      <w:pPr>
        <w:ind w:left="720" w:hanging="360"/>
      </w:pPr>
    </w:lvl>
    <w:lvl w:ilvl="1" w:tplc="D51C37D6">
      <w:start w:val="1"/>
      <w:numFmt w:val="bullet"/>
      <w:lvlText w:val="○"/>
      <w:lvlJc w:val="left"/>
      <w:pPr>
        <w:ind w:left="1440" w:hanging="360"/>
      </w:pPr>
    </w:lvl>
    <w:lvl w:ilvl="2" w:tplc="87F8CCC8">
      <w:start w:val="1"/>
      <w:numFmt w:val="bullet"/>
      <w:lvlText w:val="■"/>
      <w:lvlJc w:val="left"/>
      <w:pPr>
        <w:ind w:left="2160" w:hanging="360"/>
      </w:pPr>
    </w:lvl>
    <w:lvl w:ilvl="3" w:tplc="929014DC">
      <w:start w:val="1"/>
      <w:numFmt w:val="bullet"/>
      <w:lvlText w:val="●"/>
      <w:lvlJc w:val="left"/>
      <w:pPr>
        <w:ind w:left="2880" w:hanging="360"/>
      </w:pPr>
    </w:lvl>
    <w:lvl w:ilvl="4" w:tplc="91DE80D2">
      <w:start w:val="1"/>
      <w:numFmt w:val="bullet"/>
      <w:lvlText w:val="○"/>
      <w:lvlJc w:val="left"/>
      <w:pPr>
        <w:ind w:left="3600" w:hanging="360"/>
      </w:pPr>
    </w:lvl>
    <w:lvl w:ilvl="5" w:tplc="81066716">
      <w:start w:val="1"/>
      <w:numFmt w:val="bullet"/>
      <w:lvlText w:val="■"/>
      <w:lvlJc w:val="left"/>
      <w:pPr>
        <w:ind w:left="4320" w:hanging="360"/>
      </w:pPr>
    </w:lvl>
    <w:lvl w:ilvl="6" w:tplc="2020F628">
      <w:start w:val="1"/>
      <w:numFmt w:val="bullet"/>
      <w:lvlText w:val="●"/>
      <w:lvlJc w:val="left"/>
      <w:pPr>
        <w:ind w:left="5040" w:hanging="360"/>
      </w:pPr>
    </w:lvl>
    <w:lvl w:ilvl="7" w:tplc="103AC6FC">
      <w:start w:val="1"/>
      <w:numFmt w:val="bullet"/>
      <w:lvlText w:val="●"/>
      <w:lvlJc w:val="left"/>
      <w:pPr>
        <w:ind w:left="5760" w:hanging="360"/>
      </w:pPr>
    </w:lvl>
    <w:lvl w:ilvl="8" w:tplc="36C6A020">
      <w:start w:val="1"/>
      <w:numFmt w:val="bullet"/>
      <w:lvlText w:val="●"/>
      <w:lvlJc w:val="left"/>
      <w:pPr>
        <w:ind w:left="6480" w:hanging="360"/>
      </w:pPr>
    </w:lvl>
  </w:abstractNum>
  <w:num w:numId="1" w16cid:durableId="60715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416"/>
    <w:rsid w:val="001F286C"/>
    <w:rsid w:val="004F6277"/>
    <w:rsid w:val="00631416"/>
    <w:rsid w:val="006554A6"/>
    <w:rsid w:val="007F7FCF"/>
    <w:rsid w:val="00A55243"/>
    <w:rsid w:val="00BD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37EF2"/>
  <w15:docId w15:val="{C8C7B2D1-717D-4E3A-A5AE-1B0DF911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1F286C"/>
  </w:style>
  <w:style w:type="paragraph" w:styleId="TOC2">
    <w:name w:val="toc 2"/>
    <w:basedOn w:val="a"/>
    <w:next w:val="a"/>
    <w:autoRedefine/>
    <w:uiPriority w:val="39"/>
    <w:unhideWhenUsed/>
    <w:rsid w:val="001F286C"/>
    <w:pPr>
      <w:ind w:leftChars="200" w:left="420"/>
    </w:pPr>
  </w:style>
  <w:style w:type="character" w:styleId="ac">
    <w:name w:val="Placeholder Text"/>
    <w:basedOn w:val="a0"/>
    <w:uiPriority w:val="99"/>
    <w:semiHidden/>
    <w:rsid w:val="001F28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6F668-06D2-4E97-861D-6325A360C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2726</Words>
  <Characters>3872</Characters>
  <Application>Microsoft Office Word</Application>
  <DocSecurity>0</DocSecurity>
  <Lines>215</Lines>
  <Paragraphs>235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BugCat 2088</cp:lastModifiedBy>
  <cp:revision>2</cp:revision>
  <dcterms:created xsi:type="dcterms:W3CDTF">2026-09-12T09:33:00Z</dcterms:created>
  <dcterms:modified xsi:type="dcterms:W3CDTF">2026-09-12T10:40:00Z</dcterms:modified>
</cp:coreProperties>
</file>