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E13" w:rsidRDefault="00B94F05" w:rsidP="00B94F05">
      <w:pPr>
        <w:pStyle w:val="a3"/>
        <w:numPr>
          <w:ilvl w:val="0"/>
          <w:numId w:val="1"/>
        </w:numPr>
        <w:rPr>
          <w:lang w:val="en-US"/>
        </w:rPr>
      </w:pPr>
      <w:r w:rsidRPr="00B94F05">
        <w:rPr>
          <w:lang w:val="en-US"/>
        </w:rPr>
        <w:t xml:space="preserve">All VCFs go </w:t>
      </w:r>
      <w:proofErr w:type="gramStart"/>
      <w:r w:rsidRPr="00B94F05">
        <w:rPr>
          <w:lang w:val="en-US"/>
        </w:rPr>
        <w:t>to .</w:t>
      </w:r>
      <w:proofErr w:type="gramEnd"/>
      <w:r w:rsidRPr="00B94F05">
        <w:rPr>
          <w:lang w:val="en-US"/>
        </w:rPr>
        <w:t>/raw</w:t>
      </w:r>
    </w:p>
    <w:p w:rsidR="00B94F05" w:rsidRDefault="00B94F05" w:rsidP="00B94F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0_gather.py</w:t>
      </w:r>
    </w:p>
    <w:p w:rsidR="00B94F05" w:rsidRDefault="00B94F05" w:rsidP="00B94F0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All_VCF.vcf</w:t>
      </w:r>
    </w:p>
    <w:p w:rsidR="00B94F05" w:rsidRDefault="00B94F05" w:rsidP="00B94F0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forVEP.vcf</w:t>
      </w:r>
    </w:p>
    <w:p w:rsidR="00B94F05" w:rsidRDefault="00B94F05" w:rsidP="00B94F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VEP forVEP.vcf</w:t>
      </w:r>
    </w:p>
    <w:p w:rsidR="00B94F05" w:rsidRDefault="002D5CB5" w:rsidP="00B94F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VCF file (</w:t>
      </w:r>
      <w:proofErr w:type="spellStart"/>
      <w:r>
        <w:rPr>
          <w:lang w:val="en-US"/>
        </w:rPr>
        <w:t>allVCF</w:t>
      </w:r>
      <w:proofErr w:type="spellEnd"/>
      <w:r w:rsidR="00B94F05">
        <w:rPr>
          <w:lang w:val="en-US"/>
        </w:rPr>
        <w:t>)</w:t>
      </w:r>
      <w:r w:rsidRPr="002D5CB5">
        <w:rPr>
          <w:lang w:val="en-US"/>
        </w:rPr>
        <w:t xml:space="preserve"> </w:t>
      </w:r>
      <w:r>
        <w:rPr>
          <w:lang w:val="en-US"/>
        </w:rPr>
        <w:t>and VEP file (</w:t>
      </w:r>
      <w:proofErr w:type="spellStart"/>
      <w:r>
        <w:rPr>
          <w:lang w:val="en-US"/>
        </w:rPr>
        <w:t>allVEP</w:t>
      </w:r>
      <w:proofErr w:type="spellEnd"/>
      <w:r>
        <w:rPr>
          <w:lang w:val="en-US"/>
        </w:rPr>
        <w:t>)</w:t>
      </w:r>
    </w:p>
    <w:p w:rsidR="00B94F05" w:rsidRDefault="00B94F05" w:rsidP="00B94F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2_fromVEP.py</w:t>
      </w:r>
    </w:p>
    <w:p w:rsidR="00B94F05" w:rsidRDefault="00B94F05" w:rsidP="00B94F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3_consolidate.py</w:t>
      </w:r>
    </w:p>
    <w:p w:rsidR="005F211C" w:rsidRDefault="005F211C" w:rsidP="00AE7D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</w:t>
      </w:r>
      <w:r w:rsidR="00B94F05">
        <w:rPr>
          <w:lang w:val="en-US"/>
        </w:rPr>
        <w:t>.txt -&gt; Excel</w:t>
      </w:r>
    </w:p>
    <w:p w:rsidR="002D5CB5" w:rsidRDefault="002D5CB5" w:rsidP="00AE7D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Clinical significance:</w:t>
      </w:r>
    </w:p>
    <w:p w:rsidR="002D5CB5" w:rsidRDefault="002D5CB5" w:rsidP="002D5CB5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Clinvar</w:t>
      </w:r>
      <w:proofErr w:type="spellEnd"/>
      <w:r>
        <w:rPr>
          <w:lang w:val="en-US"/>
        </w:rPr>
        <w:t xml:space="preserve"> </w:t>
      </w:r>
      <w:r w:rsidRPr="002D5CB5">
        <w:rPr>
          <w:lang w:val="en-US"/>
        </w:rPr>
        <w:t>ftp://ftp.ncbi.nlm.nih.gov/pub/clinvar/vcf_GRCh38/</w:t>
      </w:r>
    </w:p>
    <w:p w:rsidR="002D5CB5" w:rsidRDefault="002D5CB5" w:rsidP="002D5CB5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OncoKB</w:t>
      </w:r>
      <w:proofErr w:type="spellEnd"/>
      <w:r>
        <w:rPr>
          <w:lang w:val="en-US"/>
        </w:rPr>
        <w:t xml:space="preserve"> </w:t>
      </w:r>
      <w:r w:rsidRPr="002D5CB5">
        <w:rPr>
          <w:lang w:val="en-US"/>
        </w:rPr>
        <w:t>https://oncokb.org/dataAccess</w:t>
      </w:r>
    </w:p>
    <w:p w:rsidR="002D5CB5" w:rsidRDefault="002D5CB5" w:rsidP="002D5CB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CGI </w:t>
      </w:r>
      <w:r w:rsidRPr="002D5CB5">
        <w:rPr>
          <w:lang w:val="en-US"/>
        </w:rPr>
        <w:t>https://www.cancergenomeinterpreter.org/mutations</w:t>
      </w:r>
    </w:p>
    <w:p w:rsidR="002D5CB5" w:rsidRDefault="002D5CB5" w:rsidP="002D5CB5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DoCM</w:t>
      </w:r>
      <w:proofErr w:type="spellEnd"/>
      <w:r>
        <w:rPr>
          <w:lang w:val="en-US"/>
        </w:rPr>
        <w:t xml:space="preserve"> </w:t>
      </w:r>
      <w:r w:rsidRPr="002D5CB5">
        <w:rPr>
          <w:lang w:val="en-US"/>
        </w:rPr>
        <w:t>http://www.docm.info/</w:t>
      </w:r>
    </w:p>
    <w:p w:rsidR="001A1897" w:rsidRDefault="002D5CB5" w:rsidP="001A1897">
      <w:pPr>
        <w:pStyle w:val="a3"/>
        <w:numPr>
          <w:ilvl w:val="1"/>
          <w:numId w:val="1"/>
        </w:numPr>
        <w:rPr>
          <w:lang w:val="en-US"/>
        </w:rPr>
      </w:pPr>
      <w:r w:rsidRPr="001A1897">
        <w:rPr>
          <w:lang w:val="en-US"/>
        </w:rPr>
        <w:t xml:space="preserve">ICGC </w:t>
      </w:r>
      <w:r w:rsidR="001A1897" w:rsidRPr="001A1897">
        <w:rPr>
          <w:lang w:val="en-US"/>
        </w:rPr>
        <w:t>https://dcc.icgc.org/api/v1/mutations/pql?query=select(*)%2Cin(mutation.clinvarClinicalSignificance%2C%27Uncertain%20significance%27%2C%27Likely%20pathogenic%27%2C%27Pathogenic%27%2C%27not%20provided%27%2C%27Benign%27%2C%27Pathogenic%2FLikely%20pathogenic%27%2C%27Likely%20benign%27%2C%27other%27%2C%27Conflicting%20interpretations%20of%20pathogenicity%27%2C%27association%27%2C%27drug%20response%27%2C%27Benign%2FLikely%20benign%27%2C%27no%20interpretation%20for%20the%20single%20variant%27%2C%27risk%20factor%27%2C%27Pathogenic%2FLikely%20pathogenic%2C%20drug%20response%27%2C%27Pathogenic%2FLikely%20pathogenic%2C%20other%27%2C%27Likely%20pathogenic%2C%20other%27%2C%27Likely%20pathogenic%2C%20risk%20factor%27%2C%27Benign%2C%20other%27%2C%27Conflicting%20interpretations%20of%20pathogenicity%2C%20other%27%2C%27Likely%20pathogenic%2C%20drug%20response%27%2C%27Pathogenic%2FLikely%20pathogenic%2C%20risk%20factor%27%2C%27association%20not%20found%27)%2Climit(3145)</w:t>
      </w:r>
    </w:p>
    <w:p w:rsidR="005A4C6C" w:rsidRPr="001A1897" w:rsidRDefault="005A4C6C" w:rsidP="001A1897">
      <w:pPr>
        <w:pStyle w:val="a3"/>
        <w:numPr>
          <w:ilvl w:val="1"/>
          <w:numId w:val="1"/>
        </w:numPr>
        <w:rPr>
          <w:lang w:val="en-US"/>
        </w:rPr>
      </w:pPr>
      <w:bookmarkStart w:id="0" w:name="_GoBack"/>
      <w:bookmarkEnd w:id="0"/>
      <w:r w:rsidRPr="001A1897">
        <w:rPr>
          <w:lang w:val="en-US"/>
        </w:rPr>
        <w:t>http://p53.iarc.fr/ ???</w:t>
      </w:r>
    </w:p>
    <w:sectPr w:rsidR="005A4C6C" w:rsidRPr="001A1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F7F23"/>
    <w:multiLevelType w:val="hybridMultilevel"/>
    <w:tmpl w:val="32D46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2F"/>
    <w:rsid w:val="0012420A"/>
    <w:rsid w:val="001A1897"/>
    <w:rsid w:val="002D5CB5"/>
    <w:rsid w:val="003345AB"/>
    <w:rsid w:val="005A4C6C"/>
    <w:rsid w:val="005F211C"/>
    <w:rsid w:val="00781A2F"/>
    <w:rsid w:val="00902E13"/>
    <w:rsid w:val="00AE7D84"/>
    <w:rsid w:val="00B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A62A"/>
  <w15:chartTrackingRefBased/>
  <w15:docId w15:val="{7B08D655-792C-4E0D-A86D-A7A600C6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Domitori-Senpai</dc:creator>
  <cp:keywords/>
  <dc:description/>
  <cp:lastModifiedBy>Domitori-Senpai</cp:lastModifiedBy>
  <cp:revision>11</cp:revision>
  <dcterms:created xsi:type="dcterms:W3CDTF">2019-07-23T20:54:00Z</dcterms:created>
  <dcterms:modified xsi:type="dcterms:W3CDTF">2019-08-02T23:00:00Z</dcterms:modified>
</cp:coreProperties>
</file>