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 allure of machine learning has been a constant in my career, shaping my path from a novice programmer to a seasoned AI Engineer. A pivotal moment was my introduction to large language models (LLMs), which opened up new dimensions of innovation, creativity, and intellectual challenge. Today, I come to you as a Machine Learning Engineer from Meta, excited about the prospect of joining Alignerr as a Senior Machine Learning Engineer - AI Data Trainer.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I've gained extensive experience with LLMs, designing, training, and deploying large-scale deep learning and transformer-based models. My focus has been on supporting the development of conversational AI and multimodal systems. I was instrumental in building agentic AI prototypes that integrated LLM reasoning with tool use, such as search, retrieval, and structured APIs. This enabled autonomous task execution and contextual decision-making, creating robust, real-world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opportunity at Alignerr resonates with my expertise in complex reasoning and decision-making processes. I am particularly drawn to the aspect of creating structured traces that detail the step-by-step reasoning of an LLM. This requires the type of problem decomposition and clear documentation that I have consistently demonstrated throughout my career. Additionally, I have a deep understanding of advanced LLM evaluation and training methodologies, which would be valuable for optimal planning and tool-use documentation.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terms of data strategies, my experience extends to building scalable ML pipelines and designing RESTful APIs, both crucial for integrating AI capabilities into production systems. My strong foundation in MLOps, DevOps, and infrastructure as code using Terraform has allowed me to balance rapid innovation with reliability, security, and compliance. This balance is critical to navigate the intricate real-world decision-making scenarios that Alignerr's LLMs will encounter.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Joining Alignerr would be a thrilling new chapter in my journey with machine learning and AI. I am excited about the prospect of working on cutting-edge AI projects and collaborating with a global team that's pushing the boundaries of what AI can achieve. I look forward to the opportunity to contribute my skills, experience, and passion to your mission.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