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realm of Machine Learning and AI, I've often found myself captivated by the delicate dance between creativity and logic, the symphony of code and algorithms working harmoniously to breathe life into insentient systems. This fascination has guided my ten-year journey, honing my skills as a Machine Learning Engineer, a journey I believe aligns seamlessly with the vision of Block's Applied AI division.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I've had the opportunity to design, train and deploy large-scale deep learning systems that cater to millions of users worldwide. My work with transformer-based models supporting conversational AI and multimodal systems echoes the scalability and complexity Block seeks in a Senior Machine Learning Engineer. I've built agentic AI prototypes, integrating AI capabilities into production systems, effectively bridging the gap between rapid innovation and reliability. Stepping into a similar environment at Block, I'm excited to contribute my skills to a team renowned for its commitment to innovative solutions.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Working extensively with tools such as Python, PyTorch, TensorFlow, and large language models, I've mastered the nuances of building and deploying machine learning systems in cloud-first environments. My experience with Terraform has gifted me a deep understanding of Infrastructure as Code, a skill I'm eager to bring to the table at Block. My proficiency with RESTful APIs and scalable ML pipelines, coupled with my experience in regulated environments, has equipped me with the balance Block seeks between security, compliance, and innovation.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Throughout my career, I've also learned the importance of fostering meaningful connections within a team. My dedication to cross-functional collaboration and technical leadership has been instrumental in driving projects to their successful completion. I'm thrilled at the prospect of bringing this collaborative spirit to Block, an organization that values team synergy as highly as I do.</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an AI Engineer with a decade under his belt, I've seen firsthand how the right algorithms can shape the future. Joining Block feels like the next logical step in my journey - a step towards building more intelligent, intuitive systems that enrich the user experience. I look forward to the opportunity to discuss how my experience and passion can contribute to Block's commitment to pushing the boundaries of technology.</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