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Deep expertise in Python, PyTorch, TensorFlow, and large language models, with a strong foundation in MLOps, DevOps, CI/CD, and infrastructure as code using Terraform. Experienced designing RESTful APIs and scalable ML pipelines that integrate AI capabilities into production systems, including agentic AI applications.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Agentic AI Applications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 TypeScript</w:t>
      </w:r>
      <w:r>
        <w:br/>
      </w:r>
      <w:r>
        <w:rPr>
          <w:rFonts w:cs="Times New Roman"/>
          <w:bCs/>
          <w:iCs/>
          <w:sz w:val="20"/>
          <w:szCs w:val="20"/>
        </w:rPr>
        <w:t xml:space="preserve">• Cloud &amp; Infrastructure: AWS · Azure · Google Cloud Platform · Terraform (IaC) · Kubernetes · Docker · NVIDIA Triton</w:t>
      </w:r>
      <w:r>
        <w:br/>
      </w:r>
      <w:r>
        <w:rPr>
          <w:rFonts w:cs="Times New Roman"/>
          <w:bCs/>
          <w:iCs/>
          <w:sz w:val="20"/>
          <w:szCs w:val="20"/>
        </w:rPr>
        <w:t xml:space="preserve">• MLOps &amp; DevOps: CI/CD (GitHub Actions, Azure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Built agentic AI prototypes that combined LLM reasoning with tool use (search, retrieval, and structured APIs), enabling autonomous task execution and contextual decision-making workflows.</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 Python · Pandas · NumPy · PyTorch · TensorFlow · LLMs · Agentic AI · FastAPI · RESTful APIs · Kubernetes · Docker · NVIDIA Triton · AWS · GCP · Terraform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Migrated ML workloads to Google Cloud Platform and Azure, provisioning infrastructure with Terraform to improve scalability and reduce operational overhead.</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Pandas · NumPy · PyTorch · TensorFlow · scikit-learn · SQL · BigQuery · Apache Beam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