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 child, I was fascinated by the boundless possibilities of artificial intelligence, long before I knew what it was called. My journey from a curious child, building rudimentary codes, to a seasoned Machine Learning Engineer at Meta, has been a journey of continuous learning, adaptation, and innovation. When I read about your RAG + Agentic AI Lead position at Codvo.ai, I recognized a unique opportunity that aligns perfectly with my experience and passion for creating agentic AI applications powered by large language models.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 have been designing, training, and deploying large-scale deep learning and transformer-based models. These models, built using PyTorch and TensorFlow, are now the backbone of the conversational AI and multimodal systems used across Meta's platforms. This experience directly aligns with one of the core responsibilities at Codvo.ai, which is to build end-to-end RAG pipelines including smart chunking, hybrid retrieval, and reranking.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 also built agentic AI prototypes that combined large language model reasoning with tool use, enabling autonomous task execution and contextual decision-making. This experience not only deepened my expertise in LangGraph-based agentic workflows and multi-agent orchestration but also honed my skills in developing and optimizing vector search systems. I believe my expertise in these areas will be valuable in meeting the agentic AI requirements of your role, including developing LangGraph-based agentic workflows with tools and planning and implementing self-healing behaviors.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experience goes beyond model building and optimization. At Meta, I have been part of a team designing RESTful APIs and crafting scalable ML pipelines that integrate AI capabilities into production systems. This has given me a strong background in backend &amp; infrastructure, complemented by proficiency in Python, FastAPI, and asynchronous programming. I believe this expertise will be beneficial in architecting and deploying FastAPI-based AI microservices at Codvo.ai, with efficient caching and async execution.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Finally, I am passionate about creating a culture of collaboration and growth, a sentiment that resonates with Codvo.ai's commitment to fostering a culture of innovation and collaboration. I am eager to bring my technical leadership skills to Codvo.ai to lead and mentor a team of AI/ML engineers and translate your use cases into working AI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genuinely excited about this opportunity at Codvo.ai. The work your team is doing, particularly in building scalable, future-ready data platforms, aligns with my passion and expertise. I am confident that I can bring value to your team and am looking forward to the possibility of discussing my candidacy further.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