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Diving into the depths of machine learning and AI, I find an exhilarating synergy between my passion for building transformative technology and Dandy's ambitious mission to revolutionize the dental industry. As I reflect on my decade-long journey in machine learning, I am invigorated by the prospect of leading your team as the Engineering Manager, building on the digital-first custom dental appliance manufacturer that Dandy has sculpted.</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tenure at Meta has been a nexus of cutting-edge technology and creative problem-solving, where I’ve had the privilege to design, train, and deploy large-scale deep learning and transformer-based models. These models have supported conversational AI and multimodal systems across Meta’s platforms, making AI more accessible and influential. One of my most rewarding projects was developing agentic AI prototypes, where I combined large language model reasoning with tool usage. This enabled autonomous task execution and contextual decision making, pushing the boundaries of what AI can achieve. I am confident my experience with 3D deep learning can contribute significantly to Dandy's AI-focused vision.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Throughout my career, I have found a deep sense of fulfillment in leading teams to success. At Meta, I have been able to balance rapid innovation with reliability, security, and compliance, even in highly regulated environments. This has involved complex project management, cross-functional collaboration, and technical leadership. I believe these skills would be essential in establishing best practices, solving ambiguous data problems, and fostering a culture of innovation at Dandy.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Moreover, my extensive experience with Python and ML frameworks like PyTorch and TensorFlow, coupled with my knowledge of MLOps pipelines, would be crucial for Dandy's aim to automate many of the human-driven processes in manufacturing. I am particularly excited about the prospect of working with 3D data, a challenge that aligns perfectly with my past work with AI applications.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unique blend of AI and dental health that Dandy offers is a thrilling opportunity for me to leverage my skills to bring about tangible, positive change. I am excited about the prospect of being part of Dandy's journey in transforming the dental industry, and I look forward to the chance to discuss how I can contribute to the team's success.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