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Senior Manager of Machine Learning with 10+ years of application development experience, specializing in building and deploying machine learning and GenAI systems in cloud-first environments. Proficient in Python, PyTorch, TensorFlow, and large language models, with an emphasis on building agentic systems including Voice Agents. Strong foundation in MLOps, DevOps, CI/CD, and infrastructure as code using Terraform. Known for balancing rapid innovation with reliability, security, and compliance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Generative AI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 · TypeScript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Team Leadership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team effort to design, train, and deploy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agentic AI prototypes that combined LLM reasoning with tool use (search, retrieval, and structured APIs), enabling autonomous task execution and contextual decision-making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Architected end-to-end ML pipelines in Python using Pandas and NumPy for preprocessing, feature engineering, training, evaluation, and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Partnered with AI platform teams to productionize models on Kubernetes using Docker, ensuring scalable, low-latency inference across GPU clusters.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including compute clusters, storage, and networking resources,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Contributed to code reviews, advocated for robust design patterns, and balanced rapid experimentation with reliability, security, and compliance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engineers on MLOps, version control (GitHub), and best practices for building maintainable ML systems in highly distributed environments.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LLMs · Generative AI · FastAPI · RESTful APIs · Kubernetes · Docker · AWS · GCP · Terraform · GitHub · CI/CD · ML Pipelines · Distributed Training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design and implementation of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TensorFlow) to production using Docker and Kubernetes, enabling personalized product recommendations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BigQuery · Apache Beam · GCP · Azure · Terraform · Docker · Kubernetes · RESTful APIs · 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Pandas · NumPy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Pandas · NumPy · TensorFlow · SQL · Git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