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Once upon a time, there was a young boy named Jiayong who was captivated by the magic of computing. His fascination grew, eventually leading him into the heart of AI, where he discovered the power of machine learning. Today, Jiayong has become an experienced Machine Learning Engineer, and he sees Modular's mission as the perfect stage for the next act of his professional story.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 decade ago, Jiayong's journey led him to Meta where he designed, trained, and deployed large-scale deep learning and transformer-based models. Among his creations was an agentic AI prototype that combined large language model reasoning with tool use. This enabled autonomous task execution and contextual decision-making, a testament to his understanding of the intricate physics of memory, bandwidth, and latency, and his ability to reason about developer experience.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At Meta, Jiayong also crafted APIs that were both highly scalable and RESTful, integrating AI capabilities into production systems. This experience aligns smoothly with Modular’s need for an engineer experienced in developing machine learning frameworks and APIs like PyTorch and TensorFlow. Moreover, his expertise in Python and data structures and algorithms will contribute to his ability to sculpt new MAX framework and runtime features atop Modular's MLIR-based compiler architecture.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Jiayong's passion for machine learning has always fueled his desire to simplify AI development and deployment. He shares Modular's vision of making AI more accessible to tackle the world's most pressing challenges. He is excited about the prospect of working with the Modular core teams, researchers, and the external Modular and open source community to foster a welcoming, inclusive environment.</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Jiayong is eager to bring his expertise and enthusiasm to Modular. He looks forward to the opportunity of leveraging his skills to create a modern AI framework that makes heterogeneous compute feel coherent, sets a new bar for performance and portability, and truly changes the world. He is excited about the potential of blending his story with that of Modular, creating a future in AI that many could only dream of.</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