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Django, PostgreSQL, OpenAI, and large language models, with a strong foundation in MLOps, DevOps, CI/CD, and infrastructure as code using Terraform. Experienced designing RESTful APIs and scalable ML pipelines that integrate AI capabilities into production systems. Known for balancing rapid innovation with reliability, security, and compliance in regulated environments, particularly in the healthcare sector.</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Django · PostgreSQL · OpenAI · Pandas · PyTorch</w:t>
      </w:r>
      <w:r>
        <w:br/>
      </w:r>
      <w:r>
        <w:rPr>
          <w:rFonts w:cs="Times New Roman"/>
          <w:bCs/>
          <w:iCs/>
          <w:sz w:val="20"/>
          <w:szCs w:val="20"/>
        </w:rPr>
        <w:t xml:space="preserve">• Cloud &amp; Infrastructure: GCP · Terraform (IaC) · Kubernetes · Docker</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AI/LLM Engineer | Meta | Dallas, TX | Jul 2022 – Present</w:t>
      </w:r>
      <w:r>
        <w:br/>
      </w:r>
      <w:r>
        <w:rPr>
          <w:rFonts w:cs="Times New Roman"/>
          <w:bCs/>
          <w:iCs/>
          <w:sz w:val="20"/>
          <w:szCs w:val="20"/>
        </w:rPr>
        <w:t xml:space="preserve">• Designed, trained, and deployed large-scale deep learning and transformer-based models (PyTorch, OpenAI)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Django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Conducted thorough reviews, unit testing, and adherence to best practices for LLM-powered applications and Ostro engineering, ensuring code quality and compliance.</w:t>
      </w:r>
      <w:r>
        <w:br/>
      </w:r>
      <w:r>
        <w:rPr>
          <w:rFonts w:cs="Times New Roman"/>
          <w:bCs/>
          <w:iCs/>
          <w:sz w:val="20"/>
          <w:szCs w:val="20"/>
        </w:rPr>
        <w:t xml:space="preserve">• Troubleshot and resolved production issues, ensuring performance, reliability, and scalability of LLM-driven features.</w:t>
      </w:r>
      <w:r>
        <w:br/>
      </w:r>
      <w:r>
        <w:rPr>
          <w:rFonts w:cs="Times New Roman"/>
          <w:bCs/>
          <w:iCs/>
          <w:sz w:val="20"/>
          <w:szCs w:val="20"/>
        </w:rPr>
        <w:t xml:space="preserve">Technologies &amp; Skills: Python · Django · PostgreSQL · OpenAI · Pandas · PyTorch · LLMs · FastAPI · RESTful APIs · Kubernetes · Docker · GCP · Terraform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