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I've always been fascinated by the potential of artificial intelligence and machine learning to transform our lives, and I've spent the last decade turning that fascination into a reality. As a Machine Learning Engineer at Meta, I've leveraged my expertise in Python, TensorFlow, and PyTorch to design and deploy large-scale deep learning models that power some of the most advanced AI applications in the world. I believe I can bring this same level of innovation and execution to Paylocity as your new Staff Machine Learning Engineer.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I've had the opportunity to work on several transformative projects. For instance, I was involved in the creation and deployment of agentic AI prototypes that combined large language model reasoning with tool use. These models have proven to be instrumental in enabling autonomous task execution and contextual decision-making, giving the ability for AI to carry out tasks with minimal human intervention. Implementing these highly technical and innovative projects has solidified my understanding of the end-to-end machine learning lifecycle and the necessity for robust, scalable infrastructure.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addition to my technical skills, I bring a strong experience in MLOps, DevOps, and infrastructure as code, much of which I gained using Terraform. At Meta, I have worked extensively with RESTful APIs and scalable ML pipelines, integrating AI capabilities into production systems. With an intricate understanding of machine learning models and infrastructure, I’m confident I can drive the development of scalable and efficient solutions at Paylocity. I have a knack for translating business problems into machine learning engineering problems, and I am skilled at communicating results to non-technical audiences, ensuring alignment across the board.</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I'm excited about the possibility of bringing my machine learning expertise to Paylocity. I understand the role involves not just the development of ML models and infrastructure but also a commitment to AI ethics and a dedication to building a superior customer experience. I share Paylocity's commitment to these values and look forward to the opportunity to contribute to your ongoing success. I am eager to bring my passion for machine learning and my dedication to excellence to this role and am excited about the potential to continue my professional journey at Paylocity.</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