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Stepping into the world of Artificial Intelligence and Machine Learning over a decade ago, I was captivated by the immense potential it held, not just in automatizing tasks but in profoundly impacting lives and industries. It was akin to embarking on an adventure, filled with challenges and triumphs, and it is this thrilling journey that brings me to your doorstep, keen to take on the role of Senior Software Engineer at Red Hat.</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While working at Meta, I was presented with the opportunity to design, train, and deploy large-scale deep learning and transformer-based models. As part of a team revolutionizing Meta's platforms, my work supported conversational AI and multimodal systems, elements I believe align strongly with your requirement for a professional experienced in Natural Language Processing. This role allowed me to merge cutting-edge AI technologies with the robustness of Python, TensorFlow, and PyTorch, mirroring Red Hat's desired technical expertise.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But perhaps my most rewarding experience to date has been building agentic AI prototypes. These prototypes integrated Large Language Models' reasoning capabilities with an array of tools, enabling autonomous task execution and contextual decision-making. I am confident that my experience and familiarity with embedding models and Generative AI application development will help me contribute meaningfully to Red Hat's innovative environment.</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Moreover, Red Hat's commitment to open-source principles echoes my own belief in the power of collaboration and transparency. I have had the privilege of collaborating cross-functionally and leading technical teams in my current role, and I am excited about the prospect of working with your diverse teams, from finance to operations, to drive proactive customer engagement.</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conclusion, Red Hat's mission to deliver high-performing Linux, cloud, container, and Kubernetes technologies is one I am deeply passionate about. I find myself aligned with your goal to not just create, but to innovate, pushing the boundaries of what is possible in the AI/ML space. I eagerly look forward to the possibility of contributing my expertise, honed over a decade of hands-on experience, to Red Hat's dynamic team and transformative projects.</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