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The intersection of technology and energy has always fascinated me, which is why the role at S44 Energy immediately caught my eye. As a seasoned Machine Learning Engineer, I relish the opportunity to apply my skills towards tackling energy-related challenges, thus contributing to the evolution of EV charging networks.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journey in the AI world began over a decade ago, and I am grateful for every step, as each has brought a unique set of challenges and experiences that have honed my skills. Whilst working with Meta, I had the privilege of designing, training, and deploying large-scale deep learning and transformer-based models. These models were instrumental in bolstering conversational AI and multimodal systems used across Meta’s platforms. I believe this experience aligns beautifully with S44 Energy's need for a Machine Learning Specialist who can design, build, and deploy production-grade ML models.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Working with real-world operational data has proven the most rewarding and challenging aspect of my work. I have found tremendous satisfaction in wrangling messy and incomplete data into coherent, usable forms. This expertise will be invaluable when handling the real-world operational data from EV charging and energy systems at S44 Energy. Working with Python and common ML libraries like PyTorch and TensorFlow, I have developed ML models optimized for real-world applications, a skill I'm eager to bring to S44 Energy.</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addition to my technical skills, my time at Meta taught me the importance of communication and collaboration. I regularly partnered with cross-functional teams, engaging in complex technical discussions, explaining model behavior, and iterating based on feedback. This ability to communicate effectively with both technical and non-technical stakeholders is something that I believe sets me apart.</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What excites me most about this role with S44 Energy is the opportunity to be at the forefront of the intersection of physical infrastructure and software. As an explorer at heart, I am eager to delve into the world of EV charging and energy systems, utilizing ML to ensure their efficient operation. I am confident that my skills, experience, and passion make me a strong fit for this role, and I can't wait to potentially contribute to the impactful work at S44 Energy.</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