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Every great story begins with a journey, and mine began more than a decade ago when I first delved into the world of machine learning and artificial intelligence. From building responsive, user-friendly applications at Meta to designing and deploying large-scale deep learning models, my career has been driven by a singular mission: to leverage the power of AI to transform industries and enrich lives. This passion has led me to Wealth.com, where I see an exceptional opportunity to apply my expertise in practical AI to the dynamic and consequential field of estate planning.</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years of experience developing large language models (LLMs), crafting RESTful APIs, and navigating the intricacies of MLOps have equipped me with a unique skill set that aligns perfectly with the requirements of your Senior Applied Scientist role. At Meta, I led the design, training, and deployment of large-scale deep learning and transformer-based models, which supported conversational AI and multimodal systems used across the platform. This required a deep understanding of technologies like PyTorch, TensorFlow, and Python, as well as a knack for crafting scalable ML pipelines that seamlessly integrate AI capabilities into production systems.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What truly excites me about Wealth.com is your dedication to using technology to modernize the way wealth management firms talk about estate planning. My experience with building agentic AI prototypes, which combined LLM reasoning with tool use to enable autonomous task execution, will be invaluable in developing the sophisticated AI agents Wealth.com seeks. Moreover, my extensive background in handling highly sensitive data ensures I am well prepared for the stringent security considerations necessary in your industry.</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every project I have undertaken, I have been able to strike a balance between rapid innovation and reliability, security, and compliance. I am confident that this approach, combined with my technical skills and enthusiasm for your mission, makes me a strong fit for the Senior Applied Scientist role at Wealth.com. I would be thrilled to contribute to your team's efforts to redefine estate planning through AI and look forward to the opportunity to discuss how my experience and skills could benefit Wealth.com.</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To a new chapter in our AI journey,</w:t>
      </w:r>
      <w:r>
        <w:br/>
      </w:r>
      <w:r>
        <w:rPr>
          <w:rFonts w:eastAsia="SimSun" w:cs="Times New Roman" w:ascii="Times New Roman" w:hAnsi="Times New Roman"/>
          <w:sz w:val="24"/>
          <w:szCs w:val="24"/>
        </w:rPr>
        <w:t xml:space="preserve">Jiayong Lin.</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