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1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1056"/>
        <w:gridCol w:w="530"/>
        <w:gridCol w:w="427"/>
        <w:gridCol w:w="2123"/>
        <w:gridCol w:w="2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0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刘金帅</w:t>
            </w:r>
          </w:p>
        </w:tc>
        <w:tc>
          <w:tcPr>
            <w:tcW w:w="737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9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r>
              <w:rPr>
                <w:rFonts w:hint="eastAsia"/>
                <w:lang w:val="en-US" w:eastAsia="zh-CN"/>
              </w:rPr>
              <w:t>刘金帅</w:t>
            </w:r>
          </w:p>
        </w:tc>
        <w:tc>
          <w:tcPr>
            <w:tcW w:w="737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熟悉互联网，了解用户特征，对产品品质要求高。同时也是产品提出者，资金引进者，兼有发起人特点。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r>
              <w:rPr>
                <w:rFonts w:hint="eastAsia"/>
                <w:lang w:val="en-US" w:eastAsia="zh-CN"/>
              </w:rPr>
              <w:t>杨小宇</w:t>
            </w:r>
          </w:p>
        </w:tc>
        <w:tc>
          <w:tcPr>
            <w:tcW w:w="737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杨小宇</w:t>
            </w:r>
          </w:p>
        </w:tc>
        <w:tc>
          <w:tcPr>
            <w:tcW w:w="737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王颢森</w:t>
            </w:r>
          </w:p>
        </w:tc>
        <w:tc>
          <w:tcPr>
            <w:tcW w:w="737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张小敏</w:t>
            </w:r>
          </w:p>
        </w:tc>
        <w:tc>
          <w:tcPr>
            <w:tcW w:w="737" w:type="pct"/>
          </w:tcPr>
          <w:p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年级学生，时尚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有较高的审美水平</w:t>
            </w:r>
            <w:r>
              <w:rPr>
                <w:rFonts w:hint="eastAsia"/>
              </w:rPr>
              <w:t>，有丰富</w:t>
            </w:r>
            <w:r>
              <w:rPr>
                <w:rFonts w:hint="eastAsia"/>
                <w:lang w:val="en-US" w:eastAsia="zh-CN"/>
              </w:rPr>
              <w:t>美发经验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美发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发型屋</w:t>
            </w:r>
          </w:p>
        </w:tc>
        <w:tc>
          <w:tcPr>
            <w:tcW w:w="737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09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  <w:bookmarkEnd w:id="0"/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17B7"/>
    <w:rsid w:val="577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2020-11-12T01:44:00Z</dcterms:created>
  <dc:creator>Chosen ONE</dc:creator>
  <cp:lastModifiedBy>Chosen ONE</cp:lastModifiedBy>
  <dcterms:modified xsi:type="dcterms:W3CDTF">2020-11-12T01:51:15Z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