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4"/>
        </w:rPr>
        <w:t>TỔNG QUAN TOÀN DIỆN MÔ HÌNH HÓA UML CHO ĐỒ ÁN TỐT NGHIỆP</w:t>
      </w:r>
    </w:p>
    <w:p>
      <w:pPr>
        <w:spacing w:after="320"/>
      </w:pPr>
      <w:r>
        <w:rPr>
          <w:rFonts w:ascii="Arial" w:hAnsi="Arial"/>
          <w:i/>
          <w:color w:val="4F46E5"/>
          <w:sz w:val="24"/>
        </w:rPr>
        <w:t>Hệ Thống Phân Nhóm Tự Động Bằng AI &amp; Giải Thuật Di Truyền NOVIARA (UML 2.5: Use Case, Class, Sequence, Activity, State, Component &amp; Deployment)</w:t>
      </w:r>
    </w:p>
    <w:p>
      <w:pPr>
        <w:keepNext/>
        <w:spacing w:before="360" w:after="120"/>
      </w:pPr>
      <w:r>
        <w:rPr>
          <w:rFonts w:ascii="Arial" w:hAnsi="Arial"/>
          <w:b/>
          <w:color w:val="1E293B"/>
          <w:sz w:val="30"/>
        </w:rPr>
        <w:t>1. Tổng Quan Hệ Thống &amp; Mô Hình Kiến Trúc Phần Mềm</w:t>
      </w:r>
    </w:p>
    <w:p>
      <w:pPr>
        <w:spacing w:after="100" w:line="276" w:lineRule="auto"/>
      </w:pPr>
      <w:r>
        <w:rPr>
          <w:rFonts w:ascii="Arial" w:hAnsi="Arial"/>
          <w:color w:val="1E293B"/>
          <w:sz w:val="20"/>
        </w:rPr>
        <w:t>Hệ thống NOVIARA là nền tảng thông minh hỗ trợ giảng viên đại học giải quyết bài toán tối ưu hóa phân nhóm sinh viên thực hiện đồ án, bài tập lớn và dự án học tập. Hệ thống kết hợp giữa phương pháp tâm lý học hành vi DISC, ma trận kỹ năng chuyên môn đa chiều (10 kỹ năng kỹ thuật và mềm), giải thuật di truyền đa mục tiêu (Genetic Algorithm - GA) và Trí tuệ nhân tạo tạo sinh (Google Gemini AI) để tạo ra các nhóm sinh viên cân bằng, tối đa hóa sức mạnh hiệp đồng (synergy) và triệt tiêu xung đột nội bộ.</w:t>
      </w:r>
    </w:p>
    <w:p>
      <w:pPr>
        <w:keepNext/>
        <w:spacing w:before="260" w:after="80"/>
      </w:pPr>
      <w:r>
        <w:rPr>
          <w:rFonts w:ascii="Arial" w:hAnsi="Arial"/>
          <w:b/>
          <w:color w:val="334155"/>
          <w:sz w:val="25"/>
        </w:rPr>
        <w:t>1.1. Sơ Đồ Thành Phần Phần Mềm (Component Diagram)</w:t>
      </w:r>
    </w:p>
    <w:p>
      <w:pPr>
        <w:spacing w:after="100" w:line="276" w:lineRule="auto"/>
      </w:pPr>
      <w:r>
        <w:rPr>
          <w:rFonts w:ascii="Arial" w:hAnsi="Arial"/>
          <w:color w:val="1E293B"/>
          <w:sz w:val="20"/>
        </w:rPr>
        <w:t>Sơ đồ thành phần mô tả cấu trúc ghép nối giữa các khối mô-đun phần mềm thuộc Presentation Tier, Application Tier, Service Engines, Persistence Tier và Cloud AI Services:</w:t>
      </w:r>
    </w:p>
    <w:p>
      <w:pPr>
        <w:spacing w:before="160" w:after="80"/>
        <w:jc w:val="center"/>
      </w:pPr>
      <w:r>
        <w:drawing>
          <wp:inline xmlns:a="http://schemas.openxmlformats.org/drawingml/2006/main" xmlns:pic="http://schemas.openxmlformats.org/drawingml/2006/picture">
            <wp:extent cx="5760720" cy="3297891"/>
            <wp:docPr id="1" name="Picture 1"/>
            <wp:cNvGraphicFramePr>
              <a:graphicFrameLocks noChangeAspect="1"/>
            </wp:cNvGraphicFramePr>
            <a:graphic>
              <a:graphicData uri="http://schemas.openxmlformats.org/drawingml/2006/picture">
                <pic:pic>
                  <pic:nvPicPr>
                    <pic:cNvPr id="0" name="comp_01_system_components.png"/>
                    <pic:cNvPicPr/>
                  </pic:nvPicPr>
                  <pic:blipFill>
                    <a:blip r:embed="rId9"/>
                    <a:stretch>
                      <a:fillRect/>
                    </a:stretch>
                  </pic:blipFill>
                  <pic:spPr>
                    <a:xfrm>
                      <a:off x="0" y="0"/>
                      <a:ext cx="5760720" cy="3297891"/>
                    </a:xfrm>
                    <a:prstGeom prst="rect"/>
                  </pic:spPr>
                </pic:pic>
              </a:graphicData>
            </a:graphic>
          </wp:inline>
        </w:drawing>
      </w:r>
    </w:p>
    <w:p>
      <w:pPr>
        <w:spacing w:before="40" w:after="240"/>
        <w:jc w:val="center"/>
      </w:pPr>
      <w:r>
        <w:rPr>
          <w:rFonts w:ascii="Arial" w:hAnsi="Arial"/>
          <w:b/>
          <w:i/>
          <w:color w:val="4338CA"/>
          <w:sz w:val="19"/>
        </w:rPr>
        <w:t>Hình 1.1: Sơ đồ Thành Phần Phần Mềm (Component Diagram) Hệ Thống NOVIARA</w:t>
      </w:r>
    </w:p>
    <w:p>
      <w:pPr>
        <w:keepNext/>
        <w:spacing w:before="260" w:after="80"/>
      </w:pPr>
      <w:r>
        <w:rPr>
          <w:rFonts w:ascii="Arial" w:hAnsi="Arial"/>
          <w:b/>
          <w:color w:val="334155"/>
          <w:sz w:val="25"/>
        </w:rPr>
        <w:t>1.2. Sơ Đồ Triển Khai Hạ Tầng Vật Lý (Deployment Diagram)</w:t>
      </w:r>
    </w:p>
    <w:p>
      <w:pPr>
        <w:spacing w:after="100" w:line="276" w:lineRule="auto"/>
      </w:pPr>
      <w:r>
        <w:rPr>
          <w:rFonts w:ascii="Arial" w:hAnsi="Arial"/>
          <w:color w:val="1E293B"/>
          <w:sz w:val="20"/>
        </w:rPr>
        <w:t>Sơ đồ triển khai biểu diễn kiến trúc phần cứng và môi trường thực thi mạng: Thiết bị người dùng (Client Web Browsers), Máy chủ Web (Node.js/Vite), Máy chủ Ứng dụng (Uvicorn/FastAPI Python 3.11), Hệ thống tệp CSDL SQLite WAL và Cloud API Google Gemini:</w:t>
      </w:r>
    </w:p>
    <w:p>
      <w:pPr>
        <w:spacing w:before="160" w:after="80"/>
        <w:jc w:val="center"/>
      </w:pPr>
      <w:r>
        <w:drawing>
          <wp:inline xmlns:a="http://schemas.openxmlformats.org/drawingml/2006/main" xmlns:pic="http://schemas.openxmlformats.org/drawingml/2006/picture">
            <wp:extent cx="5486400" cy="5383850"/>
            <wp:docPr id="2" name="Picture 2"/>
            <wp:cNvGraphicFramePr>
              <a:graphicFrameLocks noChangeAspect="1"/>
            </wp:cNvGraphicFramePr>
            <a:graphic>
              <a:graphicData uri="http://schemas.openxmlformats.org/drawingml/2006/picture">
                <pic:pic>
                  <pic:nvPicPr>
                    <pic:cNvPr id="0" name="dep_01_deployment.png"/>
                    <pic:cNvPicPr/>
                  </pic:nvPicPr>
                  <pic:blipFill>
                    <a:blip r:embed="rId10"/>
                    <a:stretch>
                      <a:fillRect/>
                    </a:stretch>
                  </pic:blipFill>
                  <pic:spPr>
                    <a:xfrm>
                      <a:off x="0" y="0"/>
                      <a:ext cx="5486400" cy="5383850"/>
                    </a:xfrm>
                    <a:prstGeom prst="rect"/>
                  </pic:spPr>
                </pic:pic>
              </a:graphicData>
            </a:graphic>
          </wp:inline>
        </w:drawing>
      </w:r>
    </w:p>
    <w:p>
      <w:pPr>
        <w:spacing w:before="40" w:after="240"/>
        <w:jc w:val="center"/>
      </w:pPr>
      <w:r>
        <w:rPr>
          <w:rFonts w:ascii="Arial" w:hAnsi="Arial"/>
          <w:b/>
          <w:i/>
          <w:color w:val="4338CA"/>
          <w:sz w:val="19"/>
        </w:rPr>
        <w:t>Hình 1.2: Sơ đồ Triển Khai Hạ Tầng Mạng &amp; Nút Môi Trường Thực Thi (Deployment Diagram)</w:t>
      </w:r>
    </w:p>
    <w:p>
      <w:pPr>
        <w:keepNext/>
        <w:spacing w:before="360" w:after="120"/>
      </w:pPr>
      <w:r>
        <w:rPr>
          <w:rFonts w:ascii="Arial" w:hAnsi="Arial"/>
          <w:b/>
          <w:color w:val="1E293B"/>
          <w:sz w:val="30"/>
        </w:rPr>
        <w:t>2. Mô Hình Hóa Use Case (Use Case Modeling)</w:t>
      </w:r>
    </w:p>
    <w:p>
      <w:pPr>
        <w:spacing w:after="100" w:line="276" w:lineRule="auto"/>
      </w:pPr>
      <w:r>
        <w:rPr>
          <w:rFonts w:ascii="Arial" w:hAnsi="Arial"/>
          <w:color w:val="1E293B"/>
          <w:sz w:val="20"/>
        </w:rPr>
        <w:t>Mô hình Use Case định nghĩa chức năng của hệ thống dưới góc nhìn người dùng, bao gồm 6 nhóm tác nhân (Actors) và 18 ca sử dụng (Use Cases) được cấu trúc thành 6 phân hệ chức năng:</w:t>
      </w:r>
    </w:p>
    <w:p>
      <w:pPr>
        <w:keepNext/>
        <w:spacing w:before="260" w:after="80"/>
      </w:pPr>
      <w:r>
        <w:rPr>
          <w:rFonts w:ascii="Arial" w:hAnsi="Arial"/>
          <w:b/>
          <w:color w:val="334155"/>
          <w:sz w:val="25"/>
        </w:rPr>
        <w:t>2.1. Sơ Đồ Tác Nhân &amp; Use Case Tổng Thể (Master Use Case Diagram)</w:t>
      </w:r>
    </w:p>
    <w:p>
      <w:pPr>
        <w:spacing w:after="100" w:line="276" w:lineRule="auto"/>
      </w:pPr>
      <w:r>
        <w:rPr>
          <w:rFonts w:ascii="Arial" w:hAnsi="Arial"/>
          <w:color w:val="1E293B"/>
          <w:sz w:val="20"/>
        </w:rPr>
        <w:t>Sơ đồ biểu diễn mối liên kết giữa 6 Tác nhân với 18 Use Cases qua các mối quan hệ Association, Include:</w:t>
      </w:r>
    </w:p>
    <w:p>
      <w:pPr>
        <w:spacing w:before="160" w:after="80"/>
        <w:jc w:val="center"/>
      </w:pPr>
      <w:r>
        <w:drawing>
          <wp:inline xmlns:a="http://schemas.openxmlformats.org/drawingml/2006/main" xmlns:pic="http://schemas.openxmlformats.org/drawingml/2006/picture">
            <wp:extent cx="5852160" cy="636238"/>
            <wp:docPr id="3" name="Picture 3"/>
            <wp:cNvGraphicFramePr>
              <a:graphicFrameLocks noChangeAspect="1"/>
            </wp:cNvGraphicFramePr>
            <a:graphic>
              <a:graphicData uri="http://schemas.openxmlformats.org/drawingml/2006/picture">
                <pic:pic>
                  <pic:nvPicPr>
                    <pic:cNvPr id="0" name="usecase_actors_diagram.png"/>
                    <pic:cNvPicPr/>
                  </pic:nvPicPr>
                  <pic:blipFill>
                    <a:blip r:embed="rId11"/>
                    <a:stretch>
                      <a:fillRect/>
                    </a:stretch>
                  </pic:blipFill>
                  <pic:spPr>
                    <a:xfrm>
                      <a:off x="0" y="0"/>
                      <a:ext cx="5852160" cy="636238"/>
                    </a:xfrm>
                    <a:prstGeom prst="rect"/>
                  </pic:spPr>
                </pic:pic>
              </a:graphicData>
            </a:graphic>
          </wp:inline>
        </w:drawing>
      </w:r>
    </w:p>
    <w:p>
      <w:pPr>
        <w:spacing w:before="40" w:after="240"/>
        <w:jc w:val="center"/>
      </w:pPr>
      <w:r>
        <w:rPr>
          <w:rFonts w:ascii="Arial" w:hAnsi="Arial"/>
          <w:b/>
          <w:i/>
          <w:color w:val="4338CA"/>
          <w:sz w:val="19"/>
        </w:rPr>
        <w:t>Hình 2.1: Sơ đồ Tác Nhân &amp; Use Case Tổng Thể Hệ Thống NOVIARA</w:t>
      </w:r>
    </w:p>
    <w:p>
      <w:pPr>
        <w:keepNext/>
        <w:spacing w:before="260" w:after="80"/>
      </w:pPr>
      <w:r>
        <w:rPr>
          <w:rFonts w:ascii="Arial" w:hAnsi="Arial"/>
          <w:b/>
          <w:color w:val="334155"/>
          <w:sz w:val="25"/>
        </w:rPr>
        <w:t>2.2. Bảng Danh Mục 6 Tác Nhân Hệ Thống (Actor Catalog)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720"/>
            <w:shd w:fill="1e293b"/>
            <w:tcMar>
              <w:top w:w="100" w:type="dxa"/>
              <w:bottom w:w="100" w:type="dxa"/>
              <w:left w:w="120" w:type="dxa"/>
              <w:right w:w="120" w:type="dxa"/>
            </w:tcMar>
          </w:tcPr>
          <w:p>
            <w:pPr>
              <w:jc w:val="center"/>
            </w:pPr>
            <w:r>
              <w:rPr>
                <w:rFonts w:ascii="Arial" w:hAnsi="Arial"/>
                <w:b/>
                <w:color w:val="FFFFFF"/>
                <w:sz w:val="18"/>
              </w:rPr>
              <w:t>STT</w:t>
            </w:r>
          </w:p>
        </w:tc>
        <w:tc>
          <w:tcPr>
            <w:tcW w:type="dxa" w:w="2592"/>
            <w:shd w:fill="1e293b"/>
            <w:tcMar>
              <w:top w:w="100" w:type="dxa"/>
              <w:bottom w:w="100" w:type="dxa"/>
              <w:left w:w="120" w:type="dxa"/>
              <w:right w:w="120" w:type="dxa"/>
            </w:tcMar>
          </w:tcPr>
          <w:p>
            <w:pPr>
              <w:jc w:val="center"/>
            </w:pPr>
            <w:r>
              <w:rPr>
                <w:rFonts w:ascii="Arial" w:hAnsi="Arial"/>
                <w:b/>
                <w:color w:val="FFFFFF"/>
                <w:sz w:val="18"/>
              </w:rPr>
              <w:t>Tác Nhân (Actor)</w:t>
            </w:r>
          </w:p>
        </w:tc>
        <w:tc>
          <w:tcPr>
            <w:tcW w:type="dxa" w:w="2016"/>
            <w:shd w:fill="1e293b"/>
            <w:tcMar>
              <w:top w:w="100" w:type="dxa"/>
              <w:bottom w:w="100" w:type="dxa"/>
              <w:left w:w="120" w:type="dxa"/>
              <w:right w:w="120" w:type="dxa"/>
            </w:tcMar>
          </w:tcPr>
          <w:p>
            <w:pPr>
              <w:jc w:val="center"/>
            </w:pPr>
            <w:r>
              <w:rPr>
                <w:rFonts w:ascii="Arial" w:hAnsi="Arial"/>
                <w:b/>
                <w:color w:val="FFFFFF"/>
                <w:sz w:val="18"/>
              </w:rPr>
              <w:t>Loại Tác Nhân</w:t>
            </w:r>
          </w:p>
        </w:tc>
        <w:tc>
          <w:tcPr>
            <w:tcW w:type="dxa" w:w="4752"/>
            <w:shd w:fill="1e293b"/>
            <w:tcMar>
              <w:top w:w="100" w:type="dxa"/>
              <w:bottom w:w="100" w:type="dxa"/>
              <w:left w:w="120" w:type="dxa"/>
              <w:right w:w="120" w:type="dxa"/>
            </w:tcMar>
          </w:tcPr>
          <w:p>
            <w:pPr>
              <w:jc w:val="center"/>
            </w:pPr>
            <w:r>
              <w:rPr>
                <w:rFonts w:ascii="Arial" w:hAnsi="Arial"/>
                <w:b/>
                <w:color w:val="FFFFFF"/>
                <w:sz w:val="18"/>
              </w:rPr>
              <w:t>Phạm Vi Quyền Hạn &amp; Trách Nhiệm Trong Hệ Thống</w:t>
            </w:r>
          </w:p>
        </w:tc>
      </w:tr>
      <w:tr>
        <w:tc>
          <w:tcPr>
            <w:tcW w:type="dxa" w:w="720"/>
            <w:shd w:fill="ffffff"/>
            <w:tcMar>
              <w:top w:w="70" w:type="dxa"/>
              <w:bottom w:w="70" w:type="dxa"/>
              <w:left w:w="100" w:type="dxa"/>
              <w:right w:w="100" w:type="dxa"/>
            </w:tcMar>
          </w:tcPr>
          <w:p>
            <w:pPr>
              <w:jc w:val="center"/>
            </w:pPr>
            <w:r>
              <w:rPr>
                <w:rFonts w:ascii="Arial" w:hAnsi="Arial"/>
                <w:color w:val="1E293B"/>
                <w:sz w:val="17"/>
              </w:rPr>
              <w:t>1</w:t>
            </w:r>
          </w:p>
        </w:tc>
        <w:tc>
          <w:tcPr>
            <w:tcW w:type="dxa" w:w="2592"/>
            <w:shd w:fill="ffffff"/>
            <w:tcMar>
              <w:top w:w="70" w:type="dxa"/>
              <w:bottom w:w="70" w:type="dxa"/>
              <w:left w:w="100" w:type="dxa"/>
              <w:right w:w="100" w:type="dxa"/>
            </w:tcMar>
          </w:tcPr>
          <w:p>
            <w:pPr>
              <w:jc w:val="left"/>
            </w:pPr>
            <w:r>
              <w:rPr>
                <w:rFonts w:ascii="Arial" w:hAnsi="Arial"/>
                <w:color w:val="1E293B"/>
                <w:sz w:val="17"/>
              </w:rPr>
              <w:t>Quản Trị Viên (System Admin)</w:t>
            </w:r>
          </w:p>
        </w:tc>
        <w:tc>
          <w:tcPr>
            <w:tcW w:type="dxa" w:w="2016"/>
            <w:shd w:fill="ffffff"/>
            <w:tcMar>
              <w:top w:w="70" w:type="dxa"/>
              <w:bottom w:w="70" w:type="dxa"/>
              <w:left w:w="100" w:type="dxa"/>
              <w:right w:w="100" w:type="dxa"/>
            </w:tcMar>
          </w:tcPr>
          <w:p>
            <w:pPr>
              <w:jc w:val="left"/>
            </w:pPr>
            <w:r>
              <w:rPr>
                <w:rFonts w:ascii="Arial" w:hAnsi="Arial"/>
                <w:color w:val="1E293B"/>
                <w:sz w:val="17"/>
              </w:rPr>
              <w:t>Con người (Nội bộ)</w:t>
            </w:r>
          </w:p>
        </w:tc>
        <w:tc>
          <w:tcPr>
            <w:tcW w:type="dxa" w:w="4752"/>
            <w:shd w:fill="ffffff"/>
            <w:tcMar>
              <w:top w:w="70" w:type="dxa"/>
              <w:bottom w:w="70" w:type="dxa"/>
              <w:left w:w="100" w:type="dxa"/>
              <w:right w:w="100" w:type="dxa"/>
            </w:tcMar>
          </w:tcPr>
          <w:p>
            <w:pPr>
              <w:jc w:val="left"/>
            </w:pPr>
            <w:r>
              <w:rPr>
                <w:rFonts w:ascii="Arial" w:hAnsi="Arial"/>
                <w:color w:val="1E293B"/>
                <w:sz w:val="17"/>
              </w:rPr>
              <w:t>Quản lý toàn bộ tài khoản người dùng, phân quyền giảng viên, giám sát hoạt động CSDL, thiết lập tham số hệ thống toàn cục và quản lý API keys.</w:t>
            </w:r>
          </w:p>
        </w:tc>
      </w:tr>
      <w:tr>
        <w:tc>
          <w:tcPr>
            <w:tcW w:type="dxa" w:w="720"/>
            <w:shd w:fill="f8fafc"/>
            <w:tcMar>
              <w:top w:w="70" w:type="dxa"/>
              <w:bottom w:w="70" w:type="dxa"/>
              <w:left w:w="100" w:type="dxa"/>
              <w:right w:w="100" w:type="dxa"/>
            </w:tcMar>
          </w:tcPr>
          <w:p>
            <w:pPr>
              <w:jc w:val="center"/>
            </w:pPr>
            <w:r>
              <w:rPr>
                <w:rFonts w:ascii="Arial" w:hAnsi="Arial"/>
                <w:color w:val="1E293B"/>
                <w:sz w:val="17"/>
              </w:rPr>
              <w:t>2</w:t>
            </w:r>
          </w:p>
        </w:tc>
        <w:tc>
          <w:tcPr>
            <w:tcW w:type="dxa" w:w="2592"/>
            <w:shd w:fill="f8fafc"/>
            <w:tcMar>
              <w:top w:w="70" w:type="dxa"/>
              <w:bottom w:w="70" w:type="dxa"/>
              <w:left w:w="100" w:type="dxa"/>
              <w:right w:w="100" w:type="dxa"/>
            </w:tcMar>
          </w:tcPr>
          <w:p>
            <w:pPr>
              <w:jc w:val="left"/>
            </w:pPr>
            <w:r>
              <w:rPr>
                <w:rFonts w:ascii="Arial" w:hAnsi="Arial"/>
                <w:color w:val="1E293B"/>
                <w:sz w:val="17"/>
              </w:rPr>
              <w:t>Giảng Viên (Lecturer)</w:t>
            </w:r>
          </w:p>
        </w:tc>
        <w:tc>
          <w:tcPr>
            <w:tcW w:type="dxa" w:w="2016"/>
            <w:shd w:fill="f8fafc"/>
            <w:tcMar>
              <w:top w:w="70" w:type="dxa"/>
              <w:bottom w:w="70" w:type="dxa"/>
              <w:left w:w="100" w:type="dxa"/>
              <w:right w:w="100" w:type="dxa"/>
            </w:tcMar>
          </w:tcPr>
          <w:p>
            <w:pPr>
              <w:jc w:val="left"/>
            </w:pPr>
            <w:r>
              <w:rPr>
                <w:rFonts w:ascii="Arial" w:hAnsi="Arial"/>
                <w:color w:val="1E293B"/>
                <w:sz w:val="17"/>
              </w:rPr>
              <w:t>Con người (Nội bộ)</w:t>
            </w:r>
          </w:p>
        </w:tc>
        <w:tc>
          <w:tcPr>
            <w:tcW w:type="dxa" w:w="4752"/>
            <w:shd w:fill="f8fafc"/>
            <w:tcMar>
              <w:top w:w="70" w:type="dxa"/>
              <w:bottom w:w="70" w:type="dxa"/>
              <w:left w:w="100" w:type="dxa"/>
              <w:right w:w="100" w:type="dxa"/>
            </w:tcMar>
          </w:tcPr>
          <w:p>
            <w:pPr>
              <w:jc w:val="left"/>
            </w:pPr>
            <w:r>
              <w:rPr>
                <w:rFonts w:ascii="Arial" w:hAnsi="Arial"/>
                <w:color w:val="1E293B"/>
                <w:sz w:val="17"/>
              </w:rPr>
              <w:t>Quản lý danh sách lớp học phần phụ trách, nạp danh sách sinh viên từ Excel, mở/đóng cổng khảo sát DISC, cấu hình tham số GA, chạy phân nhóm, tinh chỉnh thành viên, chỉ định Trưởng nhóm và công bố kết quả.</w:t>
            </w:r>
          </w:p>
        </w:tc>
      </w:tr>
      <w:tr>
        <w:tc>
          <w:tcPr>
            <w:tcW w:type="dxa" w:w="720"/>
            <w:shd w:fill="ffffff"/>
            <w:tcMar>
              <w:top w:w="70" w:type="dxa"/>
              <w:bottom w:w="70" w:type="dxa"/>
              <w:left w:w="100" w:type="dxa"/>
              <w:right w:w="100" w:type="dxa"/>
            </w:tcMar>
          </w:tcPr>
          <w:p>
            <w:pPr>
              <w:jc w:val="center"/>
            </w:pPr>
            <w:r>
              <w:rPr>
                <w:rFonts w:ascii="Arial" w:hAnsi="Arial"/>
                <w:color w:val="1E293B"/>
                <w:sz w:val="17"/>
              </w:rPr>
              <w:t>3</w:t>
            </w:r>
          </w:p>
        </w:tc>
        <w:tc>
          <w:tcPr>
            <w:tcW w:type="dxa" w:w="2592"/>
            <w:shd w:fill="ffffff"/>
            <w:tcMar>
              <w:top w:w="70" w:type="dxa"/>
              <w:bottom w:w="70" w:type="dxa"/>
              <w:left w:w="100" w:type="dxa"/>
              <w:right w:w="100" w:type="dxa"/>
            </w:tcMar>
          </w:tcPr>
          <w:p>
            <w:pPr>
              <w:jc w:val="left"/>
            </w:pPr>
            <w:r>
              <w:rPr>
                <w:rFonts w:ascii="Arial" w:hAnsi="Arial"/>
                <w:color w:val="1E293B"/>
                <w:sz w:val="17"/>
              </w:rPr>
              <w:t>Sinh Viên (Student)</w:t>
            </w:r>
          </w:p>
        </w:tc>
        <w:tc>
          <w:tcPr>
            <w:tcW w:type="dxa" w:w="2016"/>
            <w:shd w:fill="ffffff"/>
            <w:tcMar>
              <w:top w:w="70" w:type="dxa"/>
              <w:bottom w:w="70" w:type="dxa"/>
              <w:left w:w="100" w:type="dxa"/>
              <w:right w:w="100" w:type="dxa"/>
            </w:tcMar>
          </w:tcPr>
          <w:p>
            <w:pPr>
              <w:jc w:val="left"/>
            </w:pPr>
            <w:r>
              <w:rPr>
                <w:rFonts w:ascii="Arial" w:hAnsi="Arial"/>
                <w:color w:val="1E293B"/>
                <w:sz w:val="17"/>
              </w:rPr>
              <w:t>Con người (Công cộng)</w:t>
            </w:r>
          </w:p>
        </w:tc>
        <w:tc>
          <w:tcPr>
            <w:tcW w:type="dxa" w:w="4752"/>
            <w:shd w:fill="ffffff"/>
            <w:tcMar>
              <w:top w:w="70" w:type="dxa"/>
              <w:bottom w:w="70" w:type="dxa"/>
              <w:left w:w="100" w:type="dxa"/>
              <w:right w:w="100" w:type="dxa"/>
            </w:tcMar>
          </w:tcPr>
          <w:p>
            <w:pPr>
              <w:jc w:val="left"/>
            </w:pPr>
            <w:r>
              <w:rPr>
                <w:rFonts w:ascii="Arial" w:hAnsi="Arial"/>
                <w:color w:val="1E293B"/>
                <w:sz w:val="17"/>
              </w:rPr>
              <w:t>Truy cập cổng khảo sát trực tuyến theo liên kết lớp học, làm bài trắc nghiệm 12 câu hỏi DISC, tự đánh giá năng lực 10 kỹ năng, tra cứu nhóm cá nhân sau khi được giảng viên công bố.</w:t>
            </w:r>
          </w:p>
        </w:tc>
      </w:tr>
      <w:tr>
        <w:tc>
          <w:tcPr>
            <w:tcW w:type="dxa" w:w="720"/>
            <w:shd w:fill="f8fafc"/>
            <w:tcMar>
              <w:top w:w="70" w:type="dxa"/>
              <w:bottom w:w="70" w:type="dxa"/>
              <w:left w:w="100" w:type="dxa"/>
              <w:right w:w="100" w:type="dxa"/>
            </w:tcMar>
          </w:tcPr>
          <w:p>
            <w:pPr>
              <w:jc w:val="center"/>
            </w:pPr>
            <w:r>
              <w:rPr>
                <w:rFonts w:ascii="Arial" w:hAnsi="Arial"/>
                <w:color w:val="1E293B"/>
                <w:sz w:val="17"/>
              </w:rPr>
              <w:t>4</w:t>
            </w:r>
          </w:p>
        </w:tc>
        <w:tc>
          <w:tcPr>
            <w:tcW w:type="dxa" w:w="2592"/>
            <w:shd w:fill="f8fafc"/>
            <w:tcMar>
              <w:top w:w="70" w:type="dxa"/>
              <w:bottom w:w="70" w:type="dxa"/>
              <w:left w:w="100" w:type="dxa"/>
              <w:right w:w="100" w:type="dxa"/>
            </w:tcMar>
          </w:tcPr>
          <w:p>
            <w:pPr>
              <w:jc w:val="left"/>
            </w:pPr>
            <w:r>
              <w:rPr>
                <w:rFonts w:ascii="Arial" w:hAnsi="Arial"/>
                <w:color w:val="1E293B"/>
                <w:sz w:val="17"/>
              </w:rPr>
              <w:t>Khách / Khảo Sát Viên (Guest)</w:t>
            </w:r>
          </w:p>
        </w:tc>
        <w:tc>
          <w:tcPr>
            <w:tcW w:type="dxa" w:w="2016"/>
            <w:shd w:fill="f8fafc"/>
            <w:tcMar>
              <w:top w:w="70" w:type="dxa"/>
              <w:bottom w:w="70" w:type="dxa"/>
              <w:left w:w="100" w:type="dxa"/>
              <w:right w:w="100" w:type="dxa"/>
            </w:tcMar>
          </w:tcPr>
          <w:p>
            <w:pPr>
              <w:jc w:val="left"/>
            </w:pPr>
            <w:r>
              <w:rPr>
                <w:rFonts w:ascii="Arial" w:hAnsi="Arial"/>
                <w:color w:val="1E293B"/>
                <w:sz w:val="17"/>
              </w:rPr>
              <w:t>Con người (Công cộng)</w:t>
            </w:r>
          </w:p>
        </w:tc>
        <w:tc>
          <w:tcPr>
            <w:tcW w:type="dxa" w:w="4752"/>
            <w:shd w:fill="f8fafc"/>
            <w:tcMar>
              <w:top w:w="70" w:type="dxa"/>
              <w:bottom w:w="70" w:type="dxa"/>
              <w:left w:w="100" w:type="dxa"/>
              <w:right w:w="100" w:type="dxa"/>
            </w:tcMar>
          </w:tcPr>
          <w:p>
            <w:pPr>
              <w:jc w:val="left"/>
            </w:pPr>
            <w:r>
              <w:rPr>
                <w:rFonts w:ascii="Arial" w:hAnsi="Arial"/>
                <w:color w:val="1E293B"/>
                <w:sz w:val="17"/>
              </w:rPr>
              <w:t>Trải nghiệm làm thử bài trắc nghiệm tính cách DISC và nhận kết quả phân tích hồ sơ tâm lý cá nhân độc lập.</w:t>
            </w:r>
          </w:p>
        </w:tc>
      </w:tr>
      <w:tr>
        <w:tc>
          <w:tcPr>
            <w:tcW w:type="dxa" w:w="720"/>
            <w:shd w:fill="ffffff"/>
            <w:tcMar>
              <w:top w:w="70" w:type="dxa"/>
              <w:bottom w:w="70" w:type="dxa"/>
              <w:left w:w="100" w:type="dxa"/>
              <w:right w:w="100" w:type="dxa"/>
            </w:tcMar>
          </w:tcPr>
          <w:p>
            <w:pPr>
              <w:jc w:val="center"/>
            </w:pPr>
            <w:r>
              <w:rPr>
                <w:rFonts w:ascii="Arial" w:hAnsi="Arial"/>
                <w:color w:val="1E293B"/>
                <w:sz w:val="17"/>
              </w:rPr>
              <w:t>5</w:t>
            </w:r>
          </w:p>
        </w:tc>
        <w:tc>
          <w:tcPr>
            <w:tcW w:type="dxa" w:w="2592"/>
            <w:shd w:fill="ffffff"/>
            <w:tcMar>
              <w:top w:w="70" w:type="dxa"/>
              <w:bottom w:w="70" w:type="dxa"/>
              <w:left w:w="100" w:type="dxa"/>
              <w:right w:w="100" w:type="dxa"/>
            </w:tcMar>
          </w:tcPr>
          <w:p>
            <w:pPr>
              <w:jc w:val="left"/>
            </w:pPr>
            <w:r>
              <w:rPr>
                <w:rFonts w:ascii="Arial" w:hAnsi="Arial"/>
                <w:color w:val="1E293B"/>
                <w:sz w:val="17"/>
              </w:rPr>
              <w:t>Lõi Thuật Toán GA (GA Engine)</w:t>
            </w:r>
          </w:p>
        </w:tc>
        <w:tc>
          <w:tcPr>
            <w:tcW w:type="dxa" w:w="2016"/>
            <w:shd w:fill="ffffff"/>
            <w:tcMar>
              <w:top w:w="70" w:type="dxa"/>
              <w:bottom w:w="70" w:type="dxa"/>
              <w:left w:w="100" w:type="dxa"/>
              <w:right w:w="100" w:type="dxa"/>
            </w:tcMar>
          </w:tcPr>
          <w:p>
            <w:pPr>
              <w:jc w:val="left"/>
            </w:pPr>
            <w:r>
              <w:rPr>
                <w:rFonts w:ascii="Arial" w:hAnsi="Arial"/>
                <w:color w:val="1E293B"/>
                <w:sz w:val="17"/>
              </w:rPr>
              <w:t>Tác nhân Dịch vụ</w:t>
            </w:r>
          </w:p>
        </w:tc>
        <w:tc>
          <w:tcPr>
            <w:tcW w:type="dxa" w:w="4752"/>
            <w:shd w:fill="ffffff"/>
            <w:tcMar>
              <w:top w:w="70" w:type="dxa"/>
              <w:bottom w:w="70" w:type="dxa"/>
              <w:left w:w="100" w:type="dxa"/>
              <w:right w:w="100" w:type="dxa"/>
            </w:tcMar>
          </w:tcPr>
          <w:p>
            <w:pPr>
              <w:jc w:val="left"/>
            </w:pPr>
            <w:r>
              <w:rPr>
                <w:rFonts w:ascii="Arial" w:hAnsi="Arial"/>
                <w:color w:val="1E293B"/>
                <w:sz w:val="17"/>
              </w:rPr>
              <w:t>Thực thi tiến trình di truyền ngầm: khởi tạo quần thể, đánh giá hàm thích nghi (Fitness Function), chọn lọc cá thể, lai ghép, đột biến và ghi nhận lịch sử hội tụ.</w:t>
            </w:r>
          </w:p>
        </w:tc>
      </w:tr>
      <w:tr>
        <w:tc>
          <w:tcPr>
            <w:tcW w:type="dxa" w:w="720"/>
            <w:shd w:fill="f8fafc"/>
            <w:tcMar>
              <w:top w:w="70" w:type="dxa"/>
              <w:bottom w:w="70" w:type="dxa"/>
              <w:left w:w="100" w:type="dxa"/>
              <w:right w:w="100" w:type="dxa"/>
            </w:tcMar>
          </w:tcPr>
          <w:p>
            <w:pPr>
              <w:jc w:val="center"/>
            </w:pPr>
            <w:r>
              <w:rPr>
                <w:rFonts w:ascii="Arial" w:hAnsi="Arial"/>
                <w:color w:val="1E293B"/>
                <w:sz w:val="17"/>
              </w:rPr>
              <w:t>6</w:t>
            </w:r>
          </w:p>
        </w:tc>
        <w:tc>
          <w:tcPr>
            <w:tcW w:type="dxa" w:w="2592"/>
            <w:shd w:fill="f8fafc"/>
            <w:tcMar>
              <w:top w:w="70" w:type="dxa"/>
              <w:bottom w:w="70" w:type="dxa"/>
              <w:left w:w="100" w:type="dxa"/>
              <w:right w:w="100" w:type="dxa"/>
            </w:tcMar>
          </w:tcPr>
          <w:p>
            <w:pPr>
              <w:jc w:val="left"/>
            </w:pPr>
            <w:r>
              <w:rPr>
                <w:rFonts w:ascii="Arial" w:hAnsi="Arial"/>
                <w:color w:val="1E293B"/>
                <w:sz w:val="17"/>
              </w:rPr>
              <w:t>Dịch Vụ AI (Gemini AI)</w:t>
            </w:r>
          </w:p>
        </w:tc>
        <w:tc>
          <w:tcPr>
            <w:tcW w:type="dxa" w:w="2016"/>
            <w:shd w:fill="f8fafc"/>
            <w:tcMar>
              <w:top w:w="70" w:type="dxa"/>
              <w:bottom w:w="70" w:type="dxa"/>
              <w:left w:w="100" w:type="dxa"/>
              <w:right w:w="100" w:type="dxa"/>
            </w:tcMar>
          </w:tcPr>
          <w:p>
            <w:pPr>
              <w:jc w:val="left"/>
            </w:pPr>
            <w:r>
              <w:rPr>
                <w:rFonts w:ascii="Arial" w:hAnsi="Arial"/>
                <w:color w:val="1E293B"/>
                <w:sz w:val="17"/>
              </w:rPr>
              <w:t>Tác nhân Dịch vụ</w:t>
            </w:r>
          </w:p>
        </w:tc>
        <w:tc>
          <w:tcPr>
            <w:tcW w:type="dxa" w:w="4752"/>
            <w:shd w:fill="f8fafc"/>
            <w:tcMar>
              <w:top w:w="70" w:type="dxa"/>
              <w:bottom w:w="70" w:type="dxa"/>
              <w:left w:w="100" w:type="dxa"/>
              <w:right w:w="100" w:type="dxa"/>
            </w:tcMar>
          </w:tcPr>
          <w:p>
            <w:pPr>
              <w:jc w:val="left"/>
            </w:pPr>
            <w:r>
              <w:rPr>
                <w:rFonts w:ascii="Arial" w:hAnsi="Arial"/>
                <w:color w:val="1E293B"/>
                <w:sz w:val="17"/>
              </w:rPr>
              <w:t>Tiếp nhận snapshot cấu trúc nhóm, phân tích ma trận DISC và kỹ năng để sinh văn bản giải thích sư phạm, nhận định điểm mạnh và khuyến nghị định hướng.</w:t>
            </w:r>
          </w:p>
        </w:tc>
      </w:tr>
    </w:tbl>
    <w:p>
      <w:pPr>
        <w:keepNext/>
        <w:spacing w:before="260" w:after="80"/>
      </w:pPr>
      <w:r>
        <w:rPr>
          <w:rFonts w:ascii="Arial" w:hAnsi="Arial"/>
          <w:b/>
          <w:color w:val="334155"/>
          <w:sz w:val="25"/>
        </w:rPr>
        <w:t>2.3. Bảng Tổng Hợp 18 Use Case Thuộc 6 Phân Hệ</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152"/>
            <w:shd w:fill="1e293b"/>
            <w:tcMar>
              <w:top w:w="100" w:type="dxa"/>
              <w:bottom w:w="100" w:type="dxa"/>
              <w:left w:w="120" w:type="dxa"/>
              <w:right w:w="120" w:type="dxa"/>
            </w:tcMar>
          </w:tcPr>
          <w:p>
            <w:pPr>
              <w:jc w:val="center"/>
            </w:pPr>
            <w:r>
              <w:rPr>
                <w:rFonts w:ascii="Arial" w:hAnsi="Arial"/>
                <w:b/>
                <w:color w:val="FFFFFF"/>
                <w:sz w:val="18"/>
              </w:rPr>
              <w:t>Mã UC</w:t>
            </w:r>
          </w:p>
        </w:tc>
        <w:tc>
          <w:tcPr>
            <w:tcW w:type="dxa" w:w="3600"/>
            <w:shd w:fill="1e293b"/>
            <w:tcMar>
              <w:top w:w="100" w:type="dxa"/>
              <w:bottom w:w="100" w:type="dxa"/>
              <w:left w:w="120" w:type="dxa"/>
              <w:right w:w="120" w:type="dxa"/>
            </w:tcMar>
          </w:tcPr>
          <w:p>
            <w:pPr>
              <w:jc w:val="center"/>
            </w:pPr>
            <w:r>
              <w:rPr>
                <w:rFonts w:ascii="Arial" w:hAnsi="Arial"/>
                <w:b/>
                <w:color w:val="FFFFFF"/>
                <w:sz w:val="18"/>
              </w:rPr>
              <w:t>Tên Ca Sử Dụng (Use Case)</w:t>
            </w:r>
          </w:p>
        </w:tc>
        <w:tc>
          <w:tcPr>
            <w:tcW w:type="dxa" w:w="2592"/>
            <w:shd w:fill="1e293b"/>
            <w:tcMar>
              <w:top w:w="100" w:type="dxa"/>
              <w:bottom w:w="100" w:type="dxa"/>
              <w:left w:w="120" w:type="dxa"/>
              <w:right w:w="120" w:type="dxa"/>
            </w:tcMar>
          </w:tcPr>
          <w:p>
            <w:pPr>
              <w:jc w:val="center"/>
            </w:pPr>
            <w:r>
              <w:rPr>
                <w:rFonts w:ascii="Arial" w:hAnsi="Arial"/>
                <w:b/>
                <w:color w:val="FFFFFF"/>
                <w:sz w:val="18"/>
              </w:rPr>
              <w:t>Phân Hệ Nghiệp Vụ</w:t>
            </w:r>
          </w:p>
        </w:tc>
        <w:tc>
          <w:tcPr>
            <w:tcW w:type="dxa" w:w="1728"/>
            <w:shd w:fill="1e293b"/>
            <w:tcMar>
              <w:top w:w="100" w:type="dxa"/>
              <w:bottom w:w="100" w:type="dxa"/>
              <w:left w:w="120" w:type="dxa"/>
              <w:right w:w="120" w:type="dxa"/>
            </w:tcMar>
          </w:tcPr>
          <w:p>
            <w:pPr>
              <w:jc w:val="center"/>
            </w:pPr>
            <w:r>
              <w:rPr>
                <w:rFonts w:ascii="Arial" w:hAnsi="Arial"/>
                <w:b/>
                <w:color w:val="FFFFFF"/>
                <w:sz w:val="18"/>
              </w:rPr>
              <w:t>Tác Nhân Chính</w:t>
            </w:r>
          </w:p>
        </w:tc>
        <w:tc>
          <w:tcPr>
            <w:tcW w:type="dxa" w:w="1008"/>
            <w:shd w:fill="1e293b"/>
            <w:tcMar>
              <w:top w:w="100" w:type="dxa"/>
              <w:bottom w:w="100" w:type="dxa"/>
              <w:left w:w="120" w:type="dxa"/>
              <w:right w:w="120" w:type="dxa"/>
            </w:tcMar>
          </w:tcPr>
          <w:p>
            <w:pPr>
              <w:jc w:val="center"/>
            </w:pPr>
            <w:r>
              <w:rPr>
                <w:rFonts w:ascii="Arial" w:hAnsi="Arial"/>
                <w:b/>
                <w:color w:val="FFFFFF"/>
                <w:sz w:val="18"/>
              </w:rPr>
              <w:t>Mức Độ Ưu Tiên</w:t>
            </w:r>
          </w:p>
        </w:tc>
      </w:tr>
      <w:tr>
        <w:tc>
          <w:tcPr>
            <w:tcW w:type="dxa" w:w="1152"/>
            <w:shd w:fill="ffffff"/>
            <w:tcMar>
              <w:top w:w="70" w:type="dxa"/>
              <w:bottom w:w="70" w:type="dxa"/>
              <w:left w:w="100" w:type="dxa"/>
              <w:right w:w="100" w:type="dxa"/>
            </w:tcMar>
          </w:tcPr>
          <w:p>
            <w:pPr>
              <w:jc w:val="center"/>
            </w:pPr>
            <w:r>
              <w:rPr>
                <w:rFonts w:ascii="Arial" w:hAnsi="Arial"/>
                <w:color w:val="1E293B"/>
                <w:sz w:val="17"/>
              </w:rPr>
              <w:t>UC-01</w:t>
            </w:r>
          </w:p>
        </w:tc>
        <w:tc>
          <w:tcPr>
            <w:tcW w:type="dxa" w:w="3600"/>
            <w:shd w:fill="ffffff"/>
            <w:tcMar>
              <w:top w:w="70" w:type="dxa"/>
              <w:bottom w:w="70" w:type="dxa"/>
              <w:left w:w="100" w:type="dxa"/>
              <w:right w:w="100" w:type="dxa"/>
            </w:tcMar>
          </w:tcPr>
          <w:p>
            <w:pPr>
              <w:jc w:val="left"/>
            </w:pPr>
            <w:r>
              <w:rPr>
                <w:rFonts w:ascii="Arial" w:hAnsi="Arial"/>
                <w:color w:val="1E293B"/>
                <w:sz w:val="17"/>
              </w:rPr>
              <w:t>Đăng nhập hệ thống &amp; Xác thực</w:t>
            </w:r>
          </w:p>
        </w:tc>
        <w:tc>
          <w:tcPr>
            <w:tcW w:type="dxa" w:w="2592"/>
            <w:shd w:fill="ffffff"/>
            <w:tcMar>
              <w:top w:w="70" w:type="dxa"/>
              <w:bottom w:w="70" w:type="dxa"/>
              <w:left w:w="100" w:type="dxa"/>
              <w:right w:w="100" w:type="dxa"/>
            </w:tcMar>
          </w:tcPr>
          <w:p>
            <w:pPr>
              <w:jc w:val="left"/>
            </w:pPr>
            <w:r>
              <w:rPr>
                <w:rFonts w:ascii="Arial" w:hAnsi="Arial"/>
                <w:color w:val="1E293B"/>
                <w:sz w:val="17"/>
              </w:rPr>
              <w:t>Phân hệ 1: Xác thực &amp; Quản trị</w:t>
            </w:r>
          </w:p>
        </w:tc>
        <w:tc>
          <w:tcPr>
            <w:tcW w:type="dxa" w:w="1728"/>
            <w:shd w:fill="ffffff"/>
            <w:tcMar>
              <w:top w:w="70" w:type="dxa"/>
              <w:bottom w:w="70" w:type="dxa"/>
              <w:left w:w="100" w:type="dxa"/>
              <w:right w:w="100" w:type="dxa"/>
            </w:tcMar>
          </w:tcPr>
          <w:p>
            <w:pPr>
              <w:jc w:val="left"/>
            </w:pPr>
            <w:r>
              <w:rPr>
                <w:rFonts w:ascii="Arial" w:hAnsi="Arial"/>
                <w:color w:val="1E293B"/>
                <w:sz w:val="17"/>
              </w:rPr>
              <w:t>Admin, 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8fafc"/>
            <w:tcMar>
              <w:top w:w="70" w:type="dxa"/>
              <w:bottom w:w="70" w:type="dxa"/>
              <w:left w:w="100" w:type="dxa"/>
              <w:right w:w="100" w:type="dxa"/>
            </w:tcMar>
          </w:tcPr>
          <w:p>
            <w:pPr>
              <w:jc w:val="center"/>
            </w:pPr>
            <w:r>
              <w:rPr>
                <w:rFonts w:ascii="Arial" w:hAnsi="Arial"/>
                <w:color w:val="1E293B"/>
                <w:sz w:val="17"/>
              </w:rPr>
              <w:t>UC-02</w:t>
            </w:r>
          </w:p>
        </w:tc>
        <w:tc>
          <w:tcPr>
            <w:tcW w:type="dxa" w:w="3600"/>
            <w:shd w:fill="f8fafc"/>
            <w:tcMar>
              <w:top w:w="70" w:type="dxa"/>
              <w:bottom w:w="70" w:type="dxa"/>
              <w:left w:w="100" w:type="dxa"/>
              <w:right w:w="100" w:type="dxa"/>
            </w:tcMar>
          </w:tcPr>
          <w:p>
            <w:pPr>
              <w:jc w:val="left"/>
            </w:pPr>
            <w:r>
              <w:rPr>
                <w:rFonts w:ascii="Arial" w:hAnsi="Arial"/>
                <w:color w:val="1E293B"/>
                <w:sz w:val="17"/>
              </w:rPr>
              <w:t>Bắt buộc đổi mật khẩu khởi tạo</w:t>
            </w:r>
          </w:p>
        </w:tc>
        <w:tc>
          <w:tcPr>
            <w:tcW w:type="dxa" w:w="2592"/>
            <w:shd w:fill="f8fafc"/>
            <w:tcMar>
              <w:top w:w="70" w:type="dxa"/>
              <w:bottom w:w="70" w:type="dxa"/>
              <w:left w:w="100" w:type="dxa"/>
              <w:right w:w="100" w:type="dxa"/>
            </w:tcMar>
          </w:tcPr>
          <w:p>
            <w:pPr>
              <w:jc w:val="left"/>
            </w:pPr>
            <w:r>
              <w:rPr>
                <w:rFonts w:ascii="Arial" w:hAnsi="Arial"/>
                <w:color w:val="1E293B"/>
                <w:sz w:val="17"/>
              </w:rPr>
              <w:t>Phân hệ 1: Xác thực &amp; Quản trị</w:t>
            </w:r>
          </w:p>
        </w:tc>
        <w:tc>
          <w:tcPr>
            <w:tcW w:type="dxa" w:w="1728"/>
            <w:shd w:fill="f8fafc"/>
            <w:tcMar>
              <w:top w:w="70" w:type="dxa"/>
              <w:bottom w:w="70" w:type="dxa"/>
              <w:left w:w="100" w:type="dxa"/>
              <w:right w:w="100" w:type="dxa"/>
            </w:tcMar>
          </w:tcPr>
          <w:p>
            <w:pPr>
              <w:jc w:val="left"/>
            </w:pPr>
            <w:r>
              <w:rPr>
                <w:rFonts w:ascii="Arial" w:hAnsi="Arial"/>
                <w:color w:val="1E293B"/>
                <w:sz w:val="17"/>
              </w:rPr>
              <w:t>Admin, Giảng viên</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UC-03</w:t>
            </w:r>
          </w:p>
        </w:tc>
        <w:tc>
          <w:tcPr>
            <w:tcW w:type="dxa" w:w="3600"/>
            <w:shd w:fill="ffffff"/>
            <w:tcMar>
              <w:top w:w="70" w:type="dxa"/>
              <w:bottom w:w="70" w:type="dxa"/>
              <w:left w:w="100" w:type="dxa"/>
              <w:right w:w="100" w:type="dxa"/>
            </w:tcMar>
          </w:tcPr>
          <w:p>
            <w:pPr>
              <w:jc w:val="left"/>
            </w:pPr>
            <w:r>
              <w:rPr>
                <w:rFonts w:ascii="Arial" w:hAnsi="Arial"/>
                <w:color w:val="1E293B"/>
                <w:sz w:val="17"/>
              </w:rPr>
              <w:t>Quản lý tài khoản Giảng viên (CRUD)</w:t>
            </w:r>
          </w:p>
        </w:tc>
        <w:tc>
          <w:tcPr>
            <w:tcW w:type="dxa" w:w="2592"/>
            <w:shd w:fill="ffffff"/>
            <w:tcMar>
              <w:top w:w="70" w:type="dxa"/>
              <w:bottom w:w="70" w:type="dxa"/>
              <w:left w:w="100" w:type="dxa"/>
              <w:right w:w="100" w:type="dxa"/>
            </w:tcMar>
          </w:tcPr>
          <w:p>
            <w:pPr>
              <w:jc w:val="left"/>
            </w:pPr>
            <w:r>
              <w:rPr>
                <w:rFonts w:ascii="Arial" w:hAnsi="Arial"/>
                <w:color w:val="1E293B"/>
                <w:sz w:val="17"/>
              </w:rPr>
              <w:t>Phân hệ 1: Xác thực &amp; Quản trị</w:t>
            </w:r>
          </w:p>
        </w:tc>
        <w:tc>
          <w:tcPr>
            <w:tcW w:type="dxa" w:w="1728"/>
            <w:shd w:fill="ffffff"/>
            <w:tcMar>
              <w:top w:w="70" w:type="dxa"/>
              <w:bottom w:w="70" w:type="dxa"/>
              <w:left w:w="100" w:type="dxa"/>
              <w:right w:w="100" w:type="dxa"/>
            </w:tcMar>
          </w:tcPr>
          <w:p>
            <w:pPr>
              <w:jc w:val="left"/>
            </w:pPr>
            <w:r>
              <w:rPr>
                <w:rFonts w:ascii="Arial" w:hAnsi="Arial"/>
                <w:color w:val="1E293B"/>
                <w:sz w:val="17"/>
              </w:rPr>
              <w:t>Quản trị viên</w:t>
            </w:r>
          </w:p>
        </w:tc>
        <w:tc>
          <w:tcPr>
            <w:tcW w:type="dxa" w:w="1008"/>
            <w:shd w:fill="ffffff"/>
            <w:tcMar>
              <w:top w:w="70" w:type="dxa"/>
              <w:bottom w:w="70" w:type="dxa"/>
              <w:left w:w="100" w:type="dxa"/>
              <w:right w:w="100" w:type="dxa"/>
            </w:tcMar>
          </w:tcPr>
          <w:p>
            <w:pPr>
              <w:jc w:val="left"/>
            </w:pPr>
            <w:r>
              <w:rPr>
                <w:rFonts w:ascii="Arial" w:hAnsi="Arial"/>
                <w:color w:val="1E293B"/>
                <w:sz w:val="17"/>
              </w:rPr>
              <w:t>Cao</w:t>
            </w:r>
          </w:p>
        </w:tc>
      </w:tr>
      <w:tr>
        <w:tc>
          <w:tcPr>
            <w:tcW w:type="dxa" w:w="1152"/>
            <w:shd w:fill="f8fafc"/>
            <w:tcMar>
              <w:top w:w="70" w:type="dxa"/>
              <w:bottom w:w="70" w:type="dxa"/>
              <w:left w:w="100" w:type="dxa"/>
              <w:right w:w="100" w:type="dxa"/>
            </w:tcMar>
          </w:tcPr>
          <w:p>
            <w:pPr>
              <w:jc w:val="center"/>
            </w:pPr>
            <w:r>
              <w:rPr>
                <w:rFonts w:ascii="Arial" w:hAnsi="Arial"/>
                <w:color w:val="1E293B"/>
                <w:sz w:val="17"/>
              </w:rPr>
              <w:t>UC-04</w:t>
            </w:r>
          </w:p>
        </w:tc>
        <w:tc>
          <w:tcPr>
            <w:tcW w:type="dxa" w:w="3600"/>
            <w:shd w:fill="f8fafc"/>
            <w:tcMar>
              <w:top w:w="70" w:type="dxa"/>
              <w:bottom w:w="70" w:type="dxa"/>
              <w:left w:w="100" w:type="dxa"/>
              <w:right w:w="100" w:type="dxa"/>
            </w:tcMar>
          </w:tcPr>
          <w:p>
            <w:pPr>
              <w:jc w:val="left"/>
            </w:pPr>
            <w:r>
              <w:rPr>
                <w:rFonts w:ascii="Arial" w:hAnsi="Arial"/>
                <w:color w:val="1E293B"/>
                <w:sz w:val="17"/>
              </w:rPr>
              <w:t>Quản lý lớp học phần &amp; Trạng thái khảo sát</w:t>
            </w:r>
          </w:p>
        </w:tc>
        <w:tc>
          <w:tcPr>
            <w:tcW w:type="dxa" w:w="2592"/>
            <w:shd w:fill="f8fafc"/>
            <w:tcMar>
              <w:top w:w="70" w:type="dxa"/>
              <w:bottom w:w="70" w:type="dxa"/>
              <w:left w:w="100" w:type="dxa"/>
              <w:right w:w="100" w:type="dxa"/>
            </w:tcMar>
          </w:tcPr>
          <w:p>
            <w:pPr>
              <w:jc w:val="left"/>
            </w:pPr>
            <w:r>
              <w:rPr>
                <w:rFonts w:ascii="Arial" w:hAnsi="Arial"/>
                <w:color w:val="1E293B"/>
                <w:sz w:val="17"/>
              </w:rPr>
              <w:t>Phân hệ 2: Quản lý Lớp &amp; Khảo sát</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UC-05</w:t>
            </w:r>
          </w:p>
        </w:tc>
        <w:tc>
          <w:tcPr>
            <w:tcW w:type="dxa" w:w="3600"/>
            <w:shd w:fill="ffffff"/>
            <w:tcMar>
              <w:top w:w="70" w:type="dxa"/>
              <w:bottom w:w="70" w:type="dxa"/>
              <w:left w:w="100" w:type="dxa"/>
              <w:right w:w="100" w:type="dxa"/>
            </w:tcMar>
          </w:tcPr>
          <w:p>
            <w:pPr>
              <w:jc w:val="left"/>
            </w:pPr>
            <w:r>
              <w:rPr>
                <w:rFonts w:ascii="Arial" w:hAnsi="Arial"/>
                <w:color w:val="1E293B"/>
                <w:sz w:val="17"/>
              </w:rPr>
              <w:t>Đóng / Mở cổng khảo sát trực tuyến</w:t>
            </w:r>
          </w:p>
        </w:tc>
        <w:tc>
          <w:tcPr>
            <w:tcW w:type="dxa" w:w="2592"/>
            <w:shd w:fill="ffffff"/>
            <w:tcMar>
              <w:top w:w="70" w:type="dxa"/>
              <w:bottom w:w="70" w:type="dxa"/>
              <w:left w:w="100" w:type="dxa"/>
              <w:right w:w="100" w:type="dxa"/>
            </w:tcMar>
          </w:tcPr>
          <w:p>
            <w:pPr>
              <w:jc w:val="left"/>
            </w:pPr>
            <w:r>
              <w:rPr>
                <w:rFonts w:ascii="Arial" w:hAnsi="Arial"/>
                <w:color w:val="1E293B"/>
                <w:sz w:val="17"/>
              </w:rPr>
              <w:t>Phân hệ 2: Quản lý Lớp &amp; Khảo sát</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8fafc"/>
            <w:tcMar>
              <w:top w:w="70" w:type="dxa"/>
              <w:bottom w:w="70" w:type="dxa"/>
              <w:left w:w="100" w:type="dxa"/>
              <w:right w:w="100" w:type="dxa"/>
            </w:tcMar>
          </w:tcPr>
          <w:p>
            <w:pPr>
              <w:jc w:val="center"/>
            </w:pPr>
            <w:r>
              <w:rPr>
                <w:rFonts w:ascii="Arial" w:hAnsi="Arial"/>
                <w:color w:val="1E293B"/>
                <w:sz w:val="17"/>
              </w:rPr>
              <w:t>UC-06</w:t>
            </w:r>
          </w:p>
        </w:tc>
        <w:tc>
          <w:tcPr>
            <w:tcW w:type="dxa" w:w="3600"/>
            <w:shd w:fill="f8fafc"/>
            <w:tcMar>
              <w:top w:w="70" w:type="dxa"/>
              <w:bottom w:w="70" w:type="dxa"/>
              <w:left w:w="100" w:type="dxa"/>
              <w:right w:w="100" w:type="dxa"/>
            </w:tcMar>
          </w:tcPr>
          <w:p>
            <w:pPr>
              <w:jc w:val="left"/>
            </w:pPr>
            <w:r>
              <w:rPr>
                <w:rFonts w:ascii="Arial" w:hAnsi="Arial"/>
                <w:color w:val="1E293B"/>
                <w:sz w:val="17"/>
              </w:rPr>
              <w:t>Làm bài trắc nghiệm tính cách DISC &amp; Kỹ năng</w:t>
            </w:r>
          </w:p>
        </w:tc>
        <w:tc>
          <w:tcPr>
            <w:tcW w:type="dxa" w:w="2592"/>
            <w:shd w:fill="f8fafc"/>
            <w:tcMar>
              <w:top w:w="70" w:type="dxa"/>
              <w:bottom w:w="70" w:type="dxa"/>
              <w:left w:w="100" w:type="dxa"/>
              <w:right w:w="100" w:type="dxa"/>
            </w:tcMar>
          </w:tcPr>
          <w:p>
            <w:pPr>
              <w:jc w:val="left"/>
            </w:pPr>
            <w:r>
              <w:rPr>
                <w:rFonts w:ascii="Arial" w:hAnsi="Arial"/>
                <w:color w:val="1E293B"/>
                <w:sz w:val="17"/>
              </w:rPr>
              <w:t>Phân hệ 2: Quản lý Lớp &amp; Khảo sát</w:t>
            </w:r>
          </w:p>
        </w:tc>
        <w:tc>
          <w:tcPr>
            <w:tcW w:type="dxa" w:w="1728"/>
            <w:shd w:fill="f8fafc"/>
            <w:tcMar>
              <w:top w:w="70" w:type="dxa"/>
              <w:bottom w:w="70" w:type="dxa"/>
              <w:left w:w="100" w:type="dxa"/>
              <w:right w:w="100" w:type="dxa"/>
            </w:tcMar>
          </w:tcPr>
          <w:p>
            <w:pPr>
              <w:jc w:val="left"/>
            </w:pPr>
            <w:r>
              <w:rPr>
                <w:rFonts w:ascii="Arial" w:hAnsi="Arial"/>
                <w:color w:val="1E293B"/>
                <w:sz w:val="17"/>
              </w:rPr>
              <w:t>Sinh viên, Khách</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UC-07</w:t>
            </w:r>
          </w:p>
        </w:tc>
        <w:tc>
          <w:tcPr>
            <w:tcW w:type="dxa" w:w="3600"/>
            <w:shd w:fill="ffffff"/>
            <w:tcMar>
              <w:top w:w="70" w:type="dxa"/>
              <w:bottom w:w="70" w:type="dxa"/>
              <w:left w:w="100" w:type="dxa"/>
              <w:right w:w="100" w:type="dxa"/>
            </w:tcMar>
          </w:tcPr>
          <w:p>
            <w:pPr>
              <w:jc w:val="left"/>
            </w:pPr>
            <w:r>
              <w:rPr>
                <w:rFonts w:ascii="Arial" w:hAnsi="Arial"/>
                <w:color w:val="1E293B"/>
                <w:sz w:val="17"/>
              </w:rPr>
              <w:t>Xem tiến độ nộp bài khảo sát theo lớp</w:t>
            </w:r>
          </w:p>
        </w:tc>
        <w:tc>
          <w:tcPr>
            <w:tcW w:type="dxa" w:w="2592"/>
            <w:shd w:fill="ffffff"/>
            <w:tcMar>
              <w:top w:w="70" w:type="dxa"/>
              <w:bottom w:w="70" w:type="dxa"/>
              <w:left w:w="100" w:type="dxa"/>
              <w:right w:w="100" w:type="dxa"/>
            </w:tcMar>
          </w:tcPr>
          <w:p>
            <w:pPr>
              <w:jc w:val="left"/>
            </w:pPr>
            <w:r>
              <w:rPr>
                <w:rFonts w:ascii="Arial" w:hAnsi="Arial"/>
                <w:color w:val="1E293B"/>
                <w:sz w:val="17"/>
              </w:rPr>
              <w:t>Phân hệ 2: Quản lý Lớp &amp; Khảo sát</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Cao</w:t>
            </w:r>
          </w:p>
        </w:tc>
      </w:tr>
      <w:tr>
        <w:tc>
          <w:tcPr>
            <w:tcW w:type="dxa" w:w="1152"/>
            <w:shd w:fill="f8fafc"/>
            <w:tcMar>
              <w:top w:w="70" w:type="dxa"/>
              <w:bottom w:w="70" w:type="dxa"/>
              <w:left w:w="100" w:type="dxa"/>
              <w:right w:w="100" w:type="dxa"/>
            </w:tcMar>
          </w:tcPr>
          <w:p>
            <w:pPr>
              <w:jc w:val="center"/>
            </w:pPr>
            <w:r>
              <w:rPr>
                <w:rFonts w:ascii="Arial" w:hAnsi="Arial"/>
                <w:color w:val="1E293B"/>
                <w:sz w:val="17"/>
              </w:rPr>
              <w:t>UC-08</w:t>
            </w:r>
          </w:p>
        </w:tc>
        <w:tc>
          <w:tcPr>
            <w:tcW w:type="dxa" w:w="3600"/>
            <w:shd w:fill="f8fafc"/>
            <w:tcMar>
              <w:top w:w="70" w:type="dxa"/>
              <w:bottom w:w="70" w:type="dxa"/>
              <w:left w:w="100" w:type="dxa"/>
              <w:right w:w="100" w:type="dxa"/>
            </w:tcMar>
          </w:tcPr>
          <w:p>
            <w:pPr>
              <w:jc w:val="left"/>
            </w:pPr>
            <w:r>
              <w:rPr>
                <w:rFonts w:ascii="Arial" w:hAnsi="Arial"/>
                <w:color w:val="1E293B"/>
                <w:sz w:val="17"/>
              </w:rPr>
              <w:t>Nhập danh sách sinh viên từ file Excel / CSV</w:t>
            </w:r>
          </w:p>
        </w:tc>
        <w:tc>
          <w:tcPr>
            <w:tcW w:type="dxa" w:w="2592"/>
            <w:shd w:fill="f8fafc"/>
            <w:tcMar>
              <w:top w:w="70" w:type="dxa"/>
              <w:bottom w:w="70" w:type="dxa"/>
              <w:left w:w="100" w:type="dxa"/>
              <w:right w:w="100" w:type="dxa"/>
            </w:tcMar>
          </w:tcPr>
          <w:p>
            <w:pPr>
              <w:jc w:val="left"/>
            </w:pPr>
            <w:r>
              <w:rPr>
                <w:rFonts w:ascii="Arial" w:hAnsi="Arial"/>
                <w:color w:val="1E293B"/>
                <w:sz w:val="17"/>
              </w:rPr>
              <w:t>Phân hệ 3: Nhập Liệu &amp; Tệp Nạp</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UC-09</w:t>
            </w:r>
          </w:p>
        </w:tc>
        <w:tc>
          <w:tcPr>
            <w:tcW w:type="dxa" w:w="3600"/>
            <w:shd w:fill="ffffff"/>
            <w:tcMar>
              <w:top w:w="70" w:type="dxa"/>
              <w:bottom w:w="70" w:type="dxa"/>
              <w:left w:w="100" w:type="dxa"/>
              <w:right w:w="100" w:type="dxa"/>
            </w:tcMar>
          </w:tcPr>
          <w:p>
            <w:pPr>
              <w:jc w:val="left"/>
            </w:pPr>
            <w:r>
              <w:rPr>
                <w:rFonts w:ascii="Arial" w:hAnsi="Arial"/>
                <w:color w:val="1E293B"/>
                <w:sz w:val="17"/>
              </w:rPr>
              <w:t>Xem &amp; Quản lý lịch sử các tệp nạp (Uploaded Files)</w:t>
            </w:r>
          </w:p>
        </w:tc>
        <w:tc>
          <w:tcPr>
            <w:tcW w:type="dxa" w:w="2592"/>
            <w:shd w:fill="ffffff"/>
            <w:tcMar>
              <w:top w:w="70" w:type="dxa"/>
              <w:bottom w:w="70" w:type="dxa"/>
              <w:left w:w="100" w:type="dxa"/>
              <w:right w:w="100" w:type="dxa"/>
            </w:tcMar>
          </w:tcPr>
          <w:p>
            <w:pPr>
              <w:jc w:val="left"/>
            </w:pPr>
            <w:r>
              <w:rPr>
                <w:rFonts w:ascii="Arial" w:hAnsi="Arial"/>
                <w:color w:val="1E293B"/>
                <w:sz w:val="17"/>
              </w:rPr>
              <w:t>Phân hệ 3: Nhập Liệu &amp; Tệp Nạp</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 Admin</w:t>
            </w:r>
          </w:p>
        </w:tc>
        <w:tc>
          <w:tcPr>
            <w:tcW w:type="dxa" w:w="1008"/>
            <w:shd w:fill="ffffff"/>
            <w:tcMar>
              <w:top w:w="70" w:type="dxa"/>
              <w:bottom w:w="70" w:type="dxa"/>
              <w:left w:w="100" w:type="dxa"/>
              <w:right w:w="100" w:type="dxa"/>
            </w:tcMar>
          </w:tcPr>
          <w:p>
            <w:pPr>
              <w:jc w:val="left"/>
            </w:pPr>
            <w:r>
              <w:rPr>
                <w:rFonts w:ascii="Arial" w:hAnsi="Arial"/>
                <w:color w:val="1E293B"/>
                <w:sz w:val="17"/>
              </w:rPr>
              <w:t>Cao</w:t>
            </w:r>
          </w:p>
        </w:tc>
      </w:tr>
      <w:tr>
        <w:tc>
          <w:tcPr>
            <w:tcW w:type="dxa" w:w="1152"/>
            <w:shd w:fill="f8fafc"/>
            <w:tcMar>
              <w:top w:w="70" w:type="dxa"/>
              <w:bottom w:w="70" w:type="dxa"/>
              <w:left w:w="100" w:type="dxa"/>
              <w:right w:w="100" w:type="dxa"/>
            </w:tcMar>
          </w:tcPr>
          <w:p>
            <w:pPr>
              <w:jc w:val="center"/>
            </w:pPr>
            <w:r>
              <w:rPr>
                <w:rFonts w:ascii="Arial" w:hAnsi="Arial"/>
                <w:color w:val="1E293B"/>
                <w:sz w:val="17"/>
              </w:rPr>
              <w:t>UC-10</w:t>
            </w:r>
          </w:p>
        </w:tc>
        <w:tc>
          <w:tcPr>
            <w:tcW w:type="dxa" w:w="3600"/>
            <w:shd w:fill="f8fafc"/>
            <w:tcMar>
              <w:top w:w="70" w:type="dxa"/>
              <w:bottom w:w="70" w:type="dxa"/>
              <w:left w:w="100" w:type="dxa"/>
              <w:right w:w="100" w:type="dxa"/>
            </w:tcMar>
          </w:tcPr>
          <w:p>
            <w:pPr>
              <w:jc w:val="left"/>
            </w:pPr>
            <w:r>
              <w:rPr>
                <w:rFonts w:ascii="Arial" w:hAnsi="Arial"/>
                <w:color w:val="1E293B"/>
                <w:sz w:val="17"/>
              </w:rPr>
              <w:t>Xem danh sách hồ sơ sinh viên &amp; Radar kỹ năng</w:t>
            </w:r>
          </w:p>
        </w:tc>
        <w:tc>
          <w:tcPr>
            <w:tcW w:type="dxa" w:w="2592"/>
            <w:shd w:fill="f8fafc"/>
            <w:tcMar>
              <w:top w:w="70" w:type="dxa"/>
              <w:bottom w:w="70" w:type="dxa"/>
              <w:left w:w="100" w:type="dxa"/>
              <w:right w:w="100" w:type="dxa"/>
            </w:tcMar>
          </w:tcPr>
          <w:p>
            <w:pPr>
              <w:jc w:val="left"/>
            </w:pPr>
            <w:r>
              <w:rPr>
                <w:rFonts w:ascii="Arial" w:hAnsi="Arial"/>
                <w:color w:val="1E293B"/>
                <w:sz w:val="17"/>
              </w:rPr>
              <w:t>Phân hệ 3: Nhập Liệu &amp; Tệp Nạp</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w:t>
            </w:r>
          </w:p>
        </w:tc>
        <w:tc>
          <w:tcPr>
            <w:tcW w:type="dxa" w:w="1008"/>
            <w:shd w:fill="f8fafc"/>
            <w:tcMar>
              <w:top w:w="70" w:type="dxa"/>
              <w:bottom w:w="70" w:type="dxa"/>
              <w:left w:w="100" w:type="dxa"/>
              <w:right w:w="100" w:type="dxa"/>
            </w:tcMar>
          </w:tcPr>
          <w:p>
            <w:pPr>
              <w:jc w:val="left"/>
            </w:pPr>
            <w:r>
              <w:rPr>
                <w:rFonts w:ascii="Arial" w:hAnsi="Arial"/>
                <w:color w:val="1E293B"/>
                <w:sz w:val="17"/>
              </w:rPr>
              <w:t>Trung bình</w:t>
            </w:r>
          </w:p>
        </w:tc>
      </w:tr>
      <w:tr>
        <w:tc>
          <w:tcPr>
            <w:tcW w:type="dxa" w:w="1152"/>
            <w:shd w:fill="ffffff"/>
            <w:tcMar>
              <w:top w:w="70" w:type="dxa"/>
              <w:bottom w:w="70" w:type="dxa"/>
              <w:left w:w="100" w:type="dxa"/>
              <w:right w:w="100" w:type="dxa"/>
            </w:tcMar>
          </w:tcPr>
          <w:p>
            <w:pPr>
              <w:jc w:val="center"/>
            </w:pPr>
            <w:r>
              <w:rPr>
                <w:rFonts w:ascii="Arial" w:hAnsi="Arial"/>
                <w:color w:val="1E293B"/>
                <w:sz w:val="17"/>
              </w:rPr>
              <w:t>UC-11</w:t>
            </w:r>
          </w:p>
        </w:tc>
        <w:tc>
          <w:tcPr>
            <w:tcW w:type="dxa" w:w="3600"/>
            <w:shd w:fill="ffffff"/>
            <w:tcMar>
              <w:top w:w="70" w:type="dxa"/>
              <w:bottom w:w="70" w:type="dxa"/>
              <w:left w:w="100" w:type="dxa"/>
              <w:right w:w="100" w:type="dxa"/>
            </w:tcMar>
          </w:tcPr>
          <w:p>
            <w:pPr>
              <w:jc w:val="left"/>
            </w:pPr>
            <w:r>
              <w:rPr>
                <w:rFonts w:ascii="Arial" w:hAnsi="Arial"/>
                <w:color w:val="1E293B"/>
                <w:sz w:val="17"/>
              </w:rPr>
              <w:t>Cấu hình tham số &amp; Trọng số hàm thích nghi GA</w:t>
            </w:r>
          </w:p>
        </w:tc>
        <w:tc>
          <w:tcPr>
            <w:tcW w:type="dxa" w:w="2592"/>
            <w:shd w:fill="ffffff"/>
            <w:tcMar>
              <w:top w:w="70" w:type="dxa"/>
              <w:bottom w:w="70" w:type="dxa"/>
              <w:left w:w="100" w:type="dxa"/>
              <w:right w:w="100" w:type="dxa"/>
            </w:tcMar>
          </w:tcPr>
          <w:p>
            <w:pPr>
              <w:jc w:val="left"/>
            </w:pPr>
            <w:r>
              <w:rPr>
                <w:rFonts w:ascii="Arial" w:hAnsi="Arial"/>
                <w:color w:val="1E293B"/>
                <w:sz w:val="17"/>
              </w:rPr>
              <w:t>Phân hệ 4: Thuật Toán Phân Nhóm</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8fafc"/>
            <w:tcMar>
              <w:top w:w="70" w:type="dxa"/>
              <w:bottom w:w="70" w:type="dxa"/>
              <w:left w:w="100" w:type="dxa"/>
              <w:right w:w="100" w:type="dxa"/>
            </w:tcMar>
          </w:tcPr>
          <w:p>
            <w:pPr>
              <w:jc w:val="center"/>
            </w:pPr>
            <w:r>
              <w:rPr>
                <w:rFonts w:ascii="Arial" w:hAnsi="Arial"/>
                <w:color w:val="1E293B"/>
                <w:sz w:val="17"/>
              </w:rPr>
              <w:t>UC-12</w:t>
            </w:r>
          </w:p>
        </w:tc>
        <w:tc>
          <w:tcPr>
            <w:tcW w:type="dxa" w:w="3600"/>
            <w:shd w:fill="f8fafc"/>
            <w:tcMar>
              <w:top w:w="70" w:type="dxa"/>
              <w:bottom w:w="70" w:type="dxa"/>
              <w:left w:w="100" w:type="dxa"/>
              <w:right w:w="100" w:type="dxa"/>
            </w:tcMar>
          </w:tcPr>
          <w:p>
            <w:pPr>
              <w:jc w:val="left"/>
            </w:pPr>
            <w:r>
              <w:rPr>
                <w:rFonts w:ascii="Arial" w:hAnsi="Arial"/>
                <w:color w:val="1E293B"/>
                <w:sz w:val="17"/>
              </w:rPr>
              <w:t>Thực thi phân nhóm tự động bằng thuật toán GA</w:t>
            </w:r>
          </w:p>
        </w:tc>
        <w:tc>
          <w:tcPr>
            <w:tcW w:type="dxa" w:w="2592"/>
            <w:shd w:fill="f8fafc"/>
            <w:tcMar>
              <w:top w:w="70" w:type="dxa"/>
              <w:bottom w:w="70" w:type="dxa"/>
              <w:left w:w="100" w:type="dxa"/>
              <w:right w:w="100" w:type="dxa"/>
            </w:tcMar>
          </w:tcPr>
          <w:p>
            <w:pPr>
              <w:jc w:val="left"/>
            </w:pPr>
            <w:r>
              <w:rPr>
                <w:rFonts w:ascii="Arial" w:hAnsi="Arial"/>
                <w:color w:val="1E293B"/>
                <w:sz w:val="17"/>
              </w:rPr>
              <w:t>Phân hệ 4: Thuật Toán Phân Nhóm</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 GA Engine</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UC-13</w:t>
            </w:r>
          </w:p>
        </w:tc>
        <w:tc>
          <w:tcPr>
            <w:tcW w:type="dxa" w:w="3600"/>
            <w:shd w:fill="ffffff"/>
            <w:tcMar>
              <w:top w:w="70" w:type="dxa"/>
              <w:bottom w:w="70" w:type="dxa"/>
              <w:left w:w="100" w:type="dxa"/>
              <w:right w:w="100" w:type="dxa"/>
            </w:tcMar>
          </w:tcPr>
          <w:p>
            <w:pPr>
              <w:jc w:val="left"/>
            </w:pPr>
            <w:r>
              <w:rPr>
                <w:rFonts w:ascii="Arial" w:hAnsi="Arial"/>
                <w:color w:val="1E293B"/>
                <w:sz w:val="17"/>
              </w:rPr>
              <w:t>Xem biểu đồ hội tụ Fitness qua các thế hệ</w:t>
            </w:r>
          </w:p>
        </w:tc>
        <w:tc>
          <w:tcPr>
            <w:tcW w:type="dxa" w:w="2592"/>
            <w:shd w:fill="ffffff"/>
            <w:tcMar>
              <w:top w:w="70" w:type="dxa"/>
              <w:bottom w:w="70" w:type="dxa"/>
              <w:left w:w="100" w:type="dxa"/>
              <w:right w:w="100" w:type="dxa"/>
            </w:tcMar>
          </w:tcPr>
          <w:p>
            <w:pPr>
              <w:jc w:val="left"/>
            </w:pPr>
            <w:r>
              <w:rPr>
                <w:rFonts w:ascii="Arial" w:hAnsi="Arial"/>
                <w:color w:val="1E293B"/>
                <w:sz w:val="17"/>
              </w:rPr>
              <w:t>Phân hệ 4: Thuật Toán Phân Nhóm</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Trung bình</w:t>
            </w:r>
          </w:p>
        </w:tc>
      </w:tr>
      <w:tr>
        <w:tc>
          <w:tcPr>
            <w:tcW w:type="dxa" w:w="1152"/>
            <w:shd w:fill="f8fafc"/>
            <w:tcMar>
              <w:top w:w="70" w:type="dxa"/>
              <w:bottom w:w="70" w:type="dxa"/>
              <w:left w:w="100" w:type="dxa"/>
              <w:right w:w="100" w:type="dxa"/>
            </w:tcMar>
          </w:tcPr>
          <w:p>
            <w:pPr>
              <w:jc w:val="center"/>
            </w:pPr>
            <w:r>
              <w:rPr>
                <w:rFonts w:ascii="Arial" w:hAnsi="Arial"/>
                <w:color w:val="1E293B"/>
                <w:sz w:val="17"/>
              </w:rPr>
              <w:t>UC-14</w:t>
            </w:r>
          </w:p>
        </w:tc>
        <w:tc>
          <w:tcPr>
            <w:tcW w:type="dxa" w:w="3600"/>
            <w:shd w:fill="f8fafc"/>
            <w:tcMar>
              <w:top w:w="70" w:type="dxa"/>
              <w:bottom w:w="70" w:type="dxa"/>
              <w:left w:w="100" w:type="dxa"/>
              <w:right w:w="100" w:type="dxa"/>
            </w:tcMar>
          </w:tcPr>
          <w:p>
            <w:pPr>
              <w:jc w:val="left"/>
            </w:pPr>
            <w:r>
              <w:rPr>
                <w:rFonts w:ascii="Arial" w:hAnsi="Arial"/>
                <w:color w:val="1E293B"/>
                <w:sz w:val="17"/>
              </w:rPr>
              <w:t>Chỉ định và Đổi Trưởng nhóm (Leader Adjustment)</w:t>
            </w:r>
          </w:p>
        </w:tc>
        <w:tc>
          <w:tcPr>
            <w:tcW w:type="dxa" w:w="2592"/>
            <w:shd w:fill="f8fafc"/>
            <w:tcMar>
              <w:top w:w="70" w:type="dxa"/>
              <w:bottom w:w="70" w:type="dxa"/>
              <w:left w:w="100" w:type="dxa"/>
              <w:right w:w="100" w:type="dxa"/>
            </w:tcMar>
          </w:tcPr>
          <w:p>
            <w:pPr>
              <w:jc w:val="left"/>
            </w:pPr>
            <w:r>
              <w:rPr>
                <w:rFonts w:ascii="Arial" w:hAnsi="Arial"/>
                <w:color w:val="1E293B"/>
                <w:sz w:val="17"/>
              </w:rPr>
              <w:t>Phân hệ 5: Tinh Chỉnh &amp; Quản Lý Nhóm</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UC-15</w:t>
            </w:r>
          </w:p>
        </w:tc>
        <w:tc>
          <w:tcPr>
            <w:tcW w:type="dxa" w:w="3600"/>
            <w:shd w:fill="ffffff"/>
            <w:tcMar>
              <w:top w:w="70" w:type="dxa"/>
              <w:bottom w:w="70" w:type="dxa"/>
              <w:left w:w="100" w:type="dxa"/>
              <w:right w:w="100" w:type="dxa"/>
            </w:tcMar>
          </w:tcPr>
          <w:p>
            <w:pPr>
              <w:jc w:val="left"/>
            </w:pPr>
            <w:r>
              <w:rPr>
                <w:rFonts w:ascii="Arial" w:hAnsi="Arial"/>
                <w:color w:val="1E293B"/>
                <w:sz w:val="17"/>
              </w:rPr>
              <w:t>Chuyển đổi thành viên thủ công giữa các nhóm</w:t>
            </w:r>
          </w:p>
        </w:tc>
        <w:tc>
          <w:tcPr>
            <w:tcW w:type="dxa" w:w="2592"/>
            <w:shd w:fill="ffffff"/>
            <w:tcMar>
              <w:top w:w="70" w:type="dxa"/>
              <w:bottom w:w="70" w:type="dxa"/>
              <w:left w:w="100" w:type="dxa"/>
              <w:right w:w="100" w:type="dxa"/>
            </w:tcMar>
          </w:tcPr>
          <w:p>
            <w:pPr>
              <w:jc w:val="left"/>
            </w:pPr>
            <w:r>
              <w:rPr>
                <w:rFonts w:ascii="Arial" w:hAnsi="Arial"/>
                <w:color w:val="1E293B"/>
                <w:sz w:val="17"/>
              </w:rPr>
              <w:t>Phân hệ 5: Tinh Chỉnh &amp; Quản Lý Nhóm</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Cao</w:t>
            </w:r>
          </w:p>
        </w:tc>
      </w:tr>
      <w:tr>
        <w:tc>
          <w:tcPr>
            <w:tcW w:type="dxa" w:w="1152"/>
            <w:shd w:fill="f8fafc"/>
            <w:tcMar>
              <w:top w:w="70" w:type="dxa"/>
              <w:bottom w:w="70" w:type="dxa"/>
              <w:left w:w="100" w:type="dxa"/>
              <w:right w:w="100" w:type="dxa"/>
            </w:tcMar>
          </w:tcPr>
          <w:p>
            <w:pPr>
              <w:jc w:val="center"/>
            </w:pPr>
            <w:r>
              <w:rPr>
                <w:rFonts w:ascii="Arial" w:hAnsi="Arial"/>
                <w:color w:val="1E293B"/>
                <w:sz w:val="17"/>
              </w:rPr>
              <w:t>UC-16</w:t>
            </w:r>
          </w:p>
        </w:tc>
        <w:tc>
          <w:tcPr>
            <w:tcW w:type="dxa" w:w="3600"/>
            <w:shd w:fill="f8fafc"/>
            <w:tcMar>
              <w:top w:w="70" w:type="dxa"/>
              <w:bottom w:w="70" w:type="dxa"/>
              <w:left w:w="100" w:type="dxa"/>
              <w:right w:w="100" w:type="dxa"/>
            </w:tcMar>
          </w:tcPr>
          <w:p>
            <w:pPr>
              <w:jc w:val="left"/>
            </w:pPr>
            <w:r>
              <w:rPr>
                <w:rFonts w:ascii="Arial" w:hAnsi="Arial"/>
                <w:color w:val="1E293B"/>
                <w:sz w:val="17"/>
              </w:rPr>
              <w:t>Sinh giải thích sư phạm tự động bằng Gemini AI</w:t>
            </w:r>
          </w:p>
        </w:tc>
        <w:tc>
          <w:tcPr>
            <w:tcW w:type="dxa" w:w="2592"/>
            <w:shd w:fill="f8fafc"/>
            <w:tcMar>
              <w:top w:w="70" w:type="dxa"/>
              <w:bottom w:w="70" w:type="dxa"/>
              <w:left w:w="100" w:type="dxa"/>
              <w:right w:w="100" w:type="dxa"/>
            </w:tcMar>
          </w:tcPr>
          <w:p>
            <w:pPr>
              <w:jc w:val="left"/>
            </w:pPr>
            <w:r>
              <w:rPr>
                <w:rFonts w:ascii="Arial" w:hAnsi="Arial"/>
                <w:color w:val="1E293B"/>
                <w:sz w:val="17"/>
              </w:rPr>
              <w:t>Phân hệ 5: Tinh Chỉnh &amp; Quản Lý Nhóm</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 Gemini AI</w:t>
            </w:r>
          </w:p>
        </w:tc>
        <w:tc>
          <w:tcPr>
            <w:tcW w:type="dxa" w:w="1008"/>
            <w:shd w:fill="f8fafc"/>
            <w:tcMar>
              <w:top w:w="70" w:type="dxa"/>
              <w:bottom w:w="70" w:type="dxa"/>
              <w:left w:w="100" w:type="dxa"/>
              <w:right w:w="100" w:type="dxa"/>
            </w:tcMar>
          </w:tcPr>
          <w:p>
            <w:pPr>
              <w:jc w:val="left"/>
            </w:pPr>
            <w:r>
              <w:rPr>
                <w:rFonts w:ascii="Arial" w:hAnsi="Arial"/>
                <w:color w:val="1E293B"/>
                <w:sz w:val="17"/>
              </w:rPr>
              <w:t>Cao</w:t>
            </w:r>
          </w:p>
        </w:tc>
      </w:tr>
      <w:tr>
        <w:tc>
          <w:tcPr>
            <w:tcW w:type="dxa" w:w="1152"/>
            <w:shd w:fill="ffffff"/>
            <w:tcMar>
              <w:top w:w="70" w:type="dxa"/>
              <w:bottom w:w="70" w:type="dxa"/>
              <w:left w:w="100" w:type="dxa"/>
              <w:right w:w="100" w:type="dxa"/>
            </w:tcMar>
          </w:tcPr>
          <w:p>
            <w:pPr>
              <w:jc w:val="center"/>
            </w:pPr>
            <w:r>
              <w:rPr>
                <w:rFonts w:ascii="Arial" w:hAnsi="Arial"/>
                <w:color w:val="1E293B"/>
                <w:sz w:val="17"/>
              </w:rPr>
              <w:t>UC-17</w:t>
            </w:r>
          </w:p>
        </w:tc>
        <w:tc>
          <w:tcPr>
            <w:tcW w:type="dxa" w:w="3600"/>
            <w:shd w:fill="ffffff"/>
            <w:tcMar>
              <w:top w:w="70" w:type="dxa"/>
              <w:bottom w:w="70" w:type="dxa"/>
              <w:left w:w="100" w:type="dxa"/>
              <w:right w:w="100" w:type="dxa"/>
            </w:tcMar>
          </w:tcPr>
          <w:p>
            <w:pPr>
              <w:jc w:val="left"/>
            </w:pPr>
            <w:r>
              <w:rPr>
                <w:rFonts w:ascii="Arial" w:hAnsi="Arial"/>
                <w:color w:val="1E293B"/>
                <w:sz w:val="17"/>
              </w:rPr>
              <w:t>Công bố kết quả phân nhóm cho sinh viên</w:t>
            </w:r>
          </w:p>
        </w:tc>
        <w:tc>
          <w:tcPr>
            <w:tcW w:type="dxa" w:w="2592"/>
            <w:shd w:fill="ffffff"/>
            <w:tcMar>
              <w:top w:w="70" w:type="dxa"/>
              <w:bottom w:w="70" w:type="dxa"/>
              <w:left w:w="100" w:type="dxa"/>
              <w:right w:w="100" w:type="dxa"/>
            </w:tcMar>
          </w:tcPr>
          <w:p>
            <w:pPr>
              <w:jc w:val="left"/>
            </w:pPr>
            <w:r>
              <w:rPr>
                <w:rFonts w:ascii="Arial" w:hAnsi="Arial"/>
                <w:color w:val="1E293B"/>
                <w:sz w:val="17"/>
              </w:rPr>
              <w:t>Phân hệ 6: Công Bố &amp; Báo Cáo</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8fafc"/>
            <w:tcMar>
              <w:top w:w="70" w:type="dxa"/>
              <w:bottom w:w="70" w:type="dxa"/>
              <w:left w:w="100" w:type="dxa"/>
              <w:right w:w="100" w:type="dxa"/>
            </w:tcMar>
          </w:tcPr>
          <w:p>
            <w:pPr>
              <w:jc w:val="center"/>
            </w:pPr>
            <w:r>
              <w:rPr>
                <w:rFonts w:ascii="Arial" w:hAnsi="Arial"/>
                <w:color w:val="1E293B"/>
                <w:sz w:val="17"/>
              </w:rPr>
              <w:t>UC-18</w:t>
            </w:r>
          </w:p>
        </w:tc>
        <w:tc>
          <w:tcPr>
            <w:tcW w:type="dxa" w:w="3600"/>
            <w:shd w:fill="f8fafc"/>
            <w:tcMar>
              <w:top w:w="70" w:type="dxa"/>
              <w:bottom w:w="70" w:type="dxa"/>
              <w:left w:w="100" w:type="dxa"/>
              <w:right w:w="100" w:type="dxa"/>
            </w:tcMar>
          </w:tcPr>
          <w:p>
            <w:pPr>
              <w:jc w:val="left"/>
            </w:pPr>
            <w:r>
              <w:rPr>
                <w:rFonts w:ascii="Arial" w:hAnsi="Arial"/>
                <w:color w:val="1E293B"/>
                <w:sz w:val="17"/>
              </w:rPr>
              <w:t>Tra cứu kết quả nhóm sinh viên theo MSSV</w:t>
            </w:r>
          </w:p>
        </w:tc>
        <w:tc>
          <w:tcPr>
            <w:tcW w:type="dxa" w:w="2592"/>
            <w:shd w:fill="f8fafc"/>
            <w:tcMar>
              <w:top w:w="70" w:type="dxa"/>
              <w:bottom w:w="70" w:type="dxa"/>
              <w:left w:w="100" w:type="dxa"/>
              <w:right w:w="100" w:type="dxa"/>
            </w:tcMar>
          </w:tcPr>
          <w:p>
            <w:pPr>
              <w:jc w:val="left"/>
            </w:pPr>
            <w:r>
              <w:rPr>
                <w:rFonts w:ascii="Arial" w:hAnsi="Arial"/>
                <w:color w:val="1E293B"/>
                <w:sz w:val="17"/>
              </w:rPr>
              <w:t>Phân hệ 6: Công Bố &amp; Báo Cáo</w:t>
            </w:r>
          </w:p>
        </w:tc>
        <w:tc>
          <w:tcPr>
            <w:tcW w:type="dxa" w:w="1728"/>
            <w:shd w:fill="f8fafc"/>
            <w:tcMar>
              <w:top w:w="70" w:type="dxa"/>
              <w:bottom w:w="70" w:type="dxa"/>
              <w:left w:w="100" w:type="dxa"/>
              <w:right w:w="100" w:type="dxa"/>
            </w:tcMar>
          </w:tcPr>
          <w:p>
            <w:pPr>
              <w:jc w:val="left"/>
            </w:pPr>
            <w:r>
              <w:rPr>
                <w:rFonts w:ascii="Arial" w:hAnsi="Arial"/>
                <w:color w:val="1E293B"/>
                <w:sz w:val="17"/>
              </w:rPr>
              <w:t>Sinh viên</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bl>
    <w:p>
      <w:pPr>
        <w:keepNext/>
        <w:spacing w:before="360" w:after="120"/>
      </w:pPr>
      <w:r>
        <w:rPr>
          <w:rFonts w:ascii="Arial" w:hAnsi="Arial"/>
          <w:b/>
          <w:color w:val="1E293B"/>
          <w:sz w:val="30"/>
        </w:rPr>
        <w:t>3. Mô Hình Hóa Lớp (Class Diagram Modeling)</w:t>
      </w:r>
    </w:p>
    <w:p>
      <w:pPr>
        <w:spacing w:after="100" w:line="276" w:lineRule="auto"/>
      </w:pPr>
      <w:r>
        <w:rPr>
          <w:rFonts w:ascii="Arial" w:hAnsi="Arial"/>
          <w:color w:val="1E293B"/>
          <w:sz w:val="20"/>
        </w:rPr>
        <w:t>Sơ đồ Lớp mô tả cấu trúc tĩnh của hệ thống theo mô hình kiến trúc phân tầng 3 lớp (Boundary - Control - Entity): các lớp thực thể dữ liệu (Models), lớp điều khiển (Routers) và lớp dịch vụ thuật toán (Services).</w:t>
      </w:r>
    </w:p>
    <w:p>
      <w:pPr>
        <w:keepNext/>
        <w:spacing w:before="260" w:after="80"/>
      </w:pPr>
      <w:r>
        <w:rPr>
          <w:rFonts w:ascii="Arial" w:hAnsi="Arial"/>
          <w:b/>
          <w:color w:val="334155"/>
          <w:sz w:val="25"/>
        </w:rPr>
        <w:t>3.1. Sơ Đồ Lớp Kiến Trúc Phân Tầng Tổng Thể (Class Diagram)</w:t>
      </w:r>
    </w:p>
    <w:p>
      <w:pPr>
        <w:spacing w:after="100" w:line="276" w:lineRule="auto"/>
      </w:pPr>
      <w:r>
        <w:rPr>
          <w:rFonts w:ascii="Arial" w:hAnsi="Arial"/>
          <w:color w:val="1E293B"/>
          <w:sz w:val="20"/>
        </w:rPr>
        <w:t>Sơ đồ thể hiện đầy đủ các lớp, thuộc tính, phương thức, quan hệ kết tập (Aggregation) và hợp thành (Composition):</w:t>
      </w:r>
    </w:p>
    <w:p>
      <w:pPr>
        <w:spacing w:before="160" w:after="80"/>
        <w:jc w:val="center"/>
      </w:pPr>
      <w:r>
        <w:drawing>
          <wp:inline xmlns:a="http://schemas.openxmlformats.org/drawingml/2006/main" xmlns:pic="http://schemas.openxmlformats.org/drawingml/2006/picture">
            <wp:extent cx="5852160" cy="7539957"/>
            <wp:docPr id="4" name="Picture 4"/>
            <wp:cNvGraphicFramePr>
              <a:graphicFrameLocks noChangeAspect="1"/>
            </wp:cNvGraphicFramePr>
            <a:graphic>
              <a:graphicData uri="http://schemas.openxmlformats.org/drawingml/2006/picture">
                <pic:pic>
                  <pic:nvPicPr>
                    <pic:cNvPr id="0" name="class_diagram_noviara.png"/>
                    <pic:cNvPicPr/>
                  </pic:nvPicPr>
                  <pic:blipFill>
                    <a:blip r:embed="rId12"/>
                    <a:stretch>
                      <a:fillRect/>
                    </a:stretch>
                  </pic:blipFill>
                  <pic:spPr>
                    <a:xfrm>
                      <a:off x="0" y="0"/>
                      <a:ext cx="5852160" cy="7539957"/>
                    </a:xfrm>
                    <a:prstGeom prst="rect"/>
                  </pic:spPr>
                </pic:pic>
              </a:graphicData>
            </a:graphic>
          </wp:inline>
        </w:drawing>
      </w:r>
    </w:p>
    <w:p>
      <w:pPr>
        <w:spacing w:before="40" w:after="240"/>
        <w:jc w:val="center"/>
      </w:pPr>
      <w:r>
        <w:rPr>
          <w:rFonts w:ascii="Arial" w:hAnsi="Arial"/>
          <w:b/>
          <w:i/>
          <w:color w:val="4338CA"/>
          <w:sz w:val="19"/>
        </w:rPr>
        <w:t>Hình 3.1: Sơ đồ Lớp (Class Diagram) Chi Tiết Cấu Trúc Các Tầng Thực Thể &amp; Dịch Vụ NOVIARA</w:t>
      </w:r>
    </w:p>
    <w:p>
      <w:pPr>
        <w:keepNext/>
        <w:spacing w:before="260" w:after="80"/>
      </w:pPr>
      <w:r>
        <w:rPr>
          <w:rFonts w:ascii="Arial" w:hAnsi="Arial"/>
          <w:b/>
          <w:color w:val="334155"/>
          <w:sz w:val="25"/>
        </w:rPr>
        <w:t>3.2. Bảng Đặc Tả Thuộc Tính &amp; Phương Thức Của Các Lớp Cốt Lõi</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160"/>
            <w:shd w:fill="1e293b"/>
            <w:tcMar>
              <w:top w:w="100" w:type="dxa"/>
              <w:bottom w:w="100" w:type="dxa"/>
              <w:left w:w="120" w:type="dxa"/>
              <w:right w:w="120" w:type="dxa"/>
            </w:tcMar>
          </w:tcPr>
          <w:p>
            <w:pPr>
              <w:jc w:val="center"/>
            </w:pPr>
            <w:r>
              <w:rPr>
                <w:rFonts w:ascii="Arial" w:hAnsi="Arial"/>
                <w:b/>
                <w:color w:val="FFFFFF"/>
                <w:sz w:val="18"/>
              </w:rPr>
              <w:t>Tên Lớp (Class Name)</w:t>
            </w:r>
          </w:p>
        </w:tc>
        <w:tc>
          <w:tcPr>
            <w:tcW w:type="dxa" w:w="3168"/>
            <w:shd w:fill="1e293b"/>
            <w:tcMar>
              <w:top w:w="100" w:type="dxa"/>
              <w:bottom w:w="100" w:type="dxa"/>
              <w:left w:w="120" w:type="dxa"/>
              <w:right w:w="120" w:type="dxa"/>
            </w:tcMar>
          </w:tcPr>
          <w:p>
            <w:pPr>
              <w:jc w:val="center"/>
            </w:pPr>
            <w:r>
              <w:rPr>
                <w:rFonts w:ascii="Arial" w:hAnsi="Arial"/>
                <w:b/>
                <w:color w:val="FFFFFF"/>
                <w:sz w:val="18"/>
              </w:rPr>
              <w:t>Thuộc Tính Chính (Attributes)</w:t>
            </w:r>
          </w:p>
        </w:tc>
        <w:tc>
          <w:tcPr>
            <w:tcW w:type="dxa" w:w="3024"/>
            <w:shd w:fill="1e293b"/>
            <w:tcMar>
              <w:top w:w="100" w:type="dxa"/>
              <w:bottom w:w="100" w:type="dxa"/>
              <w:left w:w="120" w:type="dxa"/>
              <w:right w:w="120" w:type="dxa"/>
            </w:tcMar>
          </w:tcPr>
          <w:p>
            <w:pPr>
              <w:jc w:val="center"/>
            </w:pPr>
            <w:r>
              <w:rPr>
                <w:rFonts w:ascii="Arial" w:hAnsi="Arial"/>
                <w:b/>
                <w:color w:val="FFFFFF"/>
                <w:sz w:val="18"/>
              </w:rPr>
              <w:t>Phương Thức Cốt Lõi (Methods)</w:t>
            </w:r>
          </w:p>
        </w:tc>
        <w:tc>
          <w:tcPr>
            <w:tcW w:type="dxa" w:w="1728"/>
            <w:shd w:fill="1e293b"/>
            <w:tcMar>
              <w:top w:w="100" w:type="dxa"/>
              <w:bottom w:w="100" w:type="dxa"/>
              <w:left w:w="120" w:type="dxa"/>
              <w:right w:w="120" w:type="dxa"/>
            </w:tcMar>
          </w:tcPr>
          <w:p>
            <w:pPr>
              <w:jc w:val="center"/>
            </w:pPr>
            <w:r>
              <w:rPr>
                <w:rFonts w:ascii="Arial" w:hAnsi="Arial"/>
                <w:b/>
                <w:color w:val="FFFFFF"/>
                <w:sz w:val="18"/>
              </w:rPr>
              <w:t>Quan Hệ Với Lớp Khác</w:t>
            </w:r>
          </w:p>
        </w:tc>
      </w:tr>
      <w:tr>
        <w:tc>
          <w:tcPr>
            <w:tcW w:type="dxa" w:w="2160"/>
            <w:shd w:fill="ffffff"/>
            <w:tcMar>
              <w:top w:w="70" w:type="dxa"/>
              <w:bottom w:w="70" w:type="dxa"/>
              <w:left w:w="100" w:type="dxa"/>
              <w:right w:w="100" w:type="dxa"/>
            </w:tcMar>
          </w:tcPr>
          <w:p>
            <w:pPr>
              <w:jc w:val="center"/>
            </w:pPr>
            <w:r>
              <w:rPr>
                <w:rFonts w:ascii="Arial" w:hAnsi="Arial"/>
                <w:color w:val="1E293B"/>
                <w:sz w:val="17"/>
              </w:rPr>
              <w:t>Account</w:t>
            </w:r>
          </w:p>
        </w:tc>
        <w:tc>
          <w:tcPr>
            <w:tcW w:type="dxa" w:w="3168"/>
            <w:shd w:fill="ffffff"/>
            <w:tcMar>
              <w:top w:w="70" w:type="dxa"/>
              <w:bottom w:w="70" w:type="dxa"/>
              <w:left w:w="100" w:type="dxa"/>
              <w:right w:w="100" w:type="dxa"/>
            </w:tcMar>
          </w:tcPr>
          <w:p>
            <w:pPr>
              <w:jc w:val="left"/>
            </w:pPr>
            <w:r>
              <w:rPr>
                <w:rFonts w:ascii="Arial" w:hAnsi="Arial"/>
                <w:color w:val="1E293B"/>
                <w:sz w:val="17"/>
              </w:rPr>
              <w:t>- id: str</w:t>
              <w:br/>
              <w:t>- username: str</w:t>
              <w:br/>
              <w:t>- password_hash: str</w:t>
              <w:br/>
              <w:t>- role: str</w:t>
              <w:br/>
              <w:t>- must_change_password: bool</w:t>
            </w:r>
          </w:p>
        </w:tc>
        <w:tc>
          <w:tcPr>
            <w:tcW w:type="dxa" w:w="3024"/>
            <w:shd w:fill="ffffff"/>
            <w:tcMar>
              <w:top w:w="70" w:type="dxa"/>
              <w:bottom w:w="70" w:type="dxa"/>
              <w:left w:w="100" w:type="dxa"/>
              <w:right w:w="100" w:type="dxa"/>
            </w:tcMar>
          </w:tcPr>
          <w:p>
            <w:pPr>
              <w:jc w:val="left"/>
            </w:pPr>
            <w:r>
              <w:rPr>
                <w:rFonts w:ascii="Arial" w:hAnsi="Arial"/>
                <w:color w:val="1E293B"/>
                <w:sz w:val="17"/>
              </w:rPr>
              <w:t>+ verify_password(plain): bool</w:t>
              <w:br/>
              <w:t>+ change_password(new_pwd): void</w:t>
              <w:br/>
              <w:t>+ to_dict(): dict</w:t>
            </w:r>
          </w:p>
        </w:tc>
        <w:tc>
          <w:tcPr>
            <w:tcW w:type="dxa" w:w="1728"/>
            <w:shd w:fill="ffffff"/>
            <w:tcMar>
              <w:top w:w="70" w:type="dxa"/>
              <w:bottom w:w="70" w:type="dxa"/>
              <w:left w:w="100" w:type="dxa"/>
              <w:right w:w="100" w:type="dxa"/>
            </w:tcMar>
          </w:tcPr>
          <w:p>
            <w:pPr>
              <w:jc w:val="left"/>
            </w:pPr>
            <w:r>
              <w:rPr>
                <w:rFonts w:ascii="Arial" w:hAnsi="Arial"/>
                <w:color w:val="1E293B"/>
                <w:sz w:val="17"/>
              </w:rPr>
              <w:t>1 - N với ClassModel</w:t>
              <w:br/>
              <w:t>1 - N với GroupingSession</w:t>
            </w:r>
          </w:p>
        </w:tc>
      </w:tr>
      <w:tr>
        <w:tc>
          <w:tcPr>
            <w:tcW w:type="dxa" w:w="2160"/>
            <w:shd w:fill="f8fafc"/>
            <w:tcMar>
              <w:top w:w="70" w:type="dxa"/>
              <w:bottom w:w="70" w:type="dxa"/>
              <w:left w:w="100" w:type="dxa"/>
              <w:right w:w="100" w:type="dxa"/>
            </w:tcMar>
          </w:tcPr>
          <w:p>
            <w:pPr>
              <w:jc w:val="center"/>
            </w:pPr>
            <w:r>
              <w:rPr>
                <w:rFonts w:ascii="Arial" w:hAnsi="Arial"/>
                <w:color w:val="1E293B"/>
                <w:sz w:val="17"/>
              </w:rPr>
              <w:t>ClassModel</w:t>
            </w:r>
          </w:p>
        </w:tc>
        <w:tc>
          <w:tcPr>
            <w:tcW w:type="dxa" w:w="3168"/>
            <w:shd w:fill="f8fafc"/>
            <w:tcMar>
              <w:top w:w="70" w:type="dxa"/>
              <w:bottom w:w="70" w:type="dxa"/>
              <w:left w:w="100" w:type="dxa"/>
              <w:right w:w="100" w:type="dxa"/>
            </w:tcMar>
          </w:tcPr>
          <w:p>
            <w:pPr>
              <w:jc w:val="left"/>
            </w:pPr>
            <w:r>
              <w:rPr>
                <w:rFonts w:ascii="Arial" w:hAnsi="Arial"/>
                <w:color w:val="1E293B"/>
                <w:sz w:val="17"/>
              </w:rPr>
              <w:t>- id: str</w:t>
              <w:br/>
              <w:t>- code: str</w:t>
              <w:br/>
              <w:t>- name: str</w:t>
              <w:br/>
              <w:t>- is_survey_active: bool</w:t>
              <w:br/>
              <w:t>- lecturer_id: str</w:t>
            </w:r>
          </w:p>
        </w:tc>
        <w:tc>
          <w:tcPr>
            <w:tcW w:type="dxa" w:w="3024"/>
            <w:shd w:fill="f8fafc"/>
            <w:tcMar>
              <w:top w:w="70" w:type="dxa"/>
              <w:bottom w:w="70" w:type="dxa"/>
              <w:left w:w="100" w:type="dxa"/>
              <w:right w:w="100" w:type="dxa"/>
            </w:tcMar>
          </w:tcPr>
          <w:p>
            <w:pPr>
              <w:jc w:val="left"/>
            </w:pPr>
            <w:r>
              <w:rPr>
                <w:rFonts w:ascii="Arial" w:hAnsi="Arial"/>
                <w:color w:val="1E293B"/>
                <w:sz w:val="17"/>
              </w:rPr>
              <w:t>+ toggle_survey(status): void</w:t>
              <w:br/>
              <w:t>+ get_student_count(): int</w:t>
              <w:br/>
              <w:t>+ get_submission_count(): int</w:t>
            </w:r>
          </w:p>
        </w:tc>
        <w:tc>
          <w:tcPr>
            <w:tcW w:type="dxa" w:w="1728"/>
            <w:shd w:fill="f8fafc"/>
            <w:tcMar>
              <w:top w:w="70" w:type="dxa"/>
              <w:bottom w:w="70" w:type="dxa"/>
              <w:left w:w="100" w:type="dxa"/>
              <w:right w:w="100" w:type="dxa"/>
            </w:tcMar>
          </w:tcPr>
          <w:p>
            <w:pPr>
              <w:jc w:val="left"/>
            </w:pPr>
            <w:r>
              <w:rPr>
                <w:rFonts w:ascii="Arial" w:hAnsi="Arial"/>
                <w:color w:val="1E293B"/>
                <w:sz w:val="17"/>
              </w:rPr>
              <w:t>N - 1 với Account</w:t>
              <w:br/>
              <w:t>1 - N với ClassStudent</w:t>
              <w:br/>
              <w:t>1 - N với GroupingSession</w:t>
            </w:r>
          </w:p>
        </w:tc>
      </w:tr>
      <w:tr>
        <w:tc>
          <w:tcPr>
            <w:tcW w:type="dxa" w:w="2160"/>
            <w:shd w:fill="ffffff"/>
            <w:tcMar>
              <w:top w:w="70" w:type="dxa"/>
              <w:bottom w:w="70" w:type="dxa"/>
              <w:left w:w="100" w:type="dxa"/>
              <w:right w:w="100" w:type="dxa"/>
            </w:tcMar>
          </w:tcPr>
          <w:p>
            <w:pPr>
              <w:jc w:val="center"/>
            </w:pPr>
            <w:r>
              <w:rPr>
                <w:rFonts w:ascii="Arial" w:hAnsi="Arial"/>
                <w:color w:val="1E293B"/>
                <w:sz w:val="17"/>
              </w:rPr>
              <w:t>Student</w:t>
            </w:r>
          </w:p>
        </w:tc>
        <w:tc>
          <w:tcPr>
            <w:tcW w:type="dxa" w:w="3168"/>
            <w:shd w:fill="ffffff"/>
            <w:tcMar>
              <w:top w:w="70" w:type="dxa"/>
              <w:bottom w:w="70" w:type="dxa"/>
              <w:left w:w="100" w:type="dxa"/>
              <w:right w:w="100" w:type="dxa"/>
            </w:tcMar>
          </w:tcPr>
          <w:p>
            <w:pPr>
              <w:jc w:val="left"/>
            </w:pPr>
            <w:r>
              <w:rPr>
                <w:rFonts w:ascii="Arial" w:hAnsi="Arial"/>
                <w:color w:val="1E293B"/>
                <w:sz w:val="17"/>
              </w:rPr>
              <w:t>- student_id: str</w:t>
              <w:br/>
              <w:t>- name: str</w:t>
              <w:br/>
              <w:t>- gpa: float</w:t>
              <w:br/>
              <w:t>- primary_skill: str</w:t>
              <w:br/>
              <w:t>- disc_dominant: str</w:t>
              <w:br/>
              <w:t>- is_leader_candidate: bool</w:t>
            </w:r>
          </w:p>
        </w:tc>
        <w:tc>
          <w:tcPr>
            <w:tcW w:type="dxa" w:w="3024"/>
            <w:shd w:fill="ffffff"/>
            <w:tcMar>
              <w:top w:w="70" w:type="dxa"/>
              <w:bottom w:w="70" w:type="dxa"/>
              <w:left w:w="100" w:type="dxa"/>
              <w:right w:w="100" w:type="dxa"/>
            </w:tcMar>
          </w:tcPr>
          <w:p>
            <w:pPr>
              <w:jc w:val="left"/>
            </w:pPr>
            <w:r>
              <w:rPr>
                <w:rFonts w:ascii="Arial" w:hAnsi="Arial"/>
                <w:color w:val="1E293B"/>
                <w:sz w:val="17"/>
              </w:rPr>
              <w:t>+ calculate_radar_profile(): dict</w:t>
              <w:br/>
              <w:t>+ get_dominant_trait(): str</w:t>
              <w:br/>
              <w:t>+ update_skills(skills): void</w:t>
            </w:r>
          </w:p>
        </w:tc>
        <w:tc>
          <w:tcPr>
            <w:tcW w:type="dxa" w:w="1728"/>
            <w:shd w:fill="ffffff"/>
            <w:tcMar>
              <w:top w:w="70" w:type="dxa"/>
              <w:bottom w:w="70" w:type="dxa"/>
              <w:left w:w="100" w:type="dxa"/>
              <w:right w:w="100" w:type="dxa"/>
            </w:tcMar>
          </w:tcPr>
          <w:p>
            <w:pPr>
              <w:jc w:val="left"/>
            </w:pPr>
            <w:r>
              <w:rPr>
                <w:rFonts w:ascii="Arial" w:hAnsi="Arial"/>
                <w:color w:val="1E293B"/>
                <w:sz w:val="17"/>
              </w:rPr>
              <w:t>1 - N với ClassStudent</w:t>
              <w:br/>
              <w:t>1 - N với GroupMember</w:t>
              <w:br/>
              <w:t>1 - N với SurveySubmission</w:t>
            </w:r>
          </w:p>
        </w:tc>
      </w:tr>
      <w:tr>
        <w:tc>
          <w:tcPr>
            <w:tcW w:type="dxa" w:w="2160"/>
            <w:shd w:fill="f8fafc"/>
            <w:tcMar>
              <w:top w:w="70" w:type="dxa"/>
              <w:bottom w:w="70" w:type="dxa"/>
              <w:left w:w="100" w:type="dxa"/>
              <w:right w:w="100" w:type="dxa"/>
            </w:tcMar>
          </w:tcPr>
          <w:p>
            <w:pPr>
              <w:jc w:val="center"/>
            </w:pPr>
            <w:r>
              <w:rPr>
                <w:rFonts w:ascii="Arial" w:hAnsi="Arial"/>
                <w:color w:val="1E293B"/>
                <w:sz w:val="17"/>
              </w:rPr>
              <w:t>GroupingSession</w:t>
            </w:r>
          </w:p>
        </w:tc>
        <w:tc>
          <w:tcPr>
            <w:tcW w:type="dxa" w:w="3168"/>
            <w:shd w:fill="f8fafc"/>
            <w:tcMar>
              <w:top w:w="70" w:type="dxa"/>
              <w:bottom w:w="70" w:type="dxa"/>
              <w:left w:w="100" w:type="dxa"/>
              <w:right w:w="100" w:type="dxa"/>
            </w:tcMar>
          </w:tcPr>
          <w:p>
            <w:pPr>
              <w:jc w:val="left"/>
            </w:pPr>
            <w:r>
              <w:rPr>
                <w:rFonts w:ascii="Arial" w:hAnsi="Arial"/>
                <w:color w:val="1E293B"/>
                <w:sz w:val="17"/>
              </w:rPr>
              <w:t>- id: str</w:t>
              <w:br/>
              <w:t>- class_id: str</w:t>
              <w:br/>
              <w:t>- status: str</w:t>
              <w:br/>
              <w:t>- overall_fitness: float</w:t>
              <w:br/>
              <w:t>- execution_time_ms: int</w:t>
            </w:r>
          </w:p>
        </w:tc>
        <w:tc>
          <w:tcPr>
            <w:tcW w:type="dxa" w:w="3024"/>
            <w:shd w:fill="f8fafc"/>
            <w:tcMar>
              <w:top w:w="70" w:type="dxa"/>
              <w:bottom w:w="70" w:type="dxa"/>
              <w:left w:w="100" w:type="dxa"/>
              <w:right w:w="100" w:type="dxa"/>
            </w:tcMar>
          </w:tcPr>
          <w:p>
            <w:pPr>
              <w:jc w:val="left"/>
            </w:pPr>
            <w:r>
              <w:rPr>
                <w:rFonts w:ascii="Arial" w:hAnsi="Arial"/>
                <w:color w:val="1E293B"/>
                <w:sz w:val="17"/>
              </w:rPr>
              <w:t>+ publish(): void</w:t>
              <w:br/>
              <w:t>+ unpublish(): void</w:t>
              <w:br/>
              <w:t>+ calculate_summary(): dict</w:t>
              <w:br/>
              <w:t>+ export_excel(): bytes</w:t>
            </w:r>
          </w:p>
        </w:tc>
        <w:tc>
          <w:tcPr>
            <w:tcW w:type="dxa" w:w="1728"/>
            <w:shd w:fill="f8fafc"/>
            <w:tcMar>
              <w:top w:w="70" w:type="dxa"/>
              <w:bottom w:w="70" w:type="dxa"/>
              <w:left w:w="100" w:type="dxa"/>
              <w:right w:w="100" w:type="dxa"/>
            </w:tcMar>
          </w:tcPr>
          <w:p>
            <w:pPr>
              <w:jc w:val="left"/>
            </w:pPr>
            <w:r>
              <w:rPr>
                <w:rFonts w:ascii="Arial" w:hAnsi="Arial"/>
                <w:color w:val="1E293B"/>
                <w:sz w:val="17"/>
              </w:rPr>
              <w:t>N - 1 với ClassModel</w:t>
              <w:br/>
              <w:t>1 - 1 với SessionConfig</w:t>
              <w:br/>
              <w:t>1 - N với GroupModel</w:t>
            </w:r>
          </w:p>
        </w:tc>
      </w:tr>
      <w:tr>
        <w:tc>
          <w:tcPr>
            <w:tcW w:type="dxa" w:w="2160"/>
            <w:shd w:fill="ffffff"/>
            <w:tcMar>
              <w:top w:w="70" w:type="dxa"/>
              <w:bottom w:w="70" w:type="dxa"/>
              <w:left w:w="100" w:type="dxa"/>
              <w:right w:w="100" w:type="dxa"/>
            </w:tcMar>
          </w:tcPr>
          <w:p>
            <w:pPr>
              <w:jc w:val="center"/>
            </w:pPr>
            <w:r>
              <w:rPr>
                <w:rFonts w:ascii="Arial" w:hAnsi="Arial"/>
                <w:color w:val="1E293B"/>
                <w:sz w:val="17"/>
              </w:rPr>
              <w:t>SessionConfig</w:t>
            </w:r>
          </w:p>
        </w:tc>
        <w:tc>
          <w:tcPr>
            <w:tcW w:type="dxa" w:w="3168"/>
            <w:shd w:fill="ffffff"/>
            <w:tcMar>
              <w:top w:w="70" w:type="dxa"/>
              <w:bottom w:w="70" w:type="dxa"/>
              <w:left w:w="100" w:type="dxa"/>
              <w:right w:w="100" w:type="dxa"/>
            </w:tcMar>
          </w:tcPr>
          <w:p>
            <w:pPr>
              <w:jc w:val="left"/>
            </w:pPr>
            <w:r>
              <w:rPr>
                <w:rFonts w:ascii="Arial" w:hAnsi="Arial"/>
                <w:color w:val="1E293B"/>
                <w:sz w:val="17"/>
              </w:rPr>
              <w:t>- session_id: str</w:t>
              <w:br/>
              <w:t>- target_group_count: int</w:t>
              <w:br/>
              <w:t>- min_members: int</w:t>
              <w:br/>
              <w:t>- max_members: int</w:t>
              <w:br/>
              <w:t>- weights: dict</w:t>
              <w:br/>
              <w:t>- constraints: dict</w:t>
            </w:r>
          </w:p>
        </w:tc>
        <w:tc>
          <w:tcPr>
            <w:tcW w:type="dxa" w:w="3024"/>
            <w:shd w:fill="ffffff"/>
            <w:tcMar>
              <w:top w:w="70" w:type="dxa"/>
              <w:bottom w:w="70" w:type="dxa"/>
              <w:left w:w="100" w:type="dxa"/>
              <w:right w:w="100" w:type="dxa"/>
            </w:tcMar>
          </w:tcPr>
          <w:p>
            <w:pPr>
              <w:jc w:val="left"/>
            </w:pPr>
            <w:r>
              <w:rPr>
                <w:rFonts w:ascii="Arial" w:hAnsi="Arial"/>
                <w:color w:val="1E293B"/>
                <w:sz w:val="17"/>
              </w:rPr>
              <w:t>+ validate(): bool</w:t>
              <w:br/>
              <w:t>+ get_fitness_weights(): tuple</w:t>
              <w:br/>
              <w:t>+ to_ga_chromosome_spec(): dict</w:t>
            </w:r>
          </w:p>
        </w:tc>
        <w:tc>
          <w:tcPr>
            <w:tcW w:type="dxa" w:w="1728"/>
            <w:shd w:fill="ffffff"/>
            <w:tcMar>
              <w:top w:w="70" w:type="dxa"/>
              <w:bottom w:w="70" w:type="dxa"/>
              <w:left w:w="100" w:type="dxa"/>
              <w:right w:w="100" w:type="dxa"/>
            </w:tcMar>
          </w:tcPr>
          <w:p>
            <w:pPr>
              <w:jc w:val="left"/>
            </w:pPr>
            <w:r>
              <w:rPr>
                <w:rFonts w:ascii="Arial" w:hAnsi="Arial"/>
                <w:color w:val="1E293B"/>
                <w:sz w:val="17"/>
              </w:rPr>
              <w:t>1 - 1 với GroupingSession</w:t>
            </w:r>
          </w:p>
        </w:tc>
      </w:tr>
      <w:tr>
        <w:tc>
          <w:tcPr>
            <w:tcW w:type="dxa" w:w="2160"/>
            <w:shd w:fill="f8fafc"/>
            <w:tcMar>
              <w:top w:w="70" w:type="dxa"/>
              <w:bottom w:w="70" w:type="dxa"/>
              <w:left w:w="100" w:type="dxa"/>
              <w:right w:w="100" w:type="dxa"/>
            </w:tcMar>
          </w:tcPr>
          <w:p>
            <w:pPr>
              <w:jc w:val="center"/>
            </w:pPr>
            <w:r>
              <w:rPr>
                <w:rFonts w:ascii="Arial" w:hAnsi="Arial"/>
                <w:color w:val="1E293B"/>
                <w:sz w:val="17"/>
              </w:rPr>
              <w:t>GroupModel</w:t>
            </w:r>
          </w:p>
        </w:tc>
        <w:tc>
          <w:tcPr>
            <w:tcW w:type="dxa" w:w="3168"/>
            <w:shd w:fill="f8fafc"/>
            <w:tcMar>
              <w:top w:w="70" w:type="dxa"/>
              <w:bottom w:w="70" w:type="dxa"/>
              <w:left w:w="100" w:type="dxa"/>
              <w:right w:w="100" w:type="dxa"/>
            </w:tcMar>
          </w:tcPr>
          <w:p>
            <w:pPr>
              <w:jc w:val="left"/>
            </w:pPr>
            <w:r>
              <w:rPr>
                <w:rFonts w:ascii="Arial" w:hAnsi="Arial"/>
                <w:color w:val="1E293B"/>
                <w:sz w:val="17"/>
              </w:rPr>
              <w:t>- id: str</w:t>
              <w:br/>
              <w:t>- session_id: str</w:t>
              <w:br/>
              <w:t>- group_number: int</w:t>
              <w:br/>
              <w:t>- leader_id: str</w:t>
              <w:br/>
              <w:t>- avg_gpa: float</w:t>
              <w:br/>
              <w:t>- compatibility_score: float</w:t>
            </w:r>
          </w:p>
        </w:tc>
        <w:tc>
          <w:tcPr>
            <w:tcW w:type="dxa" w:w="3024"/>
            <w:shd w:fill="f8fafc"/>
            <w:tcMar>
              <w:top w:w="70" w:type="dxa"/>
              <w:bottom w:w="70" w:type="dxa"/>
              <w:left w:w="100" w:type="dxa"/>
              <w:right w:w="100" w:type="dxa"/>
            </w:tcMar>
          </w:tcPr>
          <w:p>
            <w:pPr>
              <w:jc w:val="left"/>
            </w:pPr>
            <w:r>
              <w:rPr>
                <w:rFonts w:ascii="Arial" w:hAnsi="Arial"/>
                <w:color w:val="1E293B"/>
                <w:sz w:val="17"/>
              </w:rPr>
              <w:t>+ assign_leader(student_id): void</w:t>
              <w:br/>
              <w:t>+ recalculate_metrics(): void</w:t>
              <w:br/>
              <w:t>+ get_members(): list</w:t>
            </w:r>
          </w:p>
        </w:tc>
        <w:tc>
          <w:tcPr>
            <w:tcW w:type="dxa" w:w="1728"/>
            <w:shd w:fill="f8fafc"/>
            <w:tcMar>
              <w:top w:w="70" w:type="dxa"/>
              <w:bottom w:w="70" w:type="dxa"/>
              <w:left w:w="100" w:type="dxa"/>
              <w:right w:w="100" w:type="dxa"/>
            </w:tcMar>
          </w:tcPr>
          <w:p>
            <w:pPr>
              <w:jc w:val="left"/>
            </w:pPr>
            <w:r>
              <w:rPr>
                <w:rFonts w:ascii="Arial" w:hAnsi="Arial"/>
                <w:color w:val="1E293B"/>
                <w:sz w:val="17"/>
              </w:rPr>
              <w:t>N - 1 với GroupingSession</w:t>
              <w:br/>
              <w:t>1 - N với GroupMember</w:t>
              <w:br/>
              <w:t>1 - 1 với GroupExplanation</w:t>
            </w:r>
          </w:p>
        </w:tc>
      </w:tr>
      <w:tr>
        <w:tc>
          <w:tcPr>
            <w:tcW w:type="dxa" w:w="2160"/>
            <w:shd w:fill="ffffff"/>
            <w:tcMar>
              <w:top w:w="70" w:type="dxa"/>
              <w:bottom w:w="70" w:type="dxa"/>
              <w:left w:w="100" w:type="dxa"/>
              <w:right w:w="100" w:type="dxa"/>
            </w:tcMar>
          </w:tcPr>
          <w:p>
            <w:pPr>
              <w:jc w:val="center"/>
            </w:pPr>
            <w:r>
              <w:rPr>
                <w:rFonts w:ascii="Arial" w:hAnsi="Arial"/>
                <w:color w:val="1E293B"/>
                <w:sz w:val="17"/>
              </w:rPr>
              <w:t>GeneticAlgorithmService</w:t>
            </w:r>
          </w:p>
        </w:tc>
        <w:tc>
          <w:tcPr>
            <w:tcW w:type="dxa" w:w="3168"/>
            <w:shd w:fill="ffffff"/>
            <w:tcMar>
              <w:top w:w="70" w:type="dxa"/>
              <w:bottom w:w="70" w:type="dxa"/>
              <w:left w:w="100" w:type="dxa"/>
              <w:right w:w="100" w:type="dxa"/>
            </w:tcMar>
          </w:tcPr>
          <w:p>
            <w:pPr>
              <w:jc w:val="left"/>
            </w:pPr>
            <w:r>
              <w:rPr>
                <w:rFonts w:ascii="Arial" w:hAnsi="Arial"/>
                <w:color w:val="1E293B"/>
                <w:sz w:val="17"/>
              </w:rPr>
              <w:t>- population_size: int</w:t>
              <w:br/>
              <w:t>- generations: int</w:t>
              <w:br/>
              <w:t>- mutation_rate: float</w:t>
              <w:br/>
              <w:t>- crossover_rate: float</w:t>
            </w:r>
          </w:p>
        </w:tc>
        <w:tc>
          <w:tcPr>
            <w:tcW w:type="dxa" w:w="3024"/>
            <w:shd w:fill="ffffff"/>
            <w:tcMar>
              <w:top w:w="70" w:type="dxa"/>
              <w:bottom w:w="70" w:type="dxa"/>
              <w:left w:w="100" w:type="dxa"/>
              <w:right w:w="100" w:type="dxa"/>
            </w:tcMar>
          </w:tcPr>
          <w:p>
            <w:pPr>
              <w:jc w:val="left"/>
            </w:pPr>
            <w:r>
              <w:rPr>
                <w:rFonts w:ascii="Arial" w:hAnsi="Arial"/>
                <w:color w:val="1E293B"/>
                <w:sz w:val="17"/>
              </w:rPr>
              <w:t>+ initialize_population(): list</w:t>
              <w:br/>
              <w:t>+ evaluate_fitness(ind): float</w:t>
              <w:br/>
              <w:t>+ pmx_crossover(p1, p2): tuple</w:t>
              <w:br/>
              <w:t>+ swap_mutate(ind): void</w:t>
              <w:br/>
              <w:t>+ run(): dict</w:t>
            </w:r>
          </w:p>
        </w:tc>
        <w:tc>
          <w:tcPr>
            <w:tcW w:type="dxa" w:w="1728"/>
            <w:shd w:fill="ffffff"/>
            <w:tcMar>
              <w:top w:w="70" w:type="dxa"/>
              <w:bottom w:w="70" w:type="dxa"/>
              <w:left w:w="100" w:type="dxa"/>
              <w:right w:w="100" w:type="dxa"/>
            </w:tcMar>
          </w:tcPr>
          <w:p>
            <w:pPr>
              <w:jc w:val="left"/>
            </w:pPr>
            <w:r>
              <w:rPr>
                <w:rFonts w:ascii="Arial" w:hAnsi="Arial"/>
                <w:color w:val="1E293B"/>
                <w:sz w:val="17"/>
              </w:rPr>
              <w:t>Sử dụng Student, SessionConfig, tạo ra GroupModel</w:t>
            </w:r>
          </w:p>
        </w:tc>
      </w:tr>
      <w:tr>
        <w:tc>
          <w:tcPr>
            <w:tcW w:type="dxa" w:w="2160"/>
            <w:shd w:fill="f8fafc"/>
            <w:tcMar>
              <w:top w:w="70" w:type="dxa"/>
              <w:bottom w:w="70" w:type="dxa"/>
              <w:left w:w="100" w:type="dxa"/>
              <w:right w:w="100" w:type="dxa"/>
            </w:tcMar>
          </w:tcPr>
          <w:p>
            <w:pPr>
              <w:jc w:val="center"/>
            </w:pPr>
            <w:r>
              <w:rPr>
                <w:rFonts w:ascii="Arial" w:hAnsi="Arial"/>
                <w:color w:val="1E293B"/>
                <w:sz w:val="17"/>
              </w:rPr>
              <w:t>AIService</w:t>
            </w:r>
          </w:p>
        </w:tc>
        <w:tc>
          <w:tcPr>
            <w:tcW w:type="dxa" w:w="3168"/>
            <w:shd w:fill="f8fafc"/>
            <w:tcMar>
              <w:top w:w="70" w:type="dxa"/>
              <w:bottom w:w="70" w:type="dxa"/>
              <w:left w:w="100" w:type="dxa"/>
              <w:right w:w="100" w:type="dxa"/>
            </w:tcMar>
          </w:tcPr>
          <w:p>
            <w:pPr>
              <w:jc w:val="left"/>
            </w:pPr>
            <w:r>
              <w:rPr>
                <w:rFonts w:ascii="Arial" w:hAnsi="Arial"/>
                <w:color w:val="1E293B"/>
                <w:sz w:val="17"/>
              </w:rPr>
              <w:t>- client: genai.Client</w:t>
              <w:br/>
              <w:t>- model_name: str</w:t>
              <w:br/>
              <w:t>- fallback_enabled: bool</w:t>
            </w:r>
          </w:p>
        </w:tc>
        <w:tc>
          <w:tcPr>
            <w:tcW w:type="dxa" w:w="3024"/>
            <w:shd w:fill="f8fafc"/>
            <w:tcMar>
              <w:top w:w="70" w:type="dxa"/>
              <w:bottom w:w="70" w:type="dxa"/>
              <w:left w:w="100" w:type="dxa"/>
              <w:right w:w="100" w:type="dxa"/>
            </w:tcMar>
          </w:tcPr>
          <w:p>
            <w:pPr>
              <w:jc w:val="left"/>
            </w:pPr>
            <w:r>
              <w:rPr>
                <w:rFonts w:ascii="Arial" w:hAnsi="Arial"/>
                <w:color w:val="1E293B"/>
                <w:sz w:val="17"/>
              </w:rPr>
              <w:t>+ generate_explanation(group_data): dict</w:t>
              <w:br/>
              <w:t>+ analyze_synergy(disc_list): str</w:t>
              <w:br/>
              <w:t>+ rule_based_fallback(group): dict</w:t>
            </w:r>
          </w:p>
        </w:tc>
        <w:tc>
          <w:tcPr>
            <w:tcW w:type="dxa" w:w="1728"/>
            <w:shd w:fill="f8fafc"/>
            <w:tcMar>
              <w:top w:w="70" w:type="dxa"/>
              <w:bottom w:w="70" w:type="dxa"/>
              <w:left w:w="100" w:type="dxa"/>
              <w:right w:w="100" w:type="dxa"/>
            </w:tcMar>
          </w:tcPr>
          <w:p>
            <w:pPr>
              <w:jc w:val="left"/>
            </w:pPr>
            <w:r>
              <w:rPr>
                <w:rFonts w:ascii="Arial" w:hAnsi="Arial"/>
                <w:color w:val="1E293B"/>
                <w:sz w:val="17"/>
              </w:rPr>
              <w:t>Sử dụng GroupModel, tạo ra GroupExplanation</w:t>
            </w:r>
          </w:p>
        </w:tc>
      </w:tr>
    </w:tbl>
    <w:p>
      <w:pPr>
        <w:keepNext/>
        <w:spacing w:before="360" w:after="120"/>
      </w:pPr>
      <w:r>
        <w:rPr>
          <w:rFonts w:ascii="Arial" w:hAnsi="Arial"/>
          <w:b/>
          <w:color w:val="1E293B"/>
          <w:sz w:val="30"/>
        </w:rPr>
        <w:t>4. Mô Hình Hóa Trình Tự (Sequence Diagrams)</w:t>
      </w:r>
    </w:p>
    <w:p>
      <w:pPr>
        <w:spacing w:after="100" w:line="276" w:lineRule="auto"/>
      </w:pPr>
      <w:r>
        <w:rPr>
          <w:rFonts w:ascii="Arial" w:hAnsi="Arial"/>
          <w:color w:val="1E293B"/>
          <w:sz w:val="20"/>
        </w:rPr>
        <w:t>Sơ đồ Trình tự mô tả tương tác động theo trục thời gian giữa các đối tượng trong 7 kịch bản nghiệp vụ then chốt:</w:t>
      </w:r>
    </w:p>
    <w:p>
      <w:pPr>
        <w:keepNext/>
        <w:spacing w:before="260" w:after="80"/>
      </w:pPr>
      <w:r>
        <w:rPr>
          <w:rFonts w:ascii="Arial" w:hAnsi="Arial"/>
          <w:b/>
          <w:color w:val="334155"/>
          <w:sz w:val="25"/>
        </w:rPr>
        <w:t>4.1. Sơ Đồ Trình Tự 1: Đăng Nhập &amp; Xác Thực Mật Khẩu PBKDF2 (Seq-01)</w:t>
      </w:r>
    </w:p>
    <w:p>
      <w:pPr>
        <w:spacing w:before="160" w:after="80"/>
        <w:jc w:val="center"/>
      </w:pPr>
      <w:r>
        <w:drawing>
          <wp:inline xmlns:a="http://schemas.openxmlformats.org/drawingml/2006/main" xmlns:pic="http://schemas.openxmlformats.org/drawingml/2006/picture">
            <wp:extent cx="5669280" cy="3853578"/>
            <wp:docPr id="5" name="Picture 5"/>
            <wp:cNvGraphicFramePr>
              <a:graphicFrameLocks noChangeAspect="1"/>
            </wp:cNvGraphicFramePr>
            <a:graphic>
              <a:graphicData uri="http://schemas.openxmlformats.org/drawingml/2006/picture">
                <pic:pic>
                  <pic:nvPicPr>
                    <pic:cNvPr id="0" name="seq_01_auth_login.png"/>
                    <pic:cNvPicPr/>
                  </pic:nvPicPr>
                  <pic:blipFill>
                    <a:blip r:embed="rId13"/>
                    <a:stretch>
                      <a:fillRect/>
                    </a:stretch>
                  </pic:blipFill>
                  <pic:spPr>
                    <a:xfrm>
                      <a:off x="0" y="0"/>
                      <a:ext cx="5669280" cy="3853578"/>
                    </a:xfrm>
                    <a:prstGeom prst="rect"/>
                  </pic:spPr>
                </pic:pic>
              </a:graphicData>
            </a:graphic>
          </wp:inline>
        </w:drawing>
      </w:r>
    </w:p>
    <w:p>
      <w:pPr>
        <w:spacing w:before="40" w:after="240"/>
        <w:jc w:val="center"/>
      </w:pPr>
      <w:r>
        <w:rPr>
          <w:rFonts w:ascii="Arial" w:hAnsi="Arial"/>
          <w:b/>
          <w:i/>
          <w:color w:val="4338CA"/>
          <w:sz w:val="19"/>
        </w:rPr>
        <w:t>Hình 4.1: Sơ đồ Trình tự Đăng nhập &amp; Xác thực Mật khẩu PBKDF2 (Seq-01)</w:t>
      </w:r>
    </w:p>
    <w:p>
      <w:pPr>
        <w:keepNext/>
        <w:spacing w:before="260" w:after="80"/>
      </w:pPr>
      <w:r>
        <w:rPr>
          <w:rFonts w:ascii="Arial" w:hAnsi="Arial"/>
          <w:b/>
          <w:color w:val="334155"/>
          <w:sz w:val="25"/>
        </w:rPr>
        <w:t>4.2. Sơ Đồ Trình Tự 2: Nạp Danh Sách Sinh Viên Excel &amp; Lưu Vết Tệp (Seq-02)</w:t>
      </w:r>
    </w:p>
    <w:p>
      <w:pPr>
        <w:spacing w:before="160" w:after="80"/>
        <w:jc w:val="center"/>
      </w:pPr>
      <w:r>
        <w:drawing>
          <wp:inline xmlns:a="http://schemas.openxmlformats.org/drawingml/2006/main" xmlns:pic="http://schemas.openxmlformats.org/drawingml/2006/picture">
            <wp:extent cx="5669280" cy="2478168"/>
            <wp:docPr id="6" name="Picture 6"/>
            <wp:cNvGraphicFramePr>
              <a:graphicFrameLocks noChangeAspect="1"/>
            </wp:cNvGraphicFramePr>
            <a:graphic>
              <a:graphicData uri="http://schemas.openxmlformats.org/drawingml/2006/picture">
                <pic:pic>
                  <pic:nvPicPr>
                    <pic:cNvPr id="0" name="seq_02_upload_excel.png"/>
                    <pic:cNvPicPr/>
                  </pic:nvPicPr>
                  <pic:blipFill>
                    <a:blip r:embed="rId14"/>
                    <a:stretch>
                      <a:fillRect/>
                    </a:stretch>
                  </pic:blipFill>
                  <pic:spPr>
                    <a:xfrm>
                      <a:off x="0" y="0"/>
                      <a:ext cx="5669280" cy="2478168"/>
                    </a:xfrm>
                    <a:prstGeom prst="rect"/>
                  </pic:spPr>
                </pic:pic>
              </a:graphicData>
            </a:graphic>
          </wp:inline>
        </w:drawing>
      </w:r>
    </w:p>
    <w:p>
      <w:pPr>
        <w:spacing w:before="40" w:after="240"/>
        <w:jc w:val="center"/>
      </w:pPr>
      <w:r>
        <w:rPr>
          <w:rFonts w:ascii="Arial" w:hAnsi="Arial"/>
          <w:b/>
          <w:i/>
          <w:color w:val="4338CA"/>
          <w:sz w:val="19"/>
        </w:rPr>
        <w:t>Hình 4.2: Sơ đồ Trình tự Nạp Danh Sách Sinh Viên Excel &amp; Lưu Vết Tệp (Seq-02)</w:t>
      </w:r>
    </w:p>
    <w:p>
      <w:pPr>
        <w:keepNext/>
        <w:spacing w:before="260" w:after="80"/>
      </w:pPr>
      <w:r>
        <w:rPr>
          <w:rFonts w:ascii="Arial" w:hAnsi="Arial"/>
          <w:b/>
          <w:color w:val="334155"/>
          <w:sz w:val="25"/>
        </w:rPr>
        <w:t>4.3. Sơ Đồ Trình Tự 3: Sinh Viên Làm Khảo Sát DISC &amp; Tính Điểm (Seq-03)</w:t>
      </w:r>
    </w:p>
    <w:p>
      <w:pPr>
        <w:spacing w:before="160" w:after="80"/>
        <w:jc w:val="center"/>
      </w:pPr>
      <w:r>
        <w:drawing>
          <wp:inline xmlns:a="http://schemas.openxmlformats.org/drawingml/2006/main" xmlns:pic="http://schemas.openxmlformats.org/drawingml/2006/picture">
            <wp:extent cx="5669280" cy="3142956"/>
            <wp:docPr id="7" name="Picture 7"/>
            <wp:cNvGraphicFramePr>
              <a:graphicFrameLocks noChangeAspect="1"/>
            </wp:cNvGraphicFramePr>
            <a:graphic>
              <a:graphicData uri="http://schemas.openxmlformats.org/drawingml/2006/picture">
                <pic:pic>
                  <pic:nvPicPr>
                    <pic:cNvPr id="0" name="seq_03_disc_survey.png"/>
                    <pic:cNvPicPr/>
                  </pic:nvPicPr>
                  <pic:blipFill>
                    <a:blip r:embed="rId15"/>
                    <a:stretch>
                      <a:fillRect/>
                    </a:stretch>
                  </pic:blipFill>
                  <pic:spPr>
                    <a:xfrm>
                      <a:off x="0" y="0"/>
                      <a:ext cx="5669280" cy="3142956"/>
                    </a:xfrm>
                    <a:prstGeom prst="rect"/>
                  </pic:spPr>
                </pic:pic>
              </a:graphicData>
            </a:graphic>
          </wp:inline>
        </w:drawing>
      </w:r>
    </w:p>
    <w:p>
      <w:pPr>
        <w:spacing w:before="40" w:after="240"/>
        <w:jc w:val="center"/>
      </w:pPr>
      <w:r>
        <w:rPr>
          <w:rFonts w:ascii="Arial" w:hAnsi="Arial"/>
          <w:b/>
          <w:i/>
          <w:color w:val="4338CA"/>
          <w:sz w:val="19"/>
        </w:rPr>
        <w:t>Hình 4.3: Sơ đồ Trình tự Sinh Viên Làm Khảo Sát DISC &amp; Tính Điểm (Seq-03)</w:t>
      </w:r>
    </w:p>
    <w:p>
      <w:pPr>
        <w:keepNext/>
        <w:spacing w:before="260" w:after="80"/>
      </w:pPr>
      <w:r>
        <w:rPr>
          <w:rFonts w:ascii="Arial" w:hAnsi="Arial"/>
          <w:b/>
          <w:color w:val="334155"/>
          <w:sz w:val="25"/>
        </w:rPr>
        <w:t>4.4. Sơ Đồ Trình Tự 4: Phân Nhóm Bằng Giải Thuật Di Truyền GA (Seq-04)</w:t>
      </w:r>
    </w:p>
    <w:p>
      <w:pPr>
        <w:spacing w:before="160" w:after="80"/>
        <w:jc w:val="center"/>
      </w:pPr>
      <w:r>
        <w:drawing>
          <wp:inline xmlns:a="http://schemas.openxmlformats.org/drawingml/2006/main" xmlns:pic="http://schemas.openxmlformats.org/drawingml/2006/picture">
            <wp:extent cx="5669280" cy="3585583"/>
            <wp:docPr id="8" name="Picture 8"/>
            <wp:cNvGraphicFramePr>
              <a:graphicFrameLocks noChangeAspect="1"/>
            </wp:cNvGraphicFramePr>
            <a:graphic>
              <a:graphicData uri="http://schemas.openxmlformats.org/drawingml/2006/picture">
                <pic:pic>
                  <pic:nvPicPr>
                    <pic:cNvPr id="0" name="seq_04_ga_pipeline.png"/>
                    <pic:cNvPicPr/>
                  </pic:nvPicPr>
                  <pic:blipFill>
                    <a:blip r:embed="rId16"/>
                    <a:stretch>
                      <a:fillRect/>
                    </a:stretch>
                  </pic:blipFill>
                  <pic:spPr>
                    <a:xfrm>
                      <a:off x="0" y="0"/>
                      <a:ext cx="5669280" cy="3585583"/>
                    </a:xfrm>
                    <a:prstGeom prst="rect"/>
                  </pic:spPr>
                </pic:pic>
              </a:graphicData>
            </a:graphic>
          </wp:inline>
        </w:drawing>
      </w:r>
    </w:p>
    <w:p>
      <w:pPr>
        <w:spacing w:before="40" w:after="240"/>
        <w:jc w:val="center"/>
      </w:pPr>
      <w:r>
        <w:rPr>
          <w:rFonts w:ascii="Arial" w:hAnsi="Arial"/>
          <w:b/>
          <w:i/>
          <w:color w:val="4338CA"/>
          <w:sz w:val="19"/>
        </w:rPr>
        <w:t>Hình 4.4: Sơ đồ Trình tự Phân Nhóm Bằng Giải Thuật Di Truyền GA (Seq-04)</w:t>
      </w:r>
    </w:p>
    <w:p>
      <w:pPr>
        <w:keepNext/>
        <w:spacing w:before="260" w:after="80"/>
      </w:pPr>
      <w:r>
        <w:rPr>
          <w:rFonts w:ascii="Arial" w:hAnsi="Arial"/>
          <w:b/>
          <w:color w:val="334155"/>
          <w:sz w:val="25"/>
        </w:rPr>
        <w:t>4.5. Sơ Đồ Trình Tự 5: Giảng Viên Bổ Nhiệm / Đổi Trưởng Nhóm (Seq-05)</w:t>
      </w:r>
    </w:p>
    <w:p>
      <w:pPr>
        <w:spacing w:before="160" w:after="80"/>
        <w:jc w:val="center"/>
      </w:pPr>
      <w:r>
        <w:drawing>
          <wp:inline xmlns:a="http://schemas.openxmlformats.org/drawingml/2006/main" xmlns:pic="http://schemas.openxmlformats.org/drawingml/2006/picture">
            <wp:extent cx="5669280" cy="1860083"/>
            <wp:docPr id="9" name="Picture 9"/>
            <wp:cNvGraphicFramePr>
              <a:graphicFrameLocks noChangeAspect="1"/>
            </wp:cNvGraphicFramePr>
            <a:graphic>
              <a:graphicData uri="http://schemas.openxmlformats.org/drawingml/2006/picture">
                <pic:pic>
                  <pic:nvPicPr>
                    <pic:cNvPr id="0" name="seq_05_leader_adjustment.png"/>
                    <pic:cNvPicPr/>
                  </pic:nvPicPr>
                  <pic:blipFill>
                    <a:blip r:embed="rId17"/>
                    <a:stretch>
                      <a:fillRect/>
                    </a:stretch>
                  </pic:blipFill>
                  <pic:spPr>
                    <a:xfrm>
                      <a:off x="0" y="0"/>
                      <a:ext cx="5669280" cy="1860083"/>
                    </a:xfrm>
                    <a:prstGeom prst="rect"/>
                  </pic:spPr>
                </pic:pic>
              </a:graphicData>
            </a:graphic>
          </wp:inline>
        </w:drawing>
      </w:r>
    </w:p>
    <w:p>
      <w:pPr>
        <w:spacing w:before="40" w:after="240"/>
        <w:jc w:val="center"/>
      </w:pPr>
      <w:r>
        <w:rPr>
          <w:rFonts w:ascii="Arial" w:hAnsi="Arial"/>
          <w:b/>
          <w:i/>
          <w:color w:val="4338CA"/>
          <w:sz w:val="19"/>
        </w:rPr>
        <w:t>Hình 4.5: Sơ đồ Trình tự Giảng Viên Bổ Nhiệm / Đổi Trưởng Nhóm (Seq-05)</w:t>
      </w:r>
    </w:p>
    <w:p>
      <w:pPr>
        <w:keepNext/>
        <w:spacing w:before="260" w:after="80"/>
      </w:pPr>
      <w:r>
        <w:rPr>
          <w:rFonts w:ascii="Arial" w:hAnsi="Arial"/>
          <w:b/>
          <w:color w:val="334155"/>
          <w:sz w:val="25"/>
        </w:rPr>
        <w:t>4.6. Sơ Đồ Trình Tự 6: Tham Vấn Trợ Lý Sư Phạm Google Gemini AI (Seq-06)</w:t>
      </w:r>
    </w:p>
    <w:p>
      <w:pPr>
        <w:spacing w:before="160" w:after="80"/>
        <w:jc w:val="center"/>
      </w:pPr>
      <w:r>
        <w:drawing>
          <wp:inline xmlns:a="http://schemas.openxmlformats.org/drawingml/2006/main" xmlns:pic="http://schemas.openxmlformats.org/drawingml/2006/picture">
            <wp:extent cx="5669280" cy="3102621"/>
            <wp:docPr id="10" name="Picture 10"/>
            <wp:cNvGraphicFramePr>
              <a:graphicFrameLocks noChangeAspect="1"/>
            </wp:cNvGraphicFramePr>
            <a:graphic>
              <a:graphicData uri="http://schemas.openxmlformats.org/drawingml/2006/picture">
                <pic:pic>
                  <pic:nvPicPr>
                    <pic:cNvPr id="0" name="seq_07_ai_explanation.png"/>
                    <pic:cNvPicPr/>
                  </pic:nvPicPr>
                  <pic:blipFill>
                    <a:blip r:embed="rId18"/>
                    <a:stretch>
                      <a:fillRect/>
                    </a:stretch>
                  </pic:blipFill>
                  <pic:spPr>
                    <a:xfrm>
                      <a:off x="0" y="0"/>
                      <a:ext cx="5669280" cy="3102621"/>
                    </a:xfrm>
                    <a:prstGeom prst="rect"/>
                  </pic:spPr>
                </pic:pic>
              </a:graphicData>
            </a:graphic>
          </wp:inline>
        </w:drawing>
      </w:r>
    </w:p>
    <w:p>
      <w:pPr>
        <w:spacing w:before="40" w:after="240"/>
        <w:jc w:val="center"/>
      </w:pPr>
      <w:r>
        <w:rPr>
          <w:rFonts w:ascii="Arial" w:hAnsi="Arial"/>
          <w:b/>
          <w:i/>
          <w:color w:val="4338CA"/>
          <w:sz w:val="19"/>
        </w:rPr>
        <w:t>Hình 4.6: Sơ đồ Trình tự Tham Vấn Trợ Lý Sư Phạm Google Gemini AI (Seq-06)</w:t>
      </w:r>
    </w:p>
    <w:p>
      <w:pPr>
        <w:keepNext/>
        <w:spacing w:before="260" w:after="80"/>
      </w:pPr>
      <w:r>
        <w:rPr>
          <w:rFonts w:ascii="Arial" w:hAnsi="Arial"/>
          <w:b/>
          <w:color w:val="334155"/>
          <w:sz w:val="25"/>
        </w:rPr>
        <w:t>4.7. Sơ Đồ Trình Tự 7: Công Bố Kết Quả Qua SSE &amp; Tra Cứu Theo MSSV (Seq-07)</w:t>
      </w:r>
    </w:p>
    <w:p>
      <w:pPr>
        <w:spacing w:before="160" w:after="80"/>
        <w:jc w:val="center"/>
      </w:pPr>
      <w:r>
        <w:drawing>
          <wp:inline xmlns:a="http://schemas.openxmlformats.org/drawingml/2006/main" xmlns:pic="http://schemas.openxmlformats.org/drawingml/2006/picture">
            <wp:extent cx="5669280" cy="2203198"/>
            <wp:docPr id="11" name="Picture 11"/>
            <wp:cNvGraphicFramePr>
              <a:graphicFrameLocks noChangeAspect="1"/>
            </wp:cNvGraphicFramePr>
            <a:graphic>
              <a:graphicData uri="http://schemas.openxmlformats.org/drawingml/2006/picture">
                <pic:pic>
                  <pic:nvPicPr>
                    <pic:cNvPr id="0" name="seq_06_publish_lookup.png"/>
                    <pic:cNvPicPr/>
                  </pic:nvPicPr>
                  <pic:blipFill>
                    <a:blip r:embed="rId19"/>
                    <a:stretch>
                      <a:fillRect/>
                    </a:stretch>
                  </pic:blipFill>
                  <pic:spPr>
                    <a:xfrm>
                      <a:off x="0" y="0"/>
                      <a:ext cx="5669280" cy="2203198"/>
                    </a:xfrm>
                    <a:prstGeom prst="rect"/>
                  </pic:spPr>
                </pic:pic>
              </a:graphicData>
            </a:graphic>
          </wp:inline>
        </w:drawing>
      </w:r>
    </w:p>
    <w:p>
      <w:pPr>
        <w:spacing w:before="40" w:after="240"/>
        <w:jc w:val="center"/>
      </w:pPr>
      <w:r>
        <w:rPr>
          <w:rFonts w:ascii="Arial" w:hAnsi="Arial"/>
          <w:b/>
          <w:i/>
          <w:color w:val="4338CA"/>
          <w:sz w:val="19"/>
        </w:rPr>
        <w:t>Hình 4.7: Sơ đồ Trình tự Công Bố Kết Quả Qua SSE &amp; Sinh Viên Tra Cứu (Seq-07)</w:t>
      </w:r>
    </w:p>
    <w:p>
      <w:pPr>
        <w:keepNext/>
        <w:spacing w:before="360" w:after="120"/>
      </w:pPr>
      <w:r>
        <w:rPr>
          <w:rFonts w:ascii="Arial" w:hAnsi="Arial"/>
          <w:b/>
          <w:color w:val="1E293B"/>
          <w:sz w:val="30"/>
        </w:rPr>
        <w:t>5. Mô Hình Hóa Hoạt Động (Activity Diagrams)</w:t>
      </w:r>
    </w:p>
    <w:p>
      <w:pPr>
        <w:spacing w:after="100" w:line="276" w:lineRule="auto"/>
      </w:pPr>
      <w:r>
        <w:rPr>
          <w:rFonts w:ascii="Arial" w:hAnsi="Arial"/>
          <w:color w:val="1E293B"/>
          <w:sz w:val="20"/>
        </w:rPr>
        <w:t>Sơ đồ Hoạt động mô tả luồng điều khiển nghiệp vụ, các điều kiện rẽ nhánh và các bước xử lý thuật toán song song:</w:t>
      </w:r>
    </w:p>
    <w:p>
      <w:pPr>
        <w:keepNext/>
        <w:spacing w:before="260" w:after="80"/>
      </w:pPr>
      <w:r>
        <w:rPr>
          <w:rFonts w:ascii="Arial" w:hAnsi="Arial"/>
          <w:b/>
          <w:color w:val="334155"/>
          <w:sz w:val="25"/>
        </w:rPr>
        <w:t>5.1. Sơ Đồ Hoạt Động Quy Trình Phân Nhóm Nghiệp Vụ Toàn Trình (End-to-End Workflow)</w:t>
      </w:r>
    </w:p>
    <w:p>
      <w:pPr>
        <w:spacing w:after="100" w:line="276" w:lineRule="auto"/>
      </w:pPr>
      <w:r>
        <w:rPr>
          <w:rFonts w:ascii="Arial" w:hAnsi="Arial"/>
          <w:color w:val="1E293B"/>
          <w:sz w:val="20"/>
        </w:rPr>
        <w:t>Mô tả toàn bộ chu trình từ đăng nhập, nạp dữ liệu, khảo sát, chạy GA, duyệt sư phạm đến xuất bản kết quả:</w:t>
      </w:r>
    </w:p>
    <w:p>
      <w:pPr>
        <w:spacing w:before="160" w:after="80"/>
        <w:jc w:val="center"/>
      </w:pPr>
      <w:r>
        <w:drawing>
          <wp:inline xmlns:a="http://schemas.openxmlformats.org/drawingml/2006/main" xmlns:pic="http://schemas.openxmlformats.org/drawingml/2006/picture">
            <wp:extent cx="5486400" cy="26036994"/>
            <wp:docPr id="12" name="Picture 12"/>
            <wp:cNvGraphicFramePr>
              <a:graphicFrameLocks noChangeAspect="1"/>
            </wp:cNvGraphicFramePr>
            <a:graphic>
              <a:graphicData uri="http://schemas.openxmlformats.org/drawingml/2006/picture">
                <pic:pic>
                  <pic:nvPicPr>
                    <pic:cNvPr id="0" name="act_01_overall_flow.png"/>
                    <pic:cNvPicPr/>
                  </pic:nvPicPr>
                  <pic:blipFill>
                    <a:blip r:embed="rId20"/>
                    <a:stretch>
                      <a:fillRect/>
                    </a:stretch>
                  </pic:blipFill>
                  <pic:spPr>
                    <a:xfrm>
                      <a:off x="0" y="0"/>
                      <a:ext cx="5486400" cy="26036994"/>
                    </a:xfrm>
                    <a:prstGeom prst="rect"/>
                  </pic:spPr>
                </pic:pic>
              </a:graphicData>
            </a:graphic>
          </wp:inline>
        </w:drawing>
      </w:r>
    </w:p>
    <w:p>
      <w:pPr>
        <w:spacing w:before="40" w:after="240"/>
        <w:jc w:val="center"/>
      </w:pPr>
      <w:r>
        <w:rPr>
          <w:rFonts w:ascii="Arial" w:hAnsi="Arial"/>
          <w:b/>
          <w:i/>
          <w:color w:val="4338CA"/>
          <w:sz w:val="19"/>
        </w:rPr>
        <w:t>Hình 5.1: Sơ đồ Hoạt Động Quy Trình Phân Nhóm Nghiệp Vụ Toàn Trình (Act-01)</w:t>
      </w:r>
    </w:p>
    <w:p>
      <w:pPr>
        <w:keepNext/>
        <w:spacing w:before="260" w:after="80"/>
      </w:pPr>
      <w:r>
        <w:rPr>
          <w:rFonts w:ascii="Arial" w:hAnsi="Arial"/>
          <w:b/>
          <w:color w:val="334155"/>
          <w:sz w:val="25"/>
        </w:rPr>
        <w:t>5.2. Sơ Đồ Hoạt Động Lõi Thuật Toán Di Truyền Đa Mục Tiêu (GA Genetic Pipeline)</w:t>
      </w:r>
    </w:p>
    <w:p>
      <w:pPr>
        <w:spacing w:after="100" w:line="276" w:lineRule="auto"/>
      </w:pPr>
      <w:r>
        <w:rPr>
          <w:rFonts w:ascii="Arial" w:hAnsi="Arial"/>
          <w:color w:val="1E293B"/>
          <w:sz w:val="20"/>
        </w:rPr>
        <w:t>Mô tả chi tiết các bước tiến hóa: Khởi tạo, Tính Fitness, Tournament Selection, Lai ghép PMX, Đột biến Swap, Elitism:</w:t>
      </w:r>
    </w:p>
    <w:p>
      <w:pPr>
        <w:spacing w:before="160" w:after="80"/>
        <w:jc w:val="center"/>
      </w:pPr>
      <w:r>
        <w:drawing>
          <wp:inline xmlns:a="http://schemas.openxmlformats.org/drawingml/2006/main" xmlns:pic="http://schemas.openxmlformats.org/drawingml/2006/picture">
            <wp:extent cx="5486400" cy="12771074"/>
            <wp:docPr id="13" name="Picture 13"/>
            <wp:cNvGraphicFramePr>
              <a:graphicFrameLocks noChangeAspect="1"/>
            </wp:cNvGraphicFramePr>
            <a:graphic>
              <a:graphicData uri="http://schemas.openxmlformats.org/drawingml/2006/picture">
                <pic:pic>
                  <pic:nvPicPr>
                    <pic:cNvPr id="0" name="act_02_ga_algorithm.png"/>
                    <pic:cNvPicPr/>
                  </pic:nvPicPr>
                  <pic:blipFill>
                    <a:blip r:embed="rId21"/>
                    <a:stretch>
                      <a:fillRect/>
                    </a:stretch>
                  </pic:blipFill>
                  <pic:spPr>
                    <a:xfrm>
                      <a:off x="0" y="0"/>
                      <a:ext cx="5486400" cy="12771074"/>
                    </a:xfrm>
                    <a:prstGeom prst="rect"/>
                  </pic:spPr>
                </pic:pic>
              </a:graphicData>
            </a:graphic>
          </wp:inline>
        </w:drawing>
      </w:r>
    </w:p>
    <w:p>
      <w:pPr>
        <w:spacing w:before="40" w:after="240"/>
        <w:jc w:val="center"/>
      </w:pPr>
      <w:r>
        <w:rPr>
          <w:rFonts w:ascii="Arial" w:hAnsi="Arial"/>
          <w:b/>
          <w:i/>
          <w:color w:val="4338CA"/>
          <w:sz w:val="19"/>
        </w:rPr>
        <w:t>Hình 5.2: Sơ đồ Hoạt Động Lõi Thuật Toán Di Truyền Đa Mục Tiêu (Act-02)</w:t>
      </w:r>
    </w:p>
    <w:p>
      <w:pPr>
        <w:keepNext/>
        <w:spacing w:before="260" w:after="80"/>
      </w:pPr>
      <w:r>
        <w:rPr>
          <w:rFonts w:ascii="Arial" w:hAnsi="Arial"/>
          <w:b/>
          <w:color w:val="334155"/>
          <w:sz w:val="25"/>
        </w:rPr>
        <w:t>5.3. Sơ Đồ Hoạt Động Quy Trình Làm Bài Khảo Sát DISC Trực Tuyến (Online Survey Flow)</w:t>
      </w:r>
    </w:p>
    <w:p>
      <w:pPr>
        <w:spacing w:after="100" w:line="276" w:lineRule="auto"/>
      </w:pPr>
      <w:r>
        <w:rPr>
          <w:rFonts w:ascii="Arial" w:hAnsi="Arial"/>
          <w:color w:val="1E293B"/>
          <w:sz w:val="20"/>
        </w:rPr>
        <w:t>Mô tả quy trình sinh viên điền thông tin, trả lời 12 câu tình huống DISC, tự đánh giá 10 kỹ năng và tính điểm:</w:t>
      </w:r>
    </w:p>
    <w:p>
      <w:pPr>
        <w:spacing w:before="160" w:after="80"/>
        <w:jc w:val="center"/>
      </w:pPr>
      <w:r>
        <w:drawing>
          <wp:inline xmlns:a="http://schemas.openxmlformats.org/drawingml/2006/main" xmlns:pic="http://schemas.openxmlformats.org/drawingml/2006/picture">
            <wp:extent cx="5303520" cy="17458174"/>
            <wp:docPr id="14" name="Picture 14"/>
            <wp:cNvGraphicFramePr>
              <a:graphicFrameLocks noChangeAspect="1"/>
            </wp:cNvGraphicFramePr>
            <a:graphic>
              <a:graphicData uri="http://schemas.openxmlformats.org/drawingml/2006/picture">
                <pic:pic>
                  <pic:nvPicPr>
                    <pic:cNvPr id="0" name="act_03_survey_flow.png"/>
                    <pic:cNvPicPr/>
                  </pic:nvPicPr>
                  <pic:blipFill>
                    <a:blip r:embed="rId22"/>
                    <a:stretch>
                      <a:fillRect/>
                    </a:stretch>
                  </pic:blipFill>
                  <pic:spPr>
                    <a:xfrm>
                      <a:off x="0" y="0"/>
                      <a:ext cx="5303520" cy="17458174"/>
                    </a:xfrm>
                    <a:prstGeom prst="rect"/>
                  </pic:spPr>
                </pic:pic>
              </a:graphicData>
            </a:graphic>
          </wp:inline>
        </w:drawing>
      </w:r>
    </w:p>
    <w:p>
      <w:pPr>
        <w:spacing w:before="40" w:after="240"/>
        <w:jc w:val="center"/>
      </w:pPr>
      <w:r>
        <w:rPr>
          <w:rFonts w:ascii="Arial" w:hAnsi="Arial"/>
          <w:b/>
          <w:i/>
          <w:color w:val="4338CA"/>
          <w:sz w:val="19"/>
        </w:rPr>
        <w:t>Hình 5.3: Sơ đồ Hoạt Động Quy Trình Khảo Sát DISC Trực Tuyến &amp; Tính Điểm (Act-03)</w:t>
      </w:r>
    </w:p>
    <w:p>
      <w:pPr>
        <w:keepNext/>
        <w:spacing w:before="360" w:after="120"/>
      </w:pPr>
      <w:r>
        <w:rPr>
          <w:rFonts w:ascii="Arial" w:hAnsi="Arial"/>
          <w:b/>
          <w:color w:val="1E293B"/>
          <w:sz w:val="30"/>
        </w:rPr>
        <w:t>6. Mô Hình Hóa Trạng Thái (State Machine Diagrams)</w:t>
      </w:r>
    </w:p>
    <w:p>
      <w:pPr>
        <w:spacing w:after="100" w:line="276" w:lineRule="auto"/>
      </w:pPr>
      <w:r>
        <w:rPr>
          <w:rFonts w:ascii="Arial" w:hAnsi="Arial"/>
          <w:color w:val="1E293B"/>
          <w:sz w:val="20"/>
        </w:rPr>
        <w:t>Sơ đồ Máy trạng thái mô tả vòng đời và các biến chuyển trạng thái của các thực thể trọng tâm theo sự kiện tác động:</w:t>
      </w:r>
    </w:p>
    <w:p>
      <w:pPr>
        <w:keepNext/>
        <w:spacing w:before="260" w:after="80"/>
      </w:pPr>
      <w:r>
        <w:rPr>
          <w:rFonts w:ascii="Arial" w:hAnsi="Arial"/>
          <w:b/>
          <w:color w:val="334155"/>
          <w:sz w:val="25"/>
        </w:rPr>
        <w:t>6.1. Sơ Đồ Trạng Thái Vòng Đời Của Phiên Phân Nhóm (Grouping Session Lifecycle)</w:t>
      </w:r>
    </w:p>
    <w:p>
      <w:pPr>
        <w:spacing w:after="100" w:line="276" w:lineRule="auto"/>
      </w:pPr>
      <w:r>
        <w:rPr>
          <w:rFonts w:ascii="Arial" w:hAnsi="Arial"/>
          <w:color w:val="1E293B"/>
          <w:sz w:val="20"/>
        </w:rPr>
        <w:t>Mô tả biến chuyển giữa các trạng thái: Draft (Bản nháp) &lt;-&gt; Published (Công bố) -&gt; Archived (Lưu trữ lịch sử):</w:t>
      </w:r>
    </w:p>
    <w:p>
      <w:pPr>
        <w:spacing w:before="160" w:after="80"/>
        <w:jc w:val="center"/>
      </w:pPr>
      <w:r>
        <w:drawing>
          <wp:inline xmlns:a="http://schemas.openxmlformats.org/drawingml/2006/main" xmlns:pic="http://schemas.openxmlformats.org/drawingml/2006/picture">
            <wp:extent cx="5669280" cy="1149309"/>
            <wp:docPr id="15" name="Picture 15"/>
            <wp:cNvGraphicFramePr>
              <a:graphicFrameLocks noChangeAspect="1"/>
            </wp:cNvGraphicFramePr>
            <a:graphic>
              <a:graphicData uri="http://schemas.openxmlformats.org/drawingml/2006/picture">
                <pic:pic>
                  <pic:nvPicPr>
                    <pic:cNvPr id="0" name="state_01_session_lifecycle.png"/>
                    <pic:cNvPicPr/>
                  </pic:nvPicPr>
                  <pic:blipFill>
                    <a:blip r:embed="rId23"/>
                    <a:stretch>
                      <a:fillRect/>
                    </a:stretch>
                  </pic:blipFill>
                  <pic:spPr>
                    <a:xfrm>
                      <a:off x="0" y="0"/>
                      <a:ext cx="5669280" cy="1149309"/>
                    </a:xfrm>
                    <a:prstGeom prst="rect"/>
                  </pic:spPr>
                </pic:pic>
              </a:graphicData>
            </a:graphic>
          </wp:inline>
        </w:drawing>
      </w:r>
    </w:p>
    <w:p>
      <w:pPr>
        <w:spacing w:before="40" w:after="240"/>
        <w:jc w:val="center"/>
      </w:pPr>
      <w:r>
        <w:rPr>
          <w:rFonts w:ascii="Arial" w:hAnsi="Arial"/>
          <w:b/>
          <w:i/>
          <w:color w:val="4338CA"/>
          <w:sz w:val="19"/>
        </w:rPr>
        <w:t>Hình 6.1: Sơ đồ Trạng Thái Vòng Đời Của Phiên Phân Nhóm (State-01)</w:t>
      </w:r>
    </w:p>
    <w:p>
      <w:pPr>
        <w:keepNext/>
        <w:spacing w:before="260" w:after="80"/>
      </w:pPr>
      <w:r>
        <w:rPr>
          <w:rFonts w:ascii="Arial" w:hAnsi="Arial"/>
          <w:b/>
          <w:color w:val="334155"/>
          <w:sz w:val="25"/>
        </w:rPr>
        <w:t>6.2. Sơ Đồ Trạng Thái Cổng Khảo Sát Lớp Học Phần (Class Survey Portal Lifecycle)</w:t>
      </w:r>
    </w:p>
    <w:p>
      <w:pPr>
        <w:spacing w:after="100" w:line="276" w:lineRule="auto"/>
      </w:pPr>
      <w:r>
        <w:rPr>
          <w:rFonts w:ascii="Arial" w:hAnsi="Arial"/>
          <w:color w:val="1E293B"/>
          <w:sz w:val="20"/>
        </w:rPr>
        <w:t>Mô tả các trạng thái: Closed (Đóng) &lt;-&gt; Active (Mở nhận bài) -&gt; Grouped (Đã hoàn tất phân nhóm):</w:t>
      </w:r>
    </w:p>
    <w:p>
      <w:pPr>
        <w:spacing w:before="160" w:after="80"/>
        <w:jc w:val="center"/>
      </w:pPr>
      <w:r>
        <w:drawing>
          <wp:inline xmlns:a="http://schemas.openxmlformats.org/drawingml/2006/main" xmlns:pic="http://schemas.openxmlformats.org/drawingml/2006/picture">
            <wp:extent cx="5669280" cy="1785714"/>
            <wp:docPr id="16" name="Picture 16"/>
            <wp:cNvGraphicFramePr>
              <a:graphicFrameLocks noChangeAspect="1"/>
            </wp:cNvGraphicFramePr>
            <a:graphic>
              <a:graphicData uri="http://schemas.openxmlformats.org/drawingml/2006/picture">
                <pic:pic>
                  <pic:nvPicPr>
                    <pic:cNvPr id="0" name="state_02_class_portal.png"/>
                    <pic:cNvPicPr/>
                  </pic:nvPicPr>
                  <pic:blipFill>
                    <a:blip r:embed="rId24"/>
                    <a:stretch>
                      <a:fillRect/>
                    </a:stretch>
                  </pic:blipFill>
                  <pic:spPr>
                    <a:xfrm>
                      <a:off x="0" y="0"/>
                      <a:ext cx="5669280" cy="1785714"/>
                    </a:xfrm>
                    <a:prstGeom prst="rect"/>
                  </pic:spPr>
                </pic:pic>
              </a:graphicData>
            </a:graphic>
          </wp:inline>
        </w:drawing>
      </w:r>
    </w:p>
    <w:p>
      <w:pPr>
        <w:spacing w:before="40" w:after="240"/>
        <w:jc w:val="center"/>
      </w:pPr>
      <w:r>
        <w:rPr>
          <w:rFonts w:ascii="Arial" w:hAnsi="Arial"/>
          <w:b/>
          <w:i/>
          <w:color w:val="4338CA"/>
          <w:sz w:val="19"/>
        </w:rPr>
        <w:t>Hình 6.2: Sơ đồ Trạng Thái Cổng Khảo Sát Lớp Học Phần (State-02)</w:t>
      </w:r>
    </w:p>
    <w:p>
      <w:pPr>
        <w:keepNext/>
        <w:spacing w:before="360" w:after="120"/>
      </w:pPr>
      <w:r>
        <w:rPr>
          <w:rFonts w:ascii="Arial" w:hAnsi="Arial"/>
          <w:b/>
          <w:color w:val="1E293B"/>
          <w:sz w:val="30"/>
        </w:rPr>
        <w:t>7. Mô Hình Cơ Sở Dữ Liệu &amp; Thực Thể Quan Hệ (ERD Diagram)</w:t>
      </w:r>
    </w:p>
    <w:p>
      <w:pPr>
        <w:spacing w:after="100" w:line="276" w:lineRule="auto"/>
      </w:pPr>
      <w:r>
        <w:rPr>
          <w:rFonts w:ascii="Arial" w:hAnsi="Arial"/>
          <w:color w:val="1E293B"/>
          <w:sz w:val="20"/>
        </w:rPr>
        <w:t>Cơ sở dữ liệu SQLite của hệ thống NOVIARA (backend/data/smartgroup.db) tuân thủ nghiêm ngặt dạng chuẩn 3 (3NF). Dưới đây là sơ đồ thực thể quan hệ tổng thể (Master ERD) và sơ đồ luồng dữ liệu CSDL toàn diện:</w:t>
      </w:r>
    </w:p>
    <w:p>
      <w:pPr>
        <w:keepNext/>
        <w:spacing w:before="260" w:after="80"/>
      </w:pPr>
      <w:r>
        <w:rPr>
          <w:rFonts w:ascii="Arial" w:hAnsi="Arial"/>
          <w:b/>
          <w:color w:val="334155"/>
          <w:sz w:val="25"/>
        </w:rPr>
        <w:t>7.1. Sơ Đồ Thực Thể Quan Hệ CSDL Tổng Thể 13 Bảng (Master ERD)</w:t>
      </w:r>
    </w:p>
    <w:p>
      <w:pPr>
        <w:spacing w:before="160" w:after="80"/>
        <w:jc w:val="center"/>
      </w:pPr>
      <w:r>
        <w:drawing>
          <wp:inline xmlns:a="http://schemas.openxmlformats.org/drawingml/2006/main" xmlns:pic="http://schemas.openxmlformats.org/drawingml/2006/picture">
            <wp:extent cx="5852160" cy="7173814"/>
            <wp:docPr id="17" name="Picture 17"/>
            <wp:cNvGraphicFramePr>
              <a:graphicFrameLocks noChangeAspect="1"/>
            </wp:cNvGraphicFramePr>
            <a:graphic>
              <a:graphicData uri="http://schemas.openxmlformats.org/drawingml/2006/picture">
                <pic:pic>
                  <pic:nvPicPr>
                    <pic:cNvPr id="0" name="erd_01_master.png"/>
                    <pic:cNvPicPr/>
                  </pic:nvPicPr>
                  <pic:blipFill>
                    <a:blip r:embed="rId25"/>
                    <a:stretch>
                      <a:fillRect/>
                    </a:stretch>
                  </pic:blipFill>
                  <pic:spPr>
                    <a:xfrm>
                      <a:off x="0" y="0"/>
                      <a:ext cx="5852160" cy="7173814"/>
                    </a:xfrm>
                    <a:prstGeom prst="rect"/>
                  </pic:spPr>
                </pic:pic>
              </a:graphicData>
            </a:graphic>
          </wp:inline>
        </w:drawing>
      </w:r>
    </w:p>
    <w:p>
      <w:pPr>
        <w:spacing w:before="40" w:after="240"/>
        <w:jc w:val="center"/>
      </w:pPr>
      <w:r>
        <w:rPr>
          <w:rFonts w:ascii="Arial" w:hAnsi="Arial"/>
          <w:b/>
          <w:i/>
          <w:color w:val="4338CA"/>
          <w:sz w:val="19"/>
        </w:rPr>
        <w:t>Hình 7.1: Sơ đồ Thực thể Quan hệ CSDL Tổng Thể 13 Bảng (Master ERD 3NF)</w:t>
      </w:r>
    </w:p>
    <w:p>
      <w:pPr>
        <w:keepNext/>
        <w:spacing w:before="260" w:after="80"/>
      </w:pPr>
      <w:r>
        <w:rPr>
          <w:rFonts w:ascii="Arial" w:hAnsi="Arial"/>
          <w:b/>
          <w:color w:val="334155"/>
          <w:sz w:val="25"/>
        </w:rPr>
        <w:t>7.2. Sơ Đồ Mạng Lưới Ràng Buộc Khóa Ngoại &amp; Lan Truyền (Foreign Key Cascading Network)</w:t>
      </w:r>
    </w:p>
    <w:p>
      <w:pPr>
        <w:spacing w:before="160" w:after="80"/>
        <w:jc w:val="center"/>
      </w:pPr>
      <w:r>
        <w:drawing>
          <wp:inline xmlns:a="http://schemas.openxmlformats.org/drawingml/2006/main" xmlns:pic="http://schemas.openxmlformats.org/drawingml/2006/picture">
            <wp:extent cx="5486400" cy="3176093"/>
            <wp:docPr id="18" name="Picture 18"/>
            <wp:cNvGraphicFramePr>
              <a:graphicFrameLocks noChangeAspect="1"/>
            </wp:cNvGraphicFramePr>
            <a:graphic>
              <a:graphicData uri="http://schemas.openxmlformats.org/drawingml/2006/picture">
                <pic:pic>
                  <pic:nvPicPr>
                    <pic:cNvPr id="0" name="erd_07_fk_network.png"/>
                    <pic:cNvPicPr/>
                  </pic:nvPicPr>
                  <pic:blipFill>
                    <a:blip r:embed="rId26"/>
                    <a:stretch>
                      <a:fillRect/>
                    </a:stretch>
                  </pic:blipFill>
                  <pic:spPr>
                    <a:xfrm>
                      <a:off x="0" y="0"/>
                      <a:ext cx="5486400" cy="3176093"/>
                    </a:xfrm>
                    <a:prstGeom prst="rect"/>
                  </pic:spPr>
                </pic:pic>
              </a:graphicData>
            </a:graphic>
          </wp:inline>
        </w:drawing>
      </w:r>
    </w:p>
    <w:p>
      <w:pPr>
        <w:spacing w:before="40" w:after="240"/>
        <w:jc w:val="center"/>
      </w:pPr>
      <w:r>
        <w:rPr>
          <w:rFonts w:ascii="Arial" w:hAnsi="Arial"/>
          <w:b/>
          <w:i/>
          <w:color w:val="4338CA"/>
          <w:sz w:val="19"/>
        </w:rPr>
        <w:t>Hình 7.2: Sơ đồ Mạng Lưới Ràng Buộc Khóa Ngoại &amp; Lan Truyền (CASCADE, RESTRICT, SET NULL)</w:t>
      </w:r>
    </w:p>
    <w:p>
      <w:pPr>
        <w:keepNext/>
        <w:spacing w:before="260" w:after="80"/>
      </w:pPr>
      <w:r>
        <w:rPr>
          <w:rFonts w:ascii="Arial" w:hAnsi="Arial"/>
          <w:b/>
          <w:color w:val="334155"/>
          <w:sz w:val="25"/>
        </w:rPr>
        <w:t>7.3. Sơ Đồ Luồng Dữ Liệu CSDL Toàn Diện (Database Data Flow Diagram)</w:t>
      </w:r>
    </w:p>
    <w:p>
      <w:pPr>
        <w:spacing w:before="160" w:after="80"/>
        <w:jc w:val="center"/>
      </w:pPr>
      <w:r>
        <w:drawing>
          <wp:inline xmlns:a="http://schemas.openxmlformats.org/drawingml/2006/main" xmlns:pic="http://schemas.openxmlformats.org/drawingml/2006/picture">
            <wp:extent cx="5852160" cy="5540824"/>
            <wp:docPr id="19" name="Picture 19"/>
            <wp:cNvGraphicFramePr>
              <a:graphicFrameLocks noChangeAspect="1"/>
            </wp:cNvGraphicFramePr>
            <a:graphic>
              <a:graphicData uri="http://schemas.openxmlformats.org/drawingml/2006/picture">
                <pic:pic>
                  <pic:nvPicPr>
                    <pic:cNvPr id="0" name="erd_08_dataflow.png"/>
                    <pic:cNvPicPr/>
                  </pic:nvPicPr>
                  <pic:blipFill>
                    <a:blip r:embed="rId27"/>
                    <a:stretch>
                      <a:fillRect/>
                    </a:stretch>
                  </pic:blipFill>
                  <pic:spPr>
                    <a:xfrm>
                      <a:off x="0" y="0"/>
                      <a:ext cx="5852160" cy="5540824"/>
                    </a:xfrm>
                    <a:prstGeom prst="rect"/>
                  </pic:spPr>
                </pic:pic>
              </a:graphicData>
            </a:graphic>
          </wp:inline>
        </w:drawing>
      </w:r>
    </w:p>
    <w:p>
      <w:pPr>
        <w:spacing w:before="40" w:after="240"/>
        <w:jc w:val="center"/>
      </w:pPr>
      <w:r>
        <w:rPr>
          <w:rFonts w:ascii="Arial" w:hAnsi="Arial"/>
          <w:b/>
          <w:i/>
          <w:color w:val="4338CA"/>
          <w:sz w:val="19"/>
        </w:rPr>
        <w:t>Hình 7.3: Sơ đồ Luồng Dữ Liệu CSDL Toàn Diện Từ Nạp Tệp Đến Tra Cứu Công Khai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