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E8E49" w14:textId="77777777" w:rsidR="0077059F" w:rsidRDefault="007705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8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00"/>
        <w:gridCol w:w="2115"/>
        <w:gridCol w:w="1365"/>
        <w:gridCol w:w="825"/>
        <w:gridCol w:w="450"/>
        <w:gridCol w:w="1425"/>
      </w:tblGrid>
      <w:tr w:rsidR="0077059F" w14:paraId="582A8E90" w14:textId="77777777">
        <w:tc>
          <w:tcPr>
            <w:tcW w:w="3300" w:type="dxa"/>
          </w:tcPr>
          <w:p w14:paraId="3985496E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Talimatın Adı</w:t>
            </w:r>
          </w:p>
        </w:tc>
        <w:tc>
          <w:tcPr>
            <w:tcW w:w="6180" w:type="dxa"/>
            <w:gridSpan w:val="5"/>
          </w:tcPr>
          <w:p w14:paraId="495EE2AB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color w:val="3333FF"/>
              </w:rPr>
            </w:pPr>
            <w:r>
              <w:rPr>
                <w:rFonts w:ascii="Times New Roman" w:eastAsia="Times New Roman" w:hAnsi="Times New Roman" w:cs="Times New Roman"/>
                <w:b/>
                <w:color w:val="3333FF"/>
              </w:rPr>
              <w:t>İADE İŞLEMİ UYGULAMA TALİMATI</w:t>
            </w:r>
          </w:p>
        </w:tc>
      </w:tr>
      <w:tr w:rsidR="0077059F" w14:paraId="60E5C0E1" w14:textId="77777777">
        <w:tc>
          <w:tcPr>
            <w:tcW w:w="3300" w:type="dxa"/>
          </w:tcPr>
          <w:p w14:paraId="73AC1F59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 No</w:t>
            </w:r>
          </w:p>
        </w:tc>
        <w:tc>
          <w:tcPr>
            <w:tcW w:w="6180" w:type="dxa"/>
            <w:gridSpan w:val="5"/>
          </w:tcPr>
          <w:p w14:paraId="2D3B8EE5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FIC-C84002-05 –V02</w:t>
            </w:r>
          </w:p>
        </w:tc>
      </w:tr>
      <w:tr w:rsidR="0077059F" w14:paraId="76750398" w14:textId="77777777">
        <w:tc>
          <w:tcPr>
            <w:tcW w:w="3300" w:type="dxa"/>
          </w:tcPr>
          <w:p w14:paraId="692561D6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Yürürlük Tarihi</w:t>
            </w:r>
          </w:p>
        </w:tc>
        <w:tc>
          <w:tcPr>
            <w:tcW w:w="2115" w:type="dxa"/>
          </w:tcPr>
          <w:p w14:paraId="5A27305F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16.04.2012</w:t>
            </w:r>
          </w:p>
        </w:tc>
        <w:tc>
          <w:tcPr>
            <w:tcW w:w="2190" w:type="dxa"/>
            <w:gridSpan w:val="2"/>
          </w:tcPr>
          <w:p w14:paraId="2C77A05A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Güncelleme Tarihi</w:t>
            </w:r>
          </w:p>
        </w:tc>
        <w:tc>
          <w:tcPr>
            <w:tcW w:w="1875" w:type="dxa"/>
            <w:gridSpan w:val="2"/>
          </w:tcPr>
          <w:p w14:paraId="044F6F7F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01.09.2025</w:t>
            </w:r>
          </w:p>
        </w:tc>
      </w:tr>
      <w:tr w:rsidR="0077059F" w14:paraId="1C78FEBC" w14:textId="77777777">
        <w:tc>
          <w:tcPr>
            <w:tcW w:w="3300" w:type="dxa"/>
          </w:tcPr>
          <w:p w14:paraId="0217E1B9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Birim – Sahibi</w:t>
            </w:r>
          </w:p>
        </w:tc>
        <w:tc>
          <w:tcPr>
            <w:tcW w:w="6180" w:type="dxa"/>
            <w:gridSpan w:val="5"/>
          </w:tcPr>
          <w:p w14:paraId="693B214A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 / Kullanıcı Hizmetleri Müdürü</w:t>
            </w:r>
          </w:p>
        </w:tc>
      </w:tr>
      <w:tr w:rsidR="0077059F" w14:paraId="24D982AD" w14:textId="77777777">
        <w:tc>
          <w:tcPr>
            <w:tcW w:w="3300" w:type="dxa"/>
          </w:tcPr>
          <w:p w14:paraId="68D13D86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Yönerge</w:t>
            </w:r>
          </w:p>
        </w:tc>
        <w:tc>
          <w:tcPr>
            <w:tcW w:w="6180" w:type="dxa"/>
            <w:gridSpan w:val="5"/>
          </w:tcPr>
          <w:p w14:paraId="3E32259B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Verme ve Yararlanma Yönergesi (IIC-C840-02)</w:t>
            </w:r>
          </w:p>
        </w:tc>
      </w:tr>
      <w:tr w:rsidR="0077059F" w14:paraId="17EE2EA7" w14:textId="77777777">
        <w:tc>
          <w:tcPr>
            <w:tcW w:w="3300" w:type="dxa"/>
          </w:tcPr>
          <w:p w14:paraId="4776F8BF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Prosedür</w:t>
            </w:r>
          </w:p>
        </w:tc>
        <w:tc>
          <w:tcPr>
            <w:tcW w:w="6180" w:type="dxa"/>
            <w:gridSpan w:val="5"/>
          </w:tcPr>
          <w:p w14:paraId="3A317F52" w14:textId="77777777" w:rsidR="0077059F" w:rsidRDefault="0098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Ödünç Verme Prosedürü (</w:t>
            </w:r>
            <w:r>
              <w:rPr>
                <w:rFonts w:ascii="Times New Roman" w:eastAsia="Times New Roman" w:hAnsi="Times New Roman" w:cs="Times New Roman"/>
                <w:b/>
              </w:rPr>
              <w:t>PIC-C840-0201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77059F" w14:paraId="7BD9890F" w14:textId="77777777">
        <w:tc>
          <w:tcPr>
            <w:tcW w:w="6780" w:type="dxa"/>
            <w:gridSpan w:val="3"/>
          </w:tcPr>
          <w:p w14:paraId="2780898C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Uygulama Adımları</w:t>
            </w:r>
          </w:p>
        </w:tc>
        <w:tc>
          <w:tcPr>
            <w:tcW w:w="1275" w:type="dxa"/>
            <w:gridSpan w:val="2"/>
          </w:tcPr>
          <w:p w14:paraId="09298147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Sorumluluk </w:t>
            </w:r>
          </w:p>
        </w:tc>
        <w:tc>
          <w:tcPr>
            <w:tcW w:w="1425" w:type="dxa"/>
          </w:tcPr>
          <w:p w14:paraId="185123DD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Çıktılar-Zamanlama </w:t>
            </w:r>
          </w:p>
        </w:tc>
      </w:tr>
      <w:tr w:rsidR="0077059F" w14:paraId="65EA7190" w14:textId="77777777">
        <w:trPr>
          <w:trHeight w:val="890"/>
        </w:trPr>
        <w:tc>
          <w:tcPr>
            <w:tcW w:w="6780" w:type="dxa"/>
            <w:gridSpan w:val="3"/>
          </w:tcPr>
          <w:p w14:paraId="636BF1FE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Kullanıcı kaydına girmeden iade işlemi yapmak için;</w:t>
            </w:r>
          </w:p>
          <w:p w14:paraId="3F2F8CB1" w14:textId="77777777" w:rsidR="0077059F" w:rsidRDefault="0098780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İade modülünde, iade alınacak materyalin barkodu okutulur.</w:t>
            </w:r>
          </w:p>
        </w:tc>
        <w:tc>
          <w:tcPr>
            <w:tcW w:w="1275" w:type="dxa"/>
            <w:gridSpan w:val="2"/>
            <w:vAlign w:val="center"/>
          </w:tcPr>
          <w:p w14:paraId="1E353FF7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BMSS</w:t>
            </w:r>
          </w:p>
        </w:tc>
        <w:tc>
          <w:tcPr>
            <w:tcW w:w="1425" w:type="dxa"/>
            <w:vAlign w:val="center"/>
          </w:tcPr>
          <w:p w14:paraId="7BE39C27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Sürekli</w:t>
            </w:r>
          </w:p>
        </w:tc>
      </w:tr>
      <w:tr w:rsidR="0077059F" w14:paraId="73B5CD70" w14:textId="77777777">
        <w:tc>
          <w:tcPr>
            <w:tcW w:w="6780" w:type="dxa"/>
            <w:gridSpan w:val="3"/>
          </w:tcPr>
          <w:p w14:paraId="6E1382A4" w14:textId="77777777" w:rsidR="0077059F" w:rsidRDefault="00987806">
            <w:pPr>
              <w:spacing w:before="120" w:after="120"/>
              <w:ind w:left="4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Kullanıcı kaydında iken iade işlemi yapmak için;</w:t>
            </w:r>
          </w:p>
          <w:p w14:paraId="7D87CBE7" w14:textId="67B63598" w:rsidR="0077059F" w:rsidRDefault="0098780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Sistemde Ödünç Verme modülünden</w:t>
            </w:r>
            <w:r>
              <w:rPr>
                <w:rFonts w:ascii="Times New Roman" w:eastAsia="Times New Roman" w:hAnsi="Times New Roman" w:cs="Times New Roman"/>
              </w:rPr>
              <w:t xml:space="preserve"> kullanıcının kaydına girilir.</w:t>
            </w:r>
          </w:p>
          <w:p w14:paraId="5DA666B6" w14:textId="77777777" w:rsidR="0077059F" w:rsidRDefault="0098780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alınmış kaynakların listesine ulaşılır.</w:t>
            </w:r>
          </w:p>
          <w:p w14:paraId="53BF2F74" w14:textId="77777777" w:rsidR="0077059F" w:rsidRDefault="0098780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seçilir.</w:t>
            </w:r>
          </w:p>
        </w:tc>
        <w:tc>
          <w:tcPr>
            <w:tcW w:w="1275" w:type="dxa"/>
            <w:gridSpan w:val="2"/>
            <w:vAlign w:val="center"/>
          </w:tcPr>
          <w:p w14:paraId="688C5F16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BMSS</w:t>
            </w:r>
          </w:p>
        </w:tc>
        <w:tc>
          <w:tcPr>
            <w:tcW w:w="1425" w:type="dxa"/>
            <w:vAlign w:val="center"/>
          </w:tcPr>
          <w:p w14:paraId="6C28C90C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Sürekli</w:t>
            </w:r>
          </w:p>
        </w:tc>
      </w:tr>
      <w:tr w:rsidR="0077059F" w14:paraId="64A050CD" w14:textId="77777777">
        <w:tc>
          <w:tcPr>
            <w:tcW w:w="6780" w:type="dxa"/>
            <w:gridSpan w:val="3"/>
          </w:tcPr>
          <w:p w14:paraId="20973A19" w14:textId="77777777" w:rsidR="0077059F" w:rsidRDefault="0098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İade İşlemi Sırasında Karşılaşılan Uyarılar:</w:t>
            </w:r>
          </w:p>
          <w:p w14:paraId="649CA706" w14:textId="77777777" w:rsidR="0077059F" w:rsidRDefault="0098780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İade edilen kaynak, başka bir kullanıcı tarafından ayırtılmış ise, sistem uyarı verir.</w:t>
            </w:r>
          </w:p>
          <w:p w14:paraId="68C07821" w14:textId="5A2F6804" w:rsidR="0077059F" w:rsidRDefault="00987806">
            <w:pPr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Kaynak ayırtılan kaynak</w:t>
            </w:r>
            <w:r w:rsidR="00566C0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="00566C0D">
              <w:rPr>
                <w:rFonts w:ascii="Times New Roman" w:eastAsia="Times New Roman" w:hAnsi="Times New Roman" w:cs="Times New Roman"/>
              </w:rPr>
              <w:t>hold</w:t>
            </w:r>
            <w:proofErr w:type="spellEnd"/>
            <w:r w:rsidR="00566C0D">
              <w:rPr>
                <w:rFonts w:ascii="Times New Roman" w:eastAsia="Times New Roman" w:hAnsi="Times New Roman" w:cs="Times New Roman"/>
              </w:rPr>
              <w:t>) r</w:t>
            </w:r>
            <w:r>
              <w:rPr>
                <w:rFonts w:ascii="Times New Roman" w:eastAsia="Times New Roman" w:hAnsi="Times New Roman" w:cs="Times New Roman"/>
              </w:rPr>
              <w:t>afına konulur.</w:t>
            </w:r>
          </w:p>
          <w:p w14:paraId="3ACD79DB" w14:textId="77777777" w:rsidR="0077059F" w:rsidRDefault="0098780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Gecikmiş bir kaynak iade edildiğinde gecikme bedeli görüntülenir.</w:t>
            </w:r>
          </w:p>
          <w:p w14:paraId="77C8A7AA" w14:textId="77777777" w:rsidR="0077059F" w:rsidRDefault="00987806">
            <w:pPr>
              <w:spacing w:before="12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Kaset, CD, kitap gibi ekleri olan kaynaklar için sist</w:t>
            </w:r>
            <w:r>
              <w:rPr>
                <w:rFonts w:ascii="Times New Roman" w:eastAsia="Times New Roman" w:hAnsi="Times New Roman" w:cs="Times New Roman"/>
              </w:rPr>
              <w:t>em iade işlemi sırasında uyarı verir.</w:t>
            </w:r>
          </w:p>
          <w:p w14:paraId="67D50E2E" w14:textId="77777777" w:rsidR="0077059F" w:rsidRDefault="00987806">
            <w:pPr>
              <w:spacing w:before="120"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Söz konusu ek var ise iade işlemi yapılır, yok ise yapılmaz.</w:t>
            </w:r>
          </w:p>
        </w:tc>
        <w:tc>
          <w:tcPr>
            <w:tcW w:w="1275" w:type="dxa"/>
            <w:gridSpan w:val="2"/>
            <w:vAlign w:val="center"/>
          </w:tcPr>
          <w:p w14:paraId="738DEA6D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BMSS</w:t>
            </w:r>
          </w:p>
        </w:tc>
        <w:tc>
          <w:tcPr>
            <w:tcW w:w="1425" w:type="dxa"/>
            <w:vAlign w:val="center"/>
          </w:tcPr>
          <w:p w14:paraId="26675122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Sürekli</w:t>
            </w:r>
          </w:p>
        </w:tc>
      </w:tr>
      <w:tr w:rsidR="0077059F" w14:paraId="44DA216E" w14:textId="77777777">
        <w:tc>
          <w:tcPr>
            <w:tcW w:w="6780" w:type="dxa"/>
            <w:gridSpan w:val="3"/>
          </w:tcPr>
          <w:p w14:paraId="7548C54D" w14:textId="77777777" w:rsidR="0077059F" w:rsidRDefault="0098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İade kutusuna bırakılan kaynakların iade işlemleri:</w:t>
            </w:r>
          </w:p>
          <w:p w14:paraId="03C60C58" w14:textId="543307BF" w:rsidR="0077059F" w:rsidRDefault="00987806">
            <w:pPr>
              <w:spacing w:before="12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İade </w:t>
            </w:r>
            <w:r>
              <w:rPr>
                <w:rFonts w:ascii="Times New Roman" w:eastAsia="Times New Roman" w:hAnsi="Times New Roman" w:cs="Times New Roman"/>
              </w:rPr>
              <w:t>modülünde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tarih alanında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Bilgi Merkezi'nin açık olduğu en son gün girilir.</w:t>
            </w:r>
          </w:p>
          <w:p w14:paraId="5FD438B3" w14:textId="77777777" w:rsidR="0077059F" w:rsidRDefault="00987806">
            <w:pPr>
              <w:spacing w:before="12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İade alınacak olan kaynağın barkodu okutulur.</w:t>
            </w:r>
          </w:p>
          <w:p w14:paraId="6B9015B9" w14:textId="77777777" w:rsidR="0077059F" w:rsidRDefault="00987806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Bir önceki iş günü üzerinden iade alma işlemi tamamlanmış olur.</w:t>
            </w:r>
          </w:p>
        </w:tc>
        <w:tc>
          <w:tcPr>
            <w:tcW w:w="1275" w:type="dxa"/>
            <w:gridSpan w:val="2"/>
            <w:vAlign w:val="center"/>
          </w:tcPr>
          <w:p w14:paraId="119E4D3A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BMSS</w:t>
            </w:r>
          </w:p>
        </w:tc>
        <w:tc>
          <w:tcPr>
            <w:tcW w:w="1425" w:type="dxa"/>
            <w:vAlign w:val="center"/>
          </w:tcPr>
          <w:p w14:paraId="010556A8" w14:textId="77777777" w:rsidR="0077059F" w:rsidRDefault="0098780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Sürekli</w:t>
            </w:r>
          </w:p>
        </w:tc>
      </w:tr>
    </w:tbl>
    <w:p w14:paraId="7F414DDA" w14:textId="77777777" w:rsidR="0077059F" w:rsidRDefault="0077059F">
      <w:pPr>
        <w:spacing w:before="120" w:after="120"/>
        <w:rPr>
          <w:rFonts w:ascii="Times New Roman" w:eastAsia="Times New Roman" w:hAnsi="Times New Roman" w:cs="Times New Roman"/>
        </w:rPr>
      </w:pPr>
    </w:p>
    <w:sectPr w:rsidR="0077059F">
      <w:footerReference w:type="default" r:id="rId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E834E" w14:textId="77777777" w:rsidR="00987806" w:rsidRDefault="00987806">
      <w:pPr>
        <w:spacing w:after="0" w:line="240" w:lineRule="auto"/>
      </w:pPr>
      <w:r>
        <w:separator/>
      </w:r>
    </w:p>
  </w:endnote>
  <w:endnote w:type="continuationSeparator" w:id="0">
    <w:p w14:paraId="1514DEFC" w14:textId="77777777" w:rsidR="00987806" w:rsidRDefault="0098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3F45" w14:textId="77777777" w:rsidR="0077059F" w:rsidRDefault="0098780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FIC-C84002-05 –V02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C1DF5" w14:textId="77777777" w:rsidR="00987806" w:rsidRDefault="00987806">
      <w:pPr>
        <w:spacing w:after="0" w:line="240" w:lineRule="auto"/>
      </w:pPr>
      <w:r>
        <w:separator/>
      </w:r>
    </w:p>
  </w:footnote>
  <w:footnote w:type="continuationSeparator" w:id="0">
    <w:p w14:paraId="0EF64101" w14:textId="77777777" w:rsidR="00987806" w:rsidRDefault="009878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9F"/>
    <w:rsid w:val="00566C0D"/>
    <w:rsid w:val="0077059F"/>
    <w:rsid w:val="0098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521E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2025-09-08T09:26:00Z</dcterms:created>
  <dcterms:modified xsi:type="dcterms:W3CDTF">2025-09-08T09:27:00Z</dcterms:modified>
</cp:coreProperties>
</file>