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149"/>
        <w:gridCol w:w="1054"/>
        <w:gridCol w:w="443"/>
        <w:gridCol w:w="1454"/>
      </w:tblGrid>
      <w:tr w:rsidR="0009724D" w14:paraId="5F5F5FC9" w14:textId="77777777">
        <w:tc>
          <w:tcPr>
            <w:tcW w:w="3297" w:type="dxa"/>
          </w:tcPr>
          <w:p w14:paraId="18514663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010607A1" w14:textId="77777777" w:rsidR="0009724D" w:rsidRDefault="00B760D3">
            <w:pPr>
              <w:rPr>
                <w:b/>
                <w:color w:val="3333FF"/>
              </w:rPr>
            </w:pPr>
            <w:r>
              <w:rPr>
                <w:b/>
                <w:color w:val="3333FF"/>
                <w:sz w:val="22"/>
                <w:szCs w:val="22"/>
              </w:rPr>
              <w:t>GERİ ÇAĞIRMA İŞLEM TALİMATI</w:t>
            </w:r>
          </w:p>
        </w:tc>
      </w:tr>
      <w:tr w:rsidR="0009724D" w14:paraId="34CF4CDE" w14:textId="77777777">
        <w:tc>
          <w:tcPr>
            <w:tcW w:w="3297" w:type="dxa"/>
          </w:tcPr>
          <w:p w14:paraId="68EA99FB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Talimat No</w:t>
            </w:r>
          </w:p>
        </w:tc>
        <w:tc>
          <w:tcPr>
            <w:tcW w:w="6215" w:type="dxa"/>
            <w:gridSpan w:val="5"/>
          </w:tcPr>
          <w:p w14:paraId="0B221013" w14:textId="77777777" w:rsidR="0009724D" w:rsidRDefault="00B760D3">
            <w:r>
              <w:rPr>
                <w:b/>
                <w:sz w:val="22"/>
                <w:szCs w:val="22"/>
              </w:rPr>
              <w:t>FIC-C84002-04-V02</w:t>
            </w:r>
          </w:p>
        </w:tc>
      </w:tr>
      <w:tr w:rsidR="0009724D" w14:paraId="69699D2C" w14:textId="77777777">
        <w:tc>
          <w:tcPr>
            <w:tcW w:w="3297" w:type="dxa"/>
          </w:tcPr>
          <w:p w14:paraId="0FC4C1AF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Yürürlük Tarihi</w:t>
            </w:r>
          </w:p>
        </w:tc>
        <w:tc>
          <w:tcPr>
            <w:tcW w:w="2115" w:type="dxa"/>
          </w:tcPr>
          <w:p w14:paraId="0A4712AC" w14:textId="77777777" w:rsidR="0009724D" w:rsidRDefault="0009724D"/>
        </w:tc>
        <w:tc>
          <w:tcPr>
            <w:tcW w:w="2203" w:type="dxa"/>
            <w:gridSpan w:val="2"/>
          </w:tcPr>
          <w:p w14:paraId="63A3F785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Güncelleme Tarihi</w:t>
            </w:r>
          </w:p>
        </w:tc>
        <w:tc>
          <w:tcPr>
            <w:tcW w:w="1897" w:type="dxa"/>
            <w:gridSpan w:val="2"/>
          </w:tcPr>
          <w:p w14:paraId="245B9B82" w14:textId="77777777" w:rsidR="0009724D" w:rsidRDefault="00B760D3">
            <w:r>
              <w:t>01.09.2025</w:t>
            </w:r>
          </w:p>
        </w:tc>
      </w:tr>
      <w:tr w:rsidR="0009724D" w14:paraId="4400E547" w14:textId="77777777">
        <w:tc>
          <w:tcPr>
            <w:tcW w:w="3297" w:type="dxa"/>
          </w:tcPr>
          <w:p w14:paraId="13BF7DC0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3447DD48" w14:textId="77777777" w:rsidR="0009724D" w:rsidRDefault="00B760D3">
            <w:r>
              <w:t>IC / Kullanıcı Hizmetleri Müdürü</w:t>
            </w:r>
          </w:p>
        </w:tc>
      </w:tr>
      <w:tr w:rsidR="0009724D" w14:paraId="59D1CFD8" w14:textId="77777777">
        <w:tc>
          <w:tcPr>
            <w:tcW w:w="3297" w:type="dxa"/>
          </w:tcPr>
          <w:p w14:paraId="7168B1A0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58734959" w14:textId="77777777" w:rsidR="0009724D" w:rsidRDefault="00B760D3">
            <w:r>
              <w:t>Ödünç Verme ve Yararlanma</w:t>
            </w:r>
            <w:r>
              <w:rPr>
                <w:sz w:val="22"/>
                <w:szCs w:val="22"/>
              </w:rPr>
              <w:t xml:space="preserve"> Yönergesi</w:t>
            </w:r>
            <w:r>
              <w:t xml:space="preserve"> (IIC-C840-02)</w:t>
            </w:r>
          </w:p>
        </w:tc>
      </w:tr>
      <w:tr w:rsidR="0009724D" w14:paraId="6633ADA4" w14:textId="77777777">
        <w:tc>
          <w:tcPr>
            <w:tcW w:w="3297" w:type="dxa"/>
          </w:tcPr>
          <w:p w14:paraId="611F7C9D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0FFC8980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Ödünç Verme Prosedürü (</w:t>
            </w:r>
            <w:r>
              <w:rPr>
                <w:b/>
                <w:sz w:val="22"/>
                <w:szCs w:val="22"/>
              </w:rPr>
              <w:t>PIC-C840-0201</w:t>
            </w:r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09724D" w14:paraId="72D916A3" w14:textId="77777777">
        <w:tc>
          <w:tcPr>
            <w:tcW w:w="6561" w:type="dxa"/>
            <w:gridSpan w:val="3"/>
          </w:tcPr>
          <w:p w14:paraId="67996AFB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Uygulama Adımları</w:t>
            </w:r>
          </w:p>
        </w:tc>
        <w:tc>
          <w:tcPr>
            <w:tcW w:w="1497" w:type="dxa"/>
            <w:gridSpan w:val="2"/>
          </w:tcPr>
          <w:p w14:paraId="03AA0970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Sorumluluk </w:t>
            </w:r>
          </w:p>
        </w:tc>
        <w:tc>
          <w:tcPr>
            <w:tcW w:w="1454" w:type="dxa"/>
          </w:tcPr>
          <w:p w14:paraId="2D38B088" w14:textId="77777777" w:rsidR="0009724D" w:rsidRDefault="00B760D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Çıktılar-Zamanlama </w:t>
            </w:r>
          </w:p>
        </w:tc>
      </w:tr>
      <w:tr w:rsidR="0009724D" w14:paraId="02E6058D" w14:textId="77777777">
        <w:tc>
          <w:tcPr>
            <w:tcW w:w="6561" w:type="dxa"/>
            <w:gridSpan w:val="3"/>
          </w:tcPr>
          <w:p w14:paraId="0D466520" w14:textId="77777777" w:rsidR="0009724D" w:rsidRDefault="00B760D3">
            <w:r>
              <w:rPr>
                <w:sz w:val="22"/>
                <w:szCs w:val="22"/>
              </w:rPr>
              <w:t>Kullanıcı isteği alınır,</w:t>
            </w:r>
          </w:p>
        </w:tc>
        <w:tc>
          <w:tcPr>
            <w:tcW w:w="1497" w:type="dxa"/>
            <w:gridSpan w:val="2"/>
            <w:vAlign w:val="center"/>
          </w:tcPr>
          <w:p w14:paraId="60A2447B" w14:textId="77777777" w:rsidR="0009724D" w:rsidRDefault="00B760D3">
            <w:pPr>
              <w:jc w:val="center"/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4C2A03F1" w14:textId="77777777" w:rsidR="0009724D" w:rsidRDefault="00B760D3">
            <w:pPr>
              <w:jc w:val="center"/>
            </w:pPr>
            <w:r>
              <w:rPr>
                <w:sz w:val="22"/>
                <w:szCs w:val="22"/>
              </w:rPr>
              <w:t>Sürekli</w:t>
            </w:r>
          </w:p>
        </w:tc>
      </w:tr>
      <w:tr w:rsidR="0009724D" w14:paraId="61BF7D18" w14:textId="77777777">
        <w:tc>
          <w:tcPr>
            <w:tcW w:w="6561" w:type="dxa"/>
            <w:gridSpan w:val="3"/>
          </w:tcPr>
          <w:p w14:paraId="4D6FB343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Kaynağın ödünç alma tarihi denetlenir,</w:t>
            </w:r>
          </w:p>
        </w:tc>
        <w:tc>
          <w:tcPr>
            <w:tcW w:w="1497" w:type="dxa"/>
            <w:gridSpan w:val="2"/>
            <w:vAlign w:val="center"/>
          </w:tcPr>
          <w:p w14:paraId="513CDE4B" w14:textId="77777777" w:rsidR="0009724D" w:rsidRDefault="00B760D3">
            <w:pPr>
              <w:jc w:val="center"/>
              <w:rPr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2728C2A2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09724D" w14:paraId="5FB4AC73" w14:textId="77777777">
        <w:tc>
          <w:tcPr>
            <w:tcW w:w="6561" w:type="dxa"/>
            <w:gridSpan w:val="3"/>
          </w:tcPr>
          <w:p w14:paraId="0A2EDD0F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Kaynak </w:t>
            </w:r>
            <w:r>
              <w:rPr>
                <w:b/>
                <w:color w:val="000000"/>
                <w:sz w:val="22"/>
                <w:szCs w:val="22"/>
              </w:rPr>
              <w:t>2 haftadan fazla</w:t>
            </w:r>
            <w:r>
              <w:rPr>
                <w:color w:val="000000"/>
                <w:sz w:val="22"/>
                <w:szCs w:val="22"/>
              </w:rPr>
              <w:t xml:space="preserve"> kullanılmış ise,</w:t>
            </w:r>
          </w:p>
          <w:p w14:paraId="42E34C09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87"/>
              <w:jc w:val="both"/>
              <w:rPr>
                <w:color w:val="000000"/>
              </w:rPr>
            </w:pPr>
            <w:bookmarkStart w:id="0" w:name="_uek252etrhm8" w:colFirst="0" w:colLast="0"/>
            <w:bookmarkEnd w:id="0"/>
            <w:r>
              <w:rPr>
                <w:color w:val="000000"/>
                <w:sz w:val="22"/>
                <w:szCs w:val="22"/>
              </w:rPr>
              <w:t>İlgili kaynağın iade tarihi değiştirilir, Ödünç alınmış olan kaynağın kullanıcısına, acil istek olduğunu ve "</w:t>
            </w:r>
            <w:r>
              <w:rPr>
                <w:b/>
                <w:color w:val="000000"/>
                <w:sz w:val="22"/>
                <w:szCs w:val="22"/>
              </w:rPr>
              <w:t>En geç 1 hafta içerisinde iade edilecek"</w:t>
            </w:r>
            <w:r>
              <w:rPr>
                <w:color w:val="000000"/>
                <w:sz w:val="22"/>
                <w:szCs w:val="22"/>
              </w:rPr>
              <w:t xml:space="preserve"> bilgisini içeren geri çağırma mesajı gönderilir,</w:t>
            </w:r>
          </w:p>
          <w:p w14:paraId="24E8C8F7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Kaynak </w:t>
            </w:r>
            <w:r>
              <w:rPr>
                <w:b/>
                <w:color w:val="000000"/>
                <w:sz w:val="22"/>
                <w:szCs w:val="22"/>
              </w:rPr>
              <w:t>2 haftadan az</w:t>
            </w:r>
            <w:r>
              <w:rPr>
                <w:color w:val="000000"/>
                <w:sz w:val="22"/>
                <w:szCs w:val="22"/>
              </w:rPr>
              <w:t xml:space="preserve"> kullanılmış ise,</w:t>
            </w:r>
          </w:p>
          <w:p w14:paraId="11728174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87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İlgili kaynağın iad</w:t>
            </w:r>
            <w:r>
              <w:rPr>
                <w:color w:val="000000"/>
                <w:sz w:val="22"/>
                <w:szCs w:val="22"/>
              </w:rPr>
              <w:t>e tarihi değiştirilir, Ödünç alınmış olan yayının kullanıcısına, acil istek olduğunu ve "</w:t>
            </w:r>
            <w:r>
              <w:rPr>
                <w:b/>
                <w:color w:val="000000"/>
                <w:sz w:val="22"/>
                <w:szCs w:val="22"/>
              </w:rPr>
              <w:t>En geç 10 gün içerisinde iade edilecek</w:t>
            </w:r>
            <w:r>
              <w:rPr>
                <w:color w:val="000000"/>
                <w:sz w:val="22"/>
                <w:szCs w:val="22"/>
              </w:rPr>
              <w:t>" bilgisini içeren geri çağırma mesajı gönderilir,</w:t>
            </w:r>
          </w:p>
        </w:tc>
        <w:tc>
          <w:tcPr>
            <w:tcW w:w="1497" w:type="dxa"/>
            <w:gridSpan w:val="2"/>
            <w:vAlign w:val="center"/>
          </w:tcPr>
          <w:p w14:paraId="70DCEAD2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sz w:val="22"/>
                <w:szCs w:val="22"/>
              </w:rPr>
              <w:t>BMSS /</w:t>
            </w:r>
            <w:r>
              <w:rPr>
                <w:b/>
                <w:color w:val="000000"/>
                <w:sz w:val="22"/>
                <w:szCs w:val="22"/>
              </w:rPr>
              <w:t>Kullanıcı</w:t>
            </w:r>
          </w:p>
        </w:tc>
        <w:tc>
          <w:tcPr>
            <w:tcW w:w="1454" w:type="dxa"/>
            <w:vAlign w:val="center"/>
          </w:tcPr>
          <w:p w14:paraId="66297685" w14:textId="77777777" w:rsidR="0009724D" w:rsidRDefault="00B760D3">
            <w:pPr>
              <w:jc w:val="center"/>
            </w:pPr>
            <w:r>
              <w:rPr>
                <w:sz w:val="22"/>
                <w:szCs w:val="22"/>
              </w:rPr>
              <w:t>Sürekli</w:t>
            </w:r>
          </w:p>
        </w:tc>
      </w:tr>
      <w:tr w:rsidR="0009724D" w14:paraId="3770B85A" w14:textId="77777777">
        <w:tc>
          <w:tcPr>
            <w:tcW w:w="6561" w:type="dxa"/>
            <w:gridSpan w:val="3"/>
          </w:tcPr>
          <w:p w14:paraId="31489357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22"/>
                <w:szCs w:val="22"/>
              </w:rPr>
              <w:t>İade süresi dolmadan 2 gün önce hatırlatma mesajı gönderilir,</w:t>
            </w:r>
          </w:p>
        </w:tc>
        <w:tc>
          <w:tcPr>
            <w:tcW w:w="1497" w:type="dxa"/>
            <w:gridSpan w:val="2"/>
            <w:vAlign w:val="center"/>
          </w:tcPr>
          <w:p w14:paraId="48494918" w14:textId="77777777" w:rsidR="0009724D" w:rsidRDefault="00097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3E860B6A" w14:textId="77777777" w:rsidR="0009724D" w:rsidRDefault="00097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09724D" w14:paraId="253F4A79" w14:textId="77777777">
        <w:tc>
          <w:tcPr>
            <w:tcW w:w="6561" w:type="dxa"/>
            <w:gridSpan w:val="3"/>
          </w:tcPr>
          <w:p w14:paraId="7A5D1C2C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Kullanıcı bilgi kaynağını iade etmez ise; “</w:t>
            </w:r>
            <w:r>
              <w:rPr>
                <w:sz w:val="22"/>
                <w:szCs w:val="22"/>
              </w:rPr>
              <w:t>Gecikme İşlemleri Uygulama Talimatı (FIC-C84002-03)</w:t>
            </w:r>
            <w:r>
              <w:rPr>
                <w:color w:val="000000"/>
                <w:sz w:val="22"/>
                <w:szCs w:val="22"/>
              </w:rPr>
              <w:t>” doğrultusunda kullanıcının hesabına gecikme cezası aktarılır, kullanıcının</w:t>
            </w:r>
            <w:r>
              <w:rPr>
                <w:sz w:val="22"/>
                <w:szCs w:val="22"/>
              </w:rPr>
              <w:t xml:space="preserve"> otomasyon sistemindeki</w:t>
            </w:r>
            <w:r>
              <w:rPr>
                <w:color w:val="000000"/>
                <w:sz w:val="22"/>
                <w:szCs w:val="22"/>
              </w:rPr>
              <w:t xml:space="preserve"> ödünç verme kaydı ve "</w:t>
            </w:r>
            <w:r>
              <w:rPr>
                <w:sz w:val="22"/>
                <w:szCs w:val="22"/>
              </w:rPr>
              <w:t xml:space="preserve">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color w:val="000000"/>
                <w:sz w:val="22"/>
                <w:szCs w:val="22"/>
              </w:rPr>
              <w:t>" sistemindeki öğrenci kaydının bloke edilmesi ve ödünç verme hizmetlerinden yararlan</w:t>
            </w:r>
            <w:r>
              <w:rPr>
                <w:sz w:val="22"/>
                <w:szCs w:val="22"/>
              </w:rPr>
              <w:t>ması engelle</w:t>
            </w:r>
            <w:r>
              <w:rPr>
                <w:sz w:val="22"/>
                <w:szCs w:val="22"/>
              </w:rPr>
              <w:t>nir.</w:t>
            </w:r>
          </w:p>
        </w:tc>
        <w:tc>
          <w:tcPr>
            <w:tcW w:w="1497" w:type="dxa"/>
            <w:gridSpan w:val="2"/>
            <w:vAlign w:val="center"/>
          </w:tcPr>
          <w:p w14:paraId="610ECF20" w14:textId="77777777" w:rsidR="0009724D" w:rsidRDefault="00B760D3">
            <w:pPr>
              <w:jc w:val="center"/>
              <w:rPr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102CE44E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09724D" w14:paraId="7B95A1A2" w14:textId="77777777">
        <w:tc>
          <w:tcPr>
            <w:tcW w:w="6561" w:type="dxa"/>
            <w:gridSpan w:val="3"/>
          </w:tcPr>
          <w:p w14:paraId="0818B809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Kullanıcı bilgi kaynağını iade ederse; </w:t>
            </w:r>
            <w:r>
              <w:rPr>
                <w:sz w:val="22"/>
                <w:szCs w:val="22"/>
              </w:rPr>
              <w:t xml:space="preserve">kaynak </w:t>
            </w:r>
            <w:r>
              <w:rPr>
                <w:color w:val="000000"/>
                <w:sz w:val="22"/>
                <w:szCs w:val="22"/>
              </w:rPr>
              <w:t>"</w:t>
            </w:r>
            <w:r>
              <w:rPr>
                <w:b/>
                <w:color w:val="000000"/>
                <w:sz w:val="22"/>
                <w:szCs w:val="22"/>
              </w:rPr>
              <w:t xml:space="preserve">Ayırtma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Rafı</w:t>
            </w:r>
            <w:r>
              <w:rPr>
                <w:color w:val="000000"/>
                <w:sz w:val="22"/>
                <w:szCs w:val="22"/>
              </w:rPr>
              <w:t>"na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konur</w:t>
            </w:r>
            <w:r>
              <w:rPr>
                <w:color w:val="000000"/>
                <w:sz w:val="22"/>
                <w:szCs w:val="22"/>
              </w:rPr>
              <w:t xml:space="preserve">, istek sahibine </w:t>
            </w:r>
            <w:r>
              <w:rPr>
                <w:sz w:val="22"/>
                <w:szCs w:val="22"/>
              </w:rPr>
              <w:t xml:space="preserve">kaynağın </w:t>
            </w:r>
            <w:r>
              <w:rPr>
                <w:color w:val="000000"/>
                <w:sz w:val="22"/>
                <w:szCs w:val="22"/>
              </w:rPr>
              <w:t>geldiği ve 3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gün içerisinde alınması gerektiğini bildiren mesaj gönderilir, </w:t>
            </w:r>
            <w:r>
              <w:rPr>
                <w:sz w:val="22"/>
                <w:szCs w:val="22"/>
              </w:rPr>
              <w:t>3 gün içerisinde</w:t>
            </w:r>
            <w:r>
              <w:rPr>
                <w:color w:val="000000"/>
                <w:sz w:val="22"/>
                <w:szCs w:val="22"/>
              </w:rPr>
              <w:t xml:space="preserve"> alınır</w:t>
            </w:r>
            <w:r>
              <w:rPr>
                <w:sz w:val="22"/>
                <w:szCs w:val="22"/>
              </w:rPr>
              <w:t>sa</w:t>
            </w:r>
            <w:r>
              <w:rPr>
                <w:color w:val="000000"/>
                <w:sz w:val="22"/>
                <w:szCs w:val="22"/>
              </w:rPr>
              <w:t xml:space="preserve"> ödünç verme işlemi yapılır,</w:t>
            </w:r>
          </w:p>
          <w:p w14:paraId="3758EDF6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color w:val="000000"/>
              </w:rPr>
            </w:pPr>
            <w:r>
              <w:rPr>
                <w:sz w:val="22"/>
                <w:szCs w:val="22"/>
              </w:rPr>
              <w:t>3 gün içerisinde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alınmazsa</w:t>
            </w:r>
            <w:r>
              <w:rPr>
                <w:color w:val="000000"/>
                <w:sz w:val="22"/>
                <w:szCs w:val="22"/>
              </w:rPr>
              <w:t xml:space="preserve"> ilk kullanıcısı bilgilendirilir,</w:t>
            </w:r>
          </w:p>
          <w:p w14:paraId="69ADD526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Kullanıcı ister ise ayırtma işlemi yapılır ve yayın "</w:t>
            </w:r>
            <w:r>
              <w:rPr>
                <w:b/>
                <w:color w:val="000000"/>
                <w:sz w:val="22"/>
                <w:szCs w:val="22"/>
              </w:rPr>
              <w:t xml:space="preserve">Ayırtma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Rafı</w:t>
            </w:r>
            <w:r>
              <w:rPr>
                <w:color w:val="000000"/>
                <w:sz w:val="22"/>
                <w:szCs w:val="22"/>
              </w:rPr>
              <w:t>"na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konur.</w:t>
            </w:r>
          </w:p>
          <w:p w14:paraId="4CD70A64" w14:textId="77777777" w:rsidR="0009724D" w:rsidRDefault="00B760D3">
            <w:pPr>
              <w:spacing w:before="120"/>
            </w:pPr>
            <w:r>
              <w:rPr>
                <w:sz w:val="22"/>
                <w:szCs w:val="22"/>
              </w:rPr>
              <w:t>Kullanıcı istemezse yayın rafa yerleştirilmek üzere "</w:t>
            </w:r>
            <w:r>
              <w:rPr>
                <w:b/>
                <w:sz w:val="22"/>
                <w:szCs w:val="22"/>
              </w:rPr>
              <w:t xml:space="preserve">İade </w:t>
            </w:r>
            <w:proofErr w:type="spellStart"/>
            <w:r>
              <w:rPr>
                <w:b/>
                <w:sz w:val="22"/>
                <w:szCs w:val="22"/>
              </w:rPr>
              <w:t>Rafı</w:t>
            </w:r>
            <w:r>
              <w:rPr>
                <w:sz w:val="22"/>
                <w:szCs w:val="22"/>
              </w:rPr>
              <w:t>"na</w:t>
            </w:r>
            <w:proofErr w:type="spellEnd"/>
            <w:r>
              <w:rPr>
                <w:sz w:val="22"/>
                <w:szCs w:val="22"/>
              </w:rPr>
              <w:t xml:space="preserve"> konur.</w:t>
            </w:r>
          </w:p>
          <w:p w14:paraId="70B67445" w14:textId="1699014F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Geri çağ</w:t>
            </w:r>
            <w:r>
              <w:rPr>
                <w:sz w:val="22"/>
                <w:szCs w:val="22"/>
              </w:rPr>
              <w:t>ırma</w:t>
            </w:r>
            <w:r>
              <w:rPr>
                <w:color w:val="000000"/>
                <w:sz w:val="22"/>
                <w:szCs w:val="22"/>
              </w:rPr>
              <w:t xml:space="preserve"> işlem</w:t>
            </w:r>
            <w:r>
              <w:rPr>
                <w:color w:val="000000"/>
                <w:sz w:val="22"/>
                <w:szCs w:val="22"/>
              </w:rPr>
              <w:t>ine ilişkin yazışmalar</w:t>
            </w:r>
            <w:r w:rsidR="00437D75">
              <w:rPr>
                <w:color w:val="000000"/>
                <w:sz w:val="22"/>
                <w:szCs w:val="22"/>
              </w:rPr>
              <w:t xml:space="preserve"> “</w:t>
            </w:r>
            <w:proofErr w:type="spellStart"/>
            <w:r w:rsidR="00437D75">
              <w:rPr>
                <w:color w:val="000000"/>
                <w:sz w:val="22"/>
                <w:szCs w:val="22"/>
              </w:rPr>
              <w:t>KullanıcıTalepleri</w:t>
            </w:r>
            <w:proofErr w:type="spellEnd"/>
            <w:r w:rsidR="00437D75"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altında saklanır.</w:t>
            </w:r>
          </w:p>
        </w:tc>
        <w:tc>
          <w:tcPr>
            <w:tcW w:w="1497" w:type="dxa"/>
            <w:gridSpan w:val="2"/>
            <w:vAlign w:val="center"/>
          </w:tcPr>
          <w:p w14:paraId="22976205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 /</w:t>
            </w:r>
            <w:r>
              <w:rPr>
                <w:b/>
                <w:color w:val="000000"/>
                <w:sz w:val="22"/>
                <w:szCs w:val="22"/>
              </w:rPr>
              <w:t>Kullanıcı</w:t>
            </w:r>
          </w:p>
        </w:tc>
        <w:tc>
          <w:tcPr>
            <w:tcW w:w="1454" w:type="dxa"/>
            <w:vAlign w:val="center"/>
          </w:tcPr>
          <w:p w14:paraId="24982379" w14:textId="77777777" w:rsidR="0009724D" w:rsidRDefault="00B760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</w:tbl>
    <w:p w14:paraId="3666CB66" w14:textId="77777777" w:rsidR="0009724D" w:rsidRDefault="0009724D" w:rsidP="00437D75">
      <w:pPr>
        <w:rPr>
          <w:sz w:val="22"/>
          <w:szCs w:val="22"/>
        </w:rPr>
      </w:pPr>
    </w:p>
    <w:sectPr w:rsidR="0009724D">
      <w:footerReference w:type="default" r:id="rId6"/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5CF00" w14:textId="77777777" w:rsidR="00B760D3" w:rsidRDefault="00B760D3">
      <w:r>
        <w:separator/>
      </w:r>
    </w:p>
  </w:endnote>
  <w:endnote w:type="continuationSeparator" w:id="0">
    <w:p w14:paraId="3BF6E85D" w14:textId="77777777" w:rsidR="00B760D3" w:rsidRDefault="00B76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4C5C5" w14:textId="77777777" w:rsidR="0009724D" w:rsidRDefault="00B760D3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rPr>
        <w:color w:val="000000"/>
      </w:rPr>
    </w:pPr>
    <w:r>
      <w:rPr>
        <w:b/>
        <w:color w:val="000000"/>
        <w:sz w:val="22"/>
        <w:szCs w:val="22"/>
      </w:rPr>
      <w:t>FIC-C84002-04-V02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C7D67" w14:textId="77777777" w:rsidR="00B760D3" w:rsidRDefault="00B760D3">
      <w:r>
        <w:separator/>
      </w:r>
    </w:p>
  </w:footnote>
  <w:footnote w:type="continuationSeparator" w:id="0">
    <w:p w14:paraId="47BD5A7A" w14:textId="77777777" w:rsidR="00B760D3" w:rsidRDefault="00B76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24D"/>
    <w:rsid w:val="0009724D"/>
    <w:rsid w:val="00437D75"/>
    <w:rsid w:val="00B7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18D3A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2025-09-08T09:25:00Z</dcterms:created>
  <dcterms:modified xsi:type="dcterms:W3CDTF">2025-09-08T09:26:00Z</dcterms:modified>
</cp:coreProperties>
</file>