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52AF0" w14:textId="77777777" w:rsidR="00447B69" w:rsidRDefault="00447B69">
      <w:pPr>
        <w:widowControl w:val="0"/>
        <w:pBdr>
          <w:top w:val="nil"/>
          <w:left w:val="nil"/>
          <w:bottom w:val="nil"/>
          <w:right w:val="nil"/>
          <w:between w:val="nil"/>
        </w:pBdr>
        <w:spacing w:after="0"/>
        <w:rPr>
          <w:rFonts w:ascii="Arial" w:eastAsia="Arial" w:hAnsi="Arial" w:cs="Arial"/>
          <w:color w:val="000000"/>
        </w:rPr>
      </w:pPr>
    </w:p>
    <w:tbl>
      <w:tblPr>
        <w:tblStyle w:val="a"/>
        <w:tblW w:w="1062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2115"/>
        <w:gridCol w:w="1965"/>
        <w:gridCol w:w="240"/>
        <w:gridCol w:w="1215"/>
        <w:gridCol w:w="1785"/>
      </w:tblGrid>
      <w:tr w:rsidR="00447B69" w14:paraId="3532FC90" w14:textId="77777777">
        <w:tc>
          <w:tcPr>
            <w:tcW w:w="3300" w:type="dxa"/>
          </w:tcPr>
          <w:p w14:paraId="3CDD2084"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Talimatın Adı</w:t>
            </w:r>
          </w:p>
        </w:tc>
        <w:tc>
          <w:tcPr>
            <w:tcW w:w="7320" w:type="dxa"/>
            <w:gridSpan w:val="5"/>
          </w:tcPr>
          <w:p w14:paraId="0A352E04" w14:textId="77777777" w:rsidR="00447B69" w:rsidRDefault="00894105">
            <w:pPr>
              <w:spacing w:after="0"/>
              <w:rPr>
                <w:rFonts w:ascii="Times New Roman" w:eastAsia="Times New Roman" w:hAnsi="Times New Roman" w:cs="Times New Roman"/>
                <w:b/>
                <w:color w:val="3333FF"/>
              </w:rPr>
            </w:pPr>
            <w:r>
              <w:rPr>
                <w:rFonts w:ascii="Times New Roman" w:eastAsia="Times New Roman" w:hAnsi="Times New Roman" w:cs="Times New Roman"/>
                <w:b/>
                <w:color w:val="3333FF"/>
              </w:rPr>
              <w:t>ÖDÜNÇ VERME İŞLEM TALİMATI</w:t>
            </w:r>
          </w:p>
        </w:tc>
      </w:tr>
      <w:tr w:rsidR="00447B69" w14:paraId="34499904" w14:textId="77777777">
        <w:tc>
          <w:tcPr>
            <w:tcW w:w="3300" w:type="dxa"/>
          </w:tcPr>
          <w:p w14:paraId="000FE121"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Talimat No</w:t>
            </w:r>
          </w:p>
        </w:tc>
        <w:tc>
          <w:tcPr>
            <w:tcW w:w="7320" w:type="dxa"/>
            <w:gridSpan w:val="5"/>
          </w:tcPr>
          <w:p w14:paraId="7C3C6708" w14:textId="77777777" w:rsidR="00447B69" w:rsidRDefault="00894105">
            <w:pPr>
              <w:rPr>
                <w:rFonts w:ascii="Times New Roman" w:eastAsia="Times New Roman" w:hAnsi="Times New Roman" w:cs="Times New Roman"/>
              </w:rPr>
            </w:pPr>
            <w:r>
              <w:rPr>
                <w:rFonts w:ascii="Times New Roman" w:eastAsia="Times New Roman" w:hAnsi="Times New Roman" w:cs="Times New Roman"/>
                <w:b/>
              </w:rPr>
              <w:t>FIC-C84002-11-V02</w:t>
            </w:r>
          </w:p>
        </w:tc>
      </w:tr>
      <w:tr w:rsidR="00447B69" w14:paraId="6A7AF3C2" w14:textId="77777777">
        <w:trPr>
          <w:trHeight w:val="625"/>
        </w:trPr>
        <w:tc>
          <w:tcPr>
            <w:tcW w:w="3300" w:type="dxa"/>
          </w:tcPr>
          <w:p w14:paraId="0680005B"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Yürürlük Tarihi</w:t>
            </w:r>
          </w:p>
        </w:tc>
        <w:tc>
          <w:tcPr>
            <w:tcW w:w="2115" w:type="dxa"/>
          </w:tcPr>
          <w:p w14:paraId="779A44A0" w14:textId="77777777" w:rsidR="00447B69" w:rsidRDefault="00894105">
            <w:pPr>
              <w:rPr>
                <w:rFonts w:ascii="Times New Roman" w:eastAsia="Times New Roman" w:hAnsi="Times New Roman" w:cs="Times New Roman"/>
              </w:rPr>
            </w:pPr>
            <w:r>
              <w:rPr>
                <w:rFonts w:ascii="Times New Roman" w:eastAsia="Times New Roman" w:hAnsi="Times New Roman" w:cs="Times New Roman"/>
              </w:rPr>
              <w:t>16.04.2012</w:t>
            </w:r>
          </w:p>
        </w:tc>
        <w:tc>
          <w:tcPr>
            <w:tcW w:w="2205" w:type="dxa"/>
            <w:gridSpan w:val="2"/>
          </w:tcPr>
          <w:p w14:paraId="74479659"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Güncelleme Tarihi</w:t>
            </w:r>
          </w:p>
        </w:tc>
        <w:tc>
          <w:tcPr>
            <w:tcW w:w="3000" w:type="dxa"/>
            <w:gridSpan w:val="2"/>
          </w:tcPr>
          <w:p w14:paraId="795FC7A5" w14:textId="77777777" w:rsidR="00447B69" w:rsidRDefault="00894105">
            <w:pPr>
              <w:rPr>
                <w:rFonts w:ascii="Times New Roman" w:eastAsia="Times New Roman" w:hAnsi="Times New Roman" w:cs="Times New Roman"/>
              </w:rPr>
            </w:pPr>
            <w:r>
              <w:rPr>
                <w:rFonts w:ascii="Times New Roman" w:eastAsia="Times New Roman" w:hAnsi="Times New Roman" w:cs="Times New Roman"/>
              </w:rPr>
              <w:t>01.09.2025</w:t>
            </w:r>
          </w:p>
        </w:tc>
      </w:tr>
      <w:tr w:rsidR="00447B69" w14:paraId="7135F82B" w14:textId="77777777">
        <w:tc>
          <w:tcPr>
            <w:tcW w:w="3300" w:type="dxa"/>
          </w:tcPr>
          <w:p w14:paraId="09E64C32"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İlgili Birim – Sahibi</w:t>
            </w:r>
          </w:p>
        </w:tc>
        <w:tc>
          <w:tcPr>
            <w:tcW w:w="7320" w:type="dxa"/>
            <w:gridSpan w:val="5"/>
          </w:tcPr>
          <w:p w14:paraId="6305D129" w14:textId="77777777" w:rsidR="00447B69" w:rsidRDefault="00894105">
            <w:pPr>
              <w:rPr>
                <w:rFonts w:ascii="Times New Roman" w:eastAsia="Times New Roman" w:hAnsi="Times New Roman" w:cs="Times New Roman"/>
              </w:rPr>
            </w:pPr>
            <w:r>
              <w:rPr>
                <w:rFonts w:ascii="Times New Roman" w:eastAsia="Times New Roman" w:hAnsi="Times New Roman" w:cs="Times New Roman"/>
              </w:rPr>
              <w:t>IC / Kullanıcı Hizmetleri Müdürü</w:t>
            </w:r>
          </w:p>
        </w:tc>
      </w:tr>
      <w:tr w:rsidR="00447B69" w14:paraId="6BD5B7EE" w14:textId="77777777">
        <w:tc>
          <w:tcPr>
            <w:tcW w:w="3300" w:type="dxa"/>
          </w:tcPr>
          <w:p w14:paraId="3E7E8780"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İlgili Yönerge</w:t>
            </w:r>
          </w:p>
        </w:tc>
        <w:tc>
          <w:tcPr>
            <w:tcW w:w="7320" w:type="dxa"/>
            <w:gridSpan w:val="5"/>
          </w:tcPr>
          <w:p w14:paraId="17211956" w14:textId="77777777" w:rsidR="00447B69" w:rsidRDefault="00894105">
            <w:pPr>
              <w:rPr>
                <w:rFonts w:ascii="Times New Roman" w:eastAsia="Times New Roman" w:hAnsi="Times New Roman" w:cs="Times New Roman"/>
              </w:rPr>
            </w:pPr>
            <w:r>
              <w:rPr>
                <w:rFonts w:ascii="Times New Roman" w:eastAsia="Times New Roman" w:hAnsi="Times New Roman" w:cs="Times New Roman"/>
              </w:rPr>
              <w:t>Ödünç Verme ve Yararlanma Yönergesi (IIC-C840-02)</w:t>
            </w:r>
          </w:p>
        </w:tc>
      </w:tr>
      <w:tr w:rsidR="00447B69" w14:paraId="21C3471E" w14:textId="77777777">
        <w:tc>
          <w:tcPr>
            <w:tcW w:w="3300" w:type="dxa"/>
          </w:tcPr>
          <w:p w14:paraId="00FE0E71"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İlgili Prosedür</w:t>
            </w:r>
          </w:p>
        </w:tc>
        <w:tc>
          <w:tcPr>
            <w:tcW w:w="7320" w:type="dxa"/>
            <w:gridSpan w:val="5"/>
          </w:tcPr>
          <w:p w14:paraId="2D7CA499" w14:textId="77777777" w:rsidR="00447B69" w:rsidRDefault="008941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Ödünç Verme Prosedürü (</w:t>
            </w:r>
            <w:hyperlink r:id="rId6">
              <w:r>
                <w:rPr>
                  <w:rFonts w:ascii="Times New Roman" w:eastAsia="Times New Roman" w:hAnsi="Times New Roman" w:cs="Times New Roman"/>
                  <w:b/>
                  <w:color w:val="0000FF"/>
                  <w:u w:val="single"/>
                </w:rPr>
                <w:t>PIC-C840-0201</w:t>
              </w:r>
            </w:hyperlink>
            <w:r>
              <w:rPr>
                <w:rFonts w:ascii="Times New Roman" w:eastAsia="Times New Roman" w:hAnsi="Times New Roman" w:cs="Times New Roman"/>
                <w:color w:val="000000"/>
              </w:rPr>
              <w:t>)</w:t>
            </w:r>
          </w:p>
        </w:tc>
      </w:tr>
      <w:tr w:rsidR="00447B69" w14:paraId="44171010" w14:textId="77777777">
        <w:tc>
          <w:tcPr>
            <w:tcW w:w="7380" w:type="dxa"/>
            <w:gridSpan w:val="3"/>
          </w:tcPr>
          <w:p w14:paraId="5B8C1E74"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Uygulama Adımları</w:t>
            </w:r>
          </w:p>
        </w:tc>
        <w:tc>
          <w:tcPr>
            <w:tcW w:w="1455" w:type="dxa"/>
            <w:gridSpan w:val="2"/>
          </w:tcPr>
          <w:p w14:paraId="29793473"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 xml:space="preserve">Sorumluluk </w:t>
            </w:r>
          </w:p>
        </w:tc>
        <w:tc>
          <w:tcPr>
            <w:tcW w:w="1785" w:type="dxa"/>
          </w:tcPr>
          <w:p w14:paraId="29DDFBF1"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 xml:space="preserve">Çıktılar-Zamanlama </w:t>
            </w:r>
          </w:p>
        </w:tc>
      </w:tr>
      <w:tr w:rsidR="00447B69" w14:paraId="45BA2DCE" w14:textId="77777777">
        <w:tc>
          <w:tcPr>
            <w:tcW w:w="7380" w:type="dxa"/>
            <w:gridSpan w:val="3"/>
          </w:tcPr>
          <w:p w14:paraId="43D0028A" w14:textId="77777777" w:rsidR="00447B69" w:rsidRDefault="00894105">
            <w:pPr>
              <w:rPr>
                <w:rFonts w:ascii="Times New Roman" w:eastAsia="Times New Roman" w:hAnsi="Times New Roman" w:cs="Times New Roman"/>
                <w:b/>
                <w:color w:val="000000"/>
              </w:rPr>
            </w:pPr>
            <w:r>
              <w:rPr>
                <w:rFonts w:ascii="Times New Roman" w:eastAsia="Times New Roman" w:hAnsi="Times New Roman" w:cs="Times New Roman"/>
                <w:b/>
                <w:color w:val="000000"/>
              </w:rPr>
              <w:t>Ödünç verme işlemi aşağıdaki şekilde gerçekleştirilir:</w:t>
            </w:r>
          </w:p>
          <w:p w14:paraId="1DFE41F9" w14:textId="77777777" w:rsidR="00447B69" w:rsidRDefault="00894105">
            <w:pPr>
              <w:spacing w:after="0" w:line="240" w:lineRule="auto"/>
              <w:rPr>
                <w:rFonts w:ascii="Times New Roman" w:eastAsia="Times New Roman" w:hAnsi="Times New Roman" w:cs="Times New Roman"/>
              </w:rPr>
            </w:pPr>
            <w:r>
              <w:rPr>
                <w:rFonts w:ascii="Times New Roman" w:eastAsia="Times New Roman" w:hAnsi="Times New Roman" w:cs="Times New Roman"/>
              </w:rPr>
              <w:t>Sistemden ödünç verme fonksiyonuna girilir.</w:t>
            </w:r>
          </w:p>
          <w:p w14:paraId="3E35BF21" w14:textId="77777777" w:rsidR="00447B69" w:rsidRDefault="00894105">
            <w:pPr>
              <w:spacing w:after="0" w:line="240" w:lineRule="auto"/>
              <w:rPr>
                <w:rFonts w:ascii="Times New Roman" w:eastAsia="Times New Roman" w:hAnsi="Times New Roman" w:cs="Times New Roman"/>
                <w:color w:val="333333"/>
              </w:rPr>
            </w:pPr>
            <w:r>
              <w:rPr>
                <w:rFonts w:ascii="Times New Roman" w:eastAsia="Times New Roman" w:hAnsi="Times New Roman" w:cs="Times New Roman"/>
              </w:rPr>
              <w:t>Kullanıcının Sabancı Üniversitesi kimlik</w:t>
            </w:r>
            <w:r>
              <w:rPr>
                <w:rFonts w:ascii="Times New Roman" w:eastAsia="Times New Roman" w:hAnsi="Times New Roman" w:cs="Times New Roman"/>
                <w:color w:val="333333"/>
              </w:rPr>
              <w:t xml:space="preserve"> kartı çipi kart okuyucusuna okutulur.</w:t>
            </w:r>
          </w:p>
          <w:p w14:paraId="2EF22E61" w14:textId="77777777" w:rsidR="00447B69" w:rsidRDefault="00894105">
            <w:p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Kullanıcının kaydı açılır.</w:t>
            </w:r>
          </w:p>
          <w:p w14:paraId="1BEA0D77" w14:textId="77777777" w:rsidR="00447B69" w:rsidRDefault="00894105">
            <w:p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Ödünç verilecek kaynağın barkodu okutulur.</w:t>
            </w:r>
          </w:p>
          <w:p w14:paraId="7D1359FB" w14:textId="77777777" w:rsidR="00447B69" w:rsidRDefault="00894105">
            <w:pPr>
              <w:spacing w:after="0" w:line="240" w:lineRule="auto"/>
              <w:rPr>
                <w:rFonts w:ascii="Times New Roman" w:eastAsia="Times New Roman" w:hAnsi="Times New Roman" w:cs="Times New Roman"/>
              </w:rPr>
            </w:pPr>
            <w:r>
              <w:rPr>
                <w:rFonts w:ascii="Times New Roman" w:eastAsia="Times New Roman" w:hAnsi="Times New Roman" w:cs="Times New Roman"/>
              </w:rPr>
              <w:t>Materyaldeki manyetik güvenlik şeridi boşaltılır.</w:t>
            </w:r>
          </w:p>
          <w:p w14:paraId="6A6FE486" w14:textId="77777777" w:rsidR="00447B69" w:rsidRDefault="00894105">
            <w:pPr>
              <w:spacing w:after="0" w:line="240" w:lineRule="auto"/>
              <w:rPr>
                <w:rFonts w:ascii="Times New Roman" w:eastAsia="Times New Roman" w:hAnsi="Times New Roman" w:cs="Times New Roman"/>
                <w:b/>
              </w:rPr>
            </w:pPr>
            <w:r>
              <w:rPr>
                <w:rFonts w:ascii="Times New Roman" w:eastAsia="Times New Roman" w:hAnsi="Times New Roman" w:cs="Times New Roman"/>
              </w:rPr>
              <w:t>İade tarihi kullanıcıya belirtilir ve email olarak da sistemden gönderimi sağlanır.</w:t>
            </w:r>
          </w:p>
        </w:tc>
        <w:tc>
          <w:tcPr>
            <w:tcW w:w="1455" w:type="dxa"/>
            <w:gridSpan w:val="2"/>
            <w:vAlign w:val="center"/>
          </w:tcPr>
          <w:p w14:paraId="619EC9B6" w14:textId="77777777" w:rsidR="00447B69" w:rsidRDefault="00894105">
            <w:pPr>
              <w:jc w:val="center"/>
              <w:rPr>
                <w:rFonts w:ascii="Times New Roman" w:eastAsia="Times New Roman" w:hAnsi="Times New Roman" w:cs="Times New Roman"/>
                <w:b/>
              </w:rPr>
            </w:pPr>
            <w:r>
              <w:rPr>
                <w:rFonts w:ascii="Times New Roman" w:eastAsia="Times New Roman" w:hAnsi="Times New Roman" w:cs="Times New Roman"/>
                <w:b/>
              </w:rPr>
              <w:t>BMSS</w:t>
            </w:r>
          </w:p>
        </w:tc>
        <w:tc>
          <w:tcPr>
            <w:tcW w:w="1785" w:type="dxa"/>
            <w:vAlign w:val="center"/>
          </w:tcPr>
          <w:p w14:paraId="23AD2D93" w14:textId="77777777" w:rsidR="00447B69" w:rsidRDefault="00894105">
            <w:pPr>
              <w:jc w:val="center"/>
              <w:rPr>
                <w:rFonts w:ascii="Times New Roman" w:eastAsia="Times New Roman" w:hAnsi="Times New Roman" w:cs="Times New Roman"/>
              </w:rPr>
            </w:pPr>
            <w:r>
              <w:rPr>
                <w:rFonts w:ascii="Times New Roman" w:eastAsia="Times New Roman" w:hAnsi="Times New Roman" w:cs="Times New Roman"/>
              </w:rPr>
              <w:t>Sürekli</w:t>
            </w:r>
          </w:p>
        </w:tc>
      </w:tr>
      <w:tr w:rsidR="00447B69" w14:paraId="36C492F2" w14:textId="77777777">
        <w:tc>
          <w:tcPr>
            <w:tcW w:w="7380" w:type="dxa"/>
            <w:gridSpan w:val="3"/>
          </w:tcPr>
          <w:p w14:paraId="127C03AB"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Ödünç verme sırasında karşılaşılabilen uyarı mesajları aşağıdadır</w:t>
            </w:r>
            <w:r>
              <w:rPr>
                <w:rFonts w:ascii="Times New Roman" w:eastAsia="Times New Roman" w:hAnsi="Times New Roman" w:cs="Times New Roman"/>
                <w:b/>
              </w:rPr>
              <w:t>.</w:t>
            </w:r>
          </w:p>
          <w:p w14:paraId="3AA563B4"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Kullanıcının, sistemin limit olarak tanımladığı miktardan fazla cezası var ise, sistem kullanıcı kaydına blok koyar ve ödünç verme işleminin yapılmasına izin vermez.</w:t>
            </w:r>
          </w:p>
          <w:p w14:paraId="75EECD26" w14:textId="77777777" w:rsidR="00447B69" w:rsidRDefault="00894105">
            <w:pPr>
              <w:spacing w:before="120" w:line="240" w:lineRule="auto"/>
              <w:rPr>
                <w:rFonts w:ascii="Times New Roman" w:eastAsia="Times New Roman" w:hAnsi="Times New Roman" w:cs="Times New Roman"/>
              </w:rPr>
            </w:pPr>
            <w:r>
              <w:rPr>
                <w:rFonts w:ascii="Times New Roman" w:eastAsia="Times New Roman" w:hAnsi="Times New Roman" w:cs="Times New Roman"/>
              </w:rPr>
              <w:t>Ödünç verilecek kaynak, bir başka kullanıcı tarafından ayırtılmış ise sistem uyarı verir</w:t>
            </w:r>
            <w:r>
              <w:rPr>
                <w:rFonts w:ascii="Times New Roman" w:eastAsia="Times New Roman" w:hAnsi="Times New Roman" w:cs="Times New Roman"/>
              </w:rPr>
              <w:t>.</w:t>
            </w:r>
          </w:p>
          <w:p w14:paraId="6541260F"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Ödünç alınmış bir kaynak, iade işlemi yapılmadan başka bir kullanıcıya verilmek istenirse sistem uyarı verir.</w:t>
            </w:r>
          </w:p>
          <w:p w14:paraId="0F5E0603"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Sistem, kullanıcı limitini aşmak üzere olduğunda da uyarı mesajı verir.</w:t>
            </w:r>
          </w:p>
          <w:p w14:paraId="25195E88" w14:textId="77777777" w:rsidR="00447B69" w:rsidRDefault="00894105">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Kaynak sağlanmış fakat kataloglama işlemi tamamlanmamışsa sistemde statüsü "In Process" veya "At Cataloging"’dir ve bu kaynaklar için sistem uyarı verir. Acil istek durumlarında bu materyallerin kataloglama işlemlerine öncelik verilerek ödünç verme işlemi </w:t>
            </w:r>
            <w:r>
              <w:rPr>
                <w:rFonts w:ascii="Times New Roman" w:eastAsia="Times New Roman" w:hAnsi="Times New Roman" w:cs="Times New Roman"/>
              </w:rPr>
              <w:t>gerçekleştirilir.</w:t>
            </w:r>
          </w:p>
          <w:p w14:paraId="594C5F25"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Yalnızca Bilgi Merkezi içerisinde kullanılan kaynaklar ödünç verilmek istendiğinde sistem uyarı verir.</w:t>
            </w:r>
          </w:p>
          <w:p w14:paraId="61EB032E"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Kaynağın "item type" veya "location" alanlarında yanlış tanımlama yapılmış ise sistem uyarı verir ve kaynak ödünç verilemez.</w:t>
            </w:r>
          </w:p>
          <w:p w14:paraId="0FE5D567"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Kaset, CD,</w:t>
            </w:r>
            <w:r>
              <w:rPr>
                <w:rFonts w:ascii="Times New Roman" w:eastAsia="Times New Roman" w:hAnsi="Times New Roman" w:cs="Times New Roman"/>
              </w:rPr>
              <w:t xml:space="preserve"> kitap gibi ekleri olan kaynaklar için sistem ödünç verme işlemi sırasında bir uyarı verir.</w:t>
            </w:r>
          </w:p>
          <w:p w14:paraId="7F389426" w14:textId="77777777" w:rsidR="00447B69" w:rsidRDefault="00894105">
            <w:pPr>
              <w:spacing w:line="240" w:lineRule="auto"/>
              <w:jc w:val="both"/>
              <w:rPr>
                <w:rFonts w:ascii="Times New Roman" w:eastAsia="Times New Roman" w:hAnsi="Times New Roman" w:cs="Times New Roman"/>
              </w:rPr>
            </w:pPr>
            <w:r>
              <w:rPr>
                <w:rFonts w:ascii="Times New Roman" w:eastAsia="Times New Roman" w:hAnsi="Times New Roman" w:cs="Times New Roman"/>
              </w:rPr>
              <w:t>Öğrenci rezerv koleksiyonundan kaynaklar ödünç verilmek istendiğinde sistem kaynağın ne kadar süreli ödünç verileceğinin uyarısını verir.</w:t>
            </w:r>
          </w:p>
        </w:tc>
        <w:tc>
          <w:tcPr>
            <w:tcW w:w="1455" w:type="dxa"/>
            <w:gridSpan w:val="2"/>
            <w:vAlign w:val="center"/>
          </w:tcPr>
          <w:p w14:paraId="38987DCD" w14:textId="77777777" w:rsidR="00447B69" w:rsidRDefault="00894105">
            <w:pPr>
              <w:jc w:val="center"/>
              <w:rPr>
                <w:rFonts w:ascii="Times New Roman" w:eastAsia="Times New Roman" w:hAnsi="Times New Roman" w:cs="Times New Roman"/>
                <w:b/>
              </w:rPr>
            </w:pPr>
            <w:r>
              <w:rPr>
                <w:rFonts w:ascii="Times New Roman" w:eastAsia="Times New Roman" w:hAnsi="Times New Roman" w:cs="Times New Roman"/>
                <w:b/>
              </w:rPr>
              <w:lastRenderedPageBreak/>
              <w:t>BMSS</w:t>
            </w:r>
          </w:p>
        </w:tc>
        <w:tc>
          <w:tcPr>
            <w:tcW w:w="1785" w:type="dxa"/>
            <w:vAlign w:val="center"/>
          </w:tcPr>
          <w:p w14:paraId="4D1EEF06" w14:textId="77777777" w:rsidR="00447B69" w:rsidRDefault="00894105">
            <w:pPr>
              <w:jc w:val="center"/>
              <w:rPr>
                <w:rFonts w:ascii="Times New Roman" w:eastAsia="Times New Roman" w:hAnsi="Times New Roman" w:cs="Times New Roman"/>
              </w:rPr>
            </w:pPr>
            <w:r>
              <w:rPr>
                <w:rFonts w:ascii="Times New Roman" w:eastAsia="Times New Roman" w:hAnsi="Times New Roman" w:cs="Times New Roman"/>
              </w:rPr>
              <w:t>Sürekli</w:t>
            </w:r>
          </w:p>
        </w:tc>
      </w:tr>
      <w:tr w:rsidR="00447B69" w14:paraId="2195FDE2" w14:textId="77777777">
        <w:trPr>
          <w:trHeight w:val="1161"/>
        </w:trPr>
        <w:tc>
          <w:tcPr>
            <w:tcW w:w="7380" w:type="dxa"/>
            <w:gridSpan w:val="3"/>
          </w:tcPr>
          <w:p w14:paraId="2E46189E" w14:textId="77777777" w:rsidR="00447B69" w:rsidRDefault="00894105">
            <w:pPr>
              <w:rPr>
                <w:rFonts w:ascii="Times New Roman" w:eastAsia="Times New Roman" w:hAnsi="Times New Roman" w:cs="Times New Roman"/>
                <w:b/>
              </w:rPr>
            </w:pPr>
            <w:r>
              <w:rPr>
                <w:rFonts w:ascii="Times New Roman" w:eastAsia="Times New Roman" w:hAnsi="Times New Roman" w:cs="Times New Roman"/>
                <w:b/>
              </w:rPr>
              <w:t>Asistan kopy</w:t>
            </w:r>
            <w:r>
              <w:rPr>
                <w:rFonts w:ascii="Times New Roman" w:eastAsia="Times New Roman" w:hAnsi="Times New Roman" w:cs="Times New Roman"/>
                <w:b/>
              </w:rPr>
              <w:t>aları ödünç verme işlemi aşağıdaki şekilde gerçekleştirilir:</w:t>
            </w:r>
          </w:p>
          <w:p w14:paraId="522B42E8"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Sistemden ödünç verme fonksiyonuna girilir.</w:t>
            </w:r>
          </w:p>
          <w:p w14:paraId="60B2B27E" w14:textId="66D2B8D7" w:rsidR="00447B69" w:rsidRDefault="00894105">
            <w:pPr>
              <w:spacing w:line="240" w:lineRule="auto"/>
              <w:rPr>
                <w:rFonts w:ascii="Times New Roman" w:eastAsia="Times New Roman" w:hAnsi="Times New Roman" w:cs="Times New Roman"/>
                <w:color w:val="333333"/>
              </w:rPr>
            </w:pPr>
            <w:r>
              <w:rPr>
                <w:rFonts w:ascii="Times New Roman" w:eastAsia="Times New Roman" w:hAnsi="Times New Roman" w:cs="Times New Roman"/>
              </w:rPr>
              <w:t>Kullanıcının Sabancı Üniversitesi kimlik</w:t>
            </w:r>
            <w:r>
              <w:rPr>
                <w:rFonts w:ascii="Times New Roman" w:eastAsia="Times New Roman" w:hAnsi="Times New Roman" w:cs="Times New Roman"/>
                <w:color w:val="333333"/>
              </w:rPr>
              <w:t xml:space="preserve"> kartının çipi kart okuyucusuna okutulur</w:t>
            </w:r>
            <w:r w:rsidR="00604FAB">
              <w:rPr>
                <w:rFonts w:ascii="Times New Roman" w:eastAsia="Times New Roman" w:hAnsi="Times New Roman" w:cs="Times New Roman"/>
                <w:color w:val="333333"/>
              </w:rPr>
              <w:t xml:space="preserve"> </w:t>
            </w:r>
            <w:r>
              <w:rPr>
                <w:rFonts w:ascii="Times New Roman" w:eastAsia="Times New Roman" w:hAnsi="Times New Roman" w:cs="Times New Roman"/>
                <w:color w:val="333333"/>
              </w:rPr>
              <w:t>ve kullanıcının kaydı açılır.</w:t>
            </w:r>
          </w:p>
          <w:p w14:paraId="42768169" w14:textId="32291A27" w:rsidR="00447B69" w:rsidRDefault="00894105">
            <w:pPr>
              <w:spacing w:before="280" w:line="240" w:lineRule="auto"/>
              <w:jc w:val="both"/>
              <w:rPr>
                <w:rFonts w:ascii="Times New Roman" w:eastAsia="Times New Roman" w:hAnsi="Times New Roman" w:cs="Times New Roman"/>
                <w:color w:val="333333"/>
              </w:rPr>
            </w:pPr>
            <w:r>
              <w:rPr>
                <w:rFonts w:ascii="Times New Roman" w:eastAsia="Times New Roman" w:hAnsi="Times New Roman" w:cs="Times New Roman"/>
              </w:rPr>
              <w:t xml:space="preserve">Ödünç verilen </w:t>
            </w:r>
            <w:r w:rsidR="00351378">
              <w:rPr>
                <w:rFonts w:ascii="Times New Roman" w:eastAsia="Times New Roman" w:hAnsi="Times New Roman" w:cs="Times New Roman"/>
              </w:rPr>
              <w:t>a</w:t>
            </w:r>
            <w:r>
              <w:rPr>
                <w:rFonts w:ascii="Times New Roman" w:eastAsia="Times New Roman" w:hAnsi="Times New Roman" w:cs="Times New Roman"/>
              </w:rPr>
              <w:t>sistan kopyasının kullanıcıya ait olup olmadığı denetlenir. Kullanıcıya daha önce bildirilen e-postada belirtilen kaynak ile aynı olup olmadığı kontrol edilir.</w:t>
            </w:r>
          </w:p>
          <w:p w14:paraId="574F79BA" w14:textId="77777777" w:rsidR="00447B69" w:rsidRDefault="00894105">
            <w:pPr>
              <w:spacing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Ödünç ver</w:t>
            </w:r>
            <w:r>
              <w:rPr>
                <w:rFonts w:ascii="Times New Roman" w:eastAsia="Times New Roman" w:hAnsi="Times New Roman" w:cs="Times New Roman"/>
                <w:color w:val="333333"/>
              </w:rPr>
              <w:t>ilecek kaynağın barkodu okutulur.</w:t>
            </w:r>
          </w:p>
          <w:p w14:paraId="1EFDB395" w14:textId="77777777" w:rsidR="00447B69" w:rsidRDefault="00894105">
            <w:pPr>
              <w:spacing w:line="240" w:lineRule="auto"/>
              <w:rPr>
                <w:rFonts w:ascii="Times New Roman" w:eastAsia="Times New Roman" w:hAnsi="Times New Roman" w:cs="Times New Roman"/>
              </w:rPr>
            </w:pPr>
            <w:r>
              <w:rPr>
                <w:rFonts w:ascii="Times New Roman" w:eastAsia="Times New Roman" w:hAnsi="Times New Roman" w:cs="Times New Roman"/>
              </w:rPr>
              <w:t>Materyaldeki manyetik güvenlik şeridi boşaltılır.</w:t>
            </w:r>
          </w:p>
          <w:p w14:paraId="05DF1AE6" w14:textId="77777777" w:rsidR="00447B69" w:rsidRDefault="00894105">
            <w:pPr>
              <w:spacing w:line="240" w:lineRule="auto"/>
              <w:rPr>
                <w:rFonts w:ascii="Times New Roman" w:eastAsia="Times New Roman" w:hAnsi="Times New Roman" w:cs="Times New Roman"/>
                <w:b/>
              </w:rPr>
            </w:pPr>
            <w:r>
              <w:rPr>
                <w:rFonts w:ascii="Times New Roman" w:eastAsia="Times New Roman" w:hAnsi="Times New Roman" w:cs="Times New Roman"/>
              </w:rPr>
              <w:t>İade tarihi kullanıcıya belirtilir ve email olarak da sistemden gönderimi sağlanır.</w:t>
            </w:r>
          </w:p>
        </w:tc>
        <w:tc>
          <w:tcPr>
            <w:tcW w:w="1455" w:type="dxa"/>
            <w:gridSpan w:val="2"/>
            <w:vAlign w:val="center"/>
          </w:tcPr>
          <w:p w14:paraId="5B178CC5" w14:textId="77777777" w:rsidR="00447B69" w:rsidRDefault="00894105">
            <w:pPr>
              <w:jc w:val="center"/>
              <w:rPr>
                <w:rFonts w:ascii="Times New Roman" w:eastAsia="Times New Roman" w:hAnsi="Times New Roman" w:cs="Times New Roman"/>
                <w:b/>
              </w:rPr>
            </w:pPr>
            <w:r>
              <w:rPr>
                <w:rFonts w:ascii="Times New Roman" w:eastAsia="Times New Roman" w:hAnsi="Times New Roman" w:cs="Times New Roman"/>
                <w:b/>
              </w:rPr>
              <w:t>BMSS</w:t>
            </w:r>
          </w:p>
        </w:tc>
        <w:tc>
          <w:tcPr>
            <w:tcW w:w="1785" w:type="dxa"/>
            <w:vAlign w:val="center"/>
          </w:tcPr>
          <w:p w14:paraId="318049A5" w14:textId="77777777" w:rsidR="00447B69" w:rsidRDefault="00894105">
            <w:pPr>
              <w:jc w:val="center"/>
              <w:rPr>
                <w:rFonts w:ascii="Times New Roman" w:eastAsia="Times New Roman" w:hAnsi="Times New Roman" w:cs="Times New Roman"/>
              </w:rPr>
            </w:pPr>
            <w:r>
              <w:rPr>
                <w:rFonts w:ascii="Times New Roman" w:eastAsia="Times New Roman" w:hAnsi="Times New Roman" w:cs="Times New Roman"/>
              </w:rPr>
              <w:t>Sürekli</w:t>
            </w:r>
          </w:p>
        </w:tc>
      </w:tr>
    </w:tbl>
    <w:p w14:paraId="123990C2" w14:textId="77777777" w:rsidR="00447B69" w:rsidRDefault="00447B69">
      <w:pPr>
        <w:rPr>
          <w:rFonts w:ascii="Times New Roman" w:eastAsia="Times New Roman" w:hAnsi="Times New Roman" w:cs="Times New Roman"/>
        </w:rPr>
      </w:pPr>
    </w:p>
    <w:sectPr w:rsidR="00447B69">
      <w:footerReference w:type="default" r:id="rId7"/>
      <w:pgSz w:w="11906" w:h="16838"/>
      <w:pgMar w:top="1417" w:right="707" w:bottom="1417" w:left="56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00A1F" w14:textId="77777777" w:rsidR="00894105" w:rsidRDefault="00894105">
      <w:pPr>
        <w:spacing w:after="0" w:line="240" w:lineRule="auto"/>
      </w:pPr>
      <w:r>
        <w:separator/>
      </w:r>
    </w:p>
  </w:endnote>
  <w:endnote w:type="continuationSeparator" w:id="0">
    <w:p w14:paraId="043B4E8F" w14:textId="77777777" w:rsidR="00894105" w:rsidRDefault="00894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77BAA" w14:textId="77777777" w:rsidR="00447B69" w:rsidRDefault="00894105">
    <w:pPr>
      <w:pBdr>
        <w:top w:val="nil"/>
        <w:left w:val="nil"/>
        <w:bottom w:val="nil"/>
        <w:right w:val="nil"/>
        <w:between w:val="nil"/>
      </w:pBdr>
      <w:tabs>
        <w:tab w:val="center" w:pos="4536"/>
        <w:tab w:val="right" w:pos="9072"/>
      </w:tabs>
      <w:spacing w:after="0" w:line="240" w:lineRule="auto"/>
      <w:rPr>
        <w:color w:val="000000"/>
      </w:rPr>
    </w:pPr>
    <w:r>
      <w:rPr>
        <w:rFonts w:ascii="Times New Roman" w:eastAsia="Times New Roman" w:hAnsi="Times New Roman" w:cs="Times New Roman"/>
        <w:b/>
        <w:color w:val="000000"/>
      </w:rPr>
      <w:t>FIC-C84002-11-V0</w:t>
    </w:r>
    <w:r>
      <w:rPr>
        <w:rFonts w:ascii="Times New Roman" w:eastAsia="Times New Roman" w:hAnsi="Times New Roman" w:cs="Times New Roman"/>
        <w:b/>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385D4" w14:textId="77777777" w:rsidR="00894105" w:rsidRDefault="00894105">
      <w:pPr>
        <w:spacing w:after="0" w:line="240" w:lineRule="auto"/>
      </w:pPr>
      <w:r>
        <w:separator/>
      </w:r>
    </w:p>
  </w:footnote>
  <w:footnote w:type="continuationSeparator" w:id="0">
    <w:p w14:paraId="1479B03A" w14:textId="77777777" w:rsidR="00894105" w:rsidRDefault="008941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69"/>
    <w:rsid w:val="00351378"/>
    <w:rsid w:val="00447B69"/>
    <w:rsid w:val="00604FAB"/>
    <w:rsid w:val="008941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D22D"/>
  <w15:docId w15:val="{ADE2F53A-32DA-4B6C-B1C1-BEBA478D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75" w:type="dxa"/>
        <w:left w:w="75" w:type="dxa"/>
        <w:bottom w:w="75" w:type="dxa"/>
        <w:right w:w="7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ysu.sabanciuniv.edu/surecharitasi/sites/mysu.sabanciuniv.edu.surecharitasi/files/prosedurler/pic-c840-0102.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Mine Akkurt</cp:lastModifiedBy>
  <cp:revision>4</cp:revision>
  <dcterms:created xsi:type="dcterms:W3CDTF">2025-09-08T09:46:00Z</dcterms:created>
  <dcterms:modified xsi:type="dcterms:W3CDTF">2025-09-08T09:46:00Z</dcterms:modified>
</cp:coreProperties>
</file>