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3C453" w14:textId="42EDB992" w:rsidR="005F64D3" w:rsidRDefault="005F64D3">
      <w:r w:rsidRPr="005F64D3">
        <w:rPr>
          <w:b/>
          <w:bCs/>
        </w:rPr>
        <w:t>Test Name:</w:t>
      </w:r>
      <w:r>
        <w:t xml:space="preserve"> Social Preferences toward AI: Are people willing to share earnings with AI</w:t>
      </w:r>
      <w:r w:rsidR="00B45BC1">
        <w:t>?</w:t>
      </w:r>
    </w:p>
    <w:p w14:paraId="0FAFA56D" w14:textId="77777777" w:rsidR="00F31DC4" w:rsidRDefault="00F31DC4"/>
    <w:p w14:paraId="1DFC3565" w14:textId="687688C8" w:rsidR="00F31DC4" w:rsidRDefault="00C06183">
      <w:r>
        <w:rPr>
          <w:b/>
          <w:bCs/>
        </w:rPr>
        <w:t>Summary</w:t>
      </w:r>
      <w:r w:rsidR="00F31DC4" w:rsidRPr="00F31DC4">
        <w:rPr>
          <w:b/>
          <w:bCs/>
        </w:rPr>
        <w:t>:</w:t>
      </w:r>
      <w:r w:rsidR="00F31DC4">
        <w:rPr>
          <w:b/>
          <w:bCs/>
        </w:rPr>
        <w:t xml:space="preserve"> </w:t>
      </w:r>
      <w:r w:rsidR="00F31DC4">
        <w:t xml:space="preserve">This experiment aims to test people’s social preferences toward AI. It proposes to test it by putting human agents and AI agents into a production phase first, and then putting them into a distribution phase where humans can share earnings with their AI counterparts or not. </w:t>
      </w:r>
      <w:r w:rsidR="00531D4C">
        <w:t xml:space="preserve">In the production part, agents are not aware of their partner’s identity (it can be both AI or human). Before moving to </w:t>
      </w:r>
      <w:r w:rsidR="00792690">
        <w:t xml:space="preserve">the </w:t>
      </w:r>
      <w:r w:rsidR="00531D4C">
        <w:t>distribution part, human participants are asked how much they think their partner has contributed to the production (in percentage). Half the participants are randomly selected and informed about their partner’s identity while answering the questionaire. At the distribution phase all human participants are informed about their partner’s identity. Distribution is done through normal dictator game.</w:t>
      </w:r>
    </w:p>
    <w:p w14:paraId="73D11300" w14:textId="77777777" w:rsidR="00531D4C" w:rsidRDefault="00531D4C"/>
    <w:p w14:paraId="2D800446" w14:textId="59340B23" w:rsidR="00F31DC4" w:rsidRDefault="00531D4C">
      <w:r w:rsidRPr="00531D4C">
        <w:rPr>
          <w:b/>
          <w:bCs/>
        </w:rPr>
        <w:t xml:space="preserve">Motivation: </w:t>
      </w:r>
      <w:r>
        <w:t>The</w:t>
      </w:r>
      <w:r w:rsidR="00C76529">
        <w:t xml:space="preserve"> main</w:t>
      </w:r>
      <w:r>
        <w:t xml:space="preserve"> motivation behind this </w:t>
      </w:r>
      <w:r w:rsidR="00C76529">
        <w:t>experiment is to understand the humans’ views on AI’s role in production. This experiment will aim to test how much value do humans assign to AI’s contributions, how much do humans actually share with AI</w:t>
      </w:r>
      <w:r w:rsidR="00DA151E">
        <w:t>, how much does it differ</w:t>
      </w:r>
      <w:r w:rsidR="002040F1">
        <w:t>s</w:t>
      </w:r>
      <w:r w:rsidR="00DA151E">
        <w:t xml:space="preserve"> from the sharing to humans</w:t>
      </w:r>
      <w:r w:rsidR="00C76529">
        <w:t xml:space="preserve">, and does </w:t>
      </w:r>
      <w:r w:rsidR="00DA151E">
        <w:t>the sharings</w:t>
      </w:r>
      <w:r w:rsidR="00C76529">
        <w:t xml:space="preserve"> differ from the value assigned to its production.</w:t>
      </w:r>
      <w:r w:rsidR="00794C8C">
        <w:t xml:space="preserve"> </w:t>
      </w:r>
      <w:r w:rsidR="0070507A">
        <w:t>Besides the main aim of the design, the design also allows us to check if there are differences between human-human production and human-AI production</w:t>
      </w:r>
      <w:r w:rsidR="00F729DD">
        <w:t>. Furthermore, the design allows</w:t>
      </w:r>
      <w:r w:rsidR="0070507A">
        <w:t xml:space="preserve"> </w:t>
      </w:r>
      <w:r w:rsidR="00F729DD">
        <w:t xml:space="preserve">checking </w:t>
      </w:r>
      <w:r w:rsidR="0070507A">
        <w:t>if there are differences in the sharing when the other player’s identity is revealed beforehand or not</w:t>
      </w:r>
      <w:r w:rsidR="0099734F">
        <w:t>, and if performances of AI’s and humans have same pattern regarding puzzle difficulty.</w:t>
      </w:r>
    </w:p>
    <w:p w14:paraId="07C9B202" w14:textId="77777777" w:rsidR="00D3539F" w:rsidRDefault="00D3539F" w:rsidP="00D3539F">
      <w:pPr>
        <w:rPr>
          <w:b/>
          <w:bCs/>
        </w:rPr>
      </w:pPr>
    </w:p>
    <w:p w14:paraId="44A71331" w14:textId="7B625E54" w:rsidR="00D3539F" w:rsidRPr="00CC7F2D" w:rsidRDefault="00D3539F" w:rsidP="00D3539F">
      <w:pPr>
        <w:rPr>
          <w:b/>
          <w:bCs/>
        </w:rPr>
      </w:pPr>
      <w:r w:rsidRPr="00CC7F2D">
        <w:rPr>
          <w:b/>
          <w:bCs/>
        </w:rPr>
        <w:t>Literature Review:</w:t>
      </w:r>
    </w:p>
    <w:p w14:paraId="589827ED" w14:textId="40F0FB42" w:rsidR="00D3539F" w:rsidRDefault="00D3539F" w:rsidP="00D3539F">
      <w:r>
        <w:t>Charness et al. (2023b) in a VoxEU column argue generative AI’s involvence can increase worker’s productivity. Furthermore, Damioli et al. (2021) have found that patenting AI activities have an extra positi</w:t>
      </w:r>
      <w:r w:rsidR="00DC24F7">
        <w:t>v</w:t>
      </w:r>
      <w:r>
        <w:t xml:space="preserve">e effect on labor productivity. Also, Dafoe et al. (2021) argue </w:t>
      </w:r>
      <w:r w:rsidRPr="00E54DFF">
        <w:t>prioritizing the development of cooperative intelligence in AI</w:t>
      </w:r>
      <w:r>
        <w:t>,</w:t>
      </w:r>
      <w:r w:rsidR="00DC24F7">
        <w:t xml:space="preserve"> and</w:t>
      </w:r>
      <w:r>
        <w:t xml:space="preserve"> its complementary skills is the path researchers should take to enhance </w:t>
      </w:r>
      <w:r w:rsidR="00DC24F7">
        <w:t>AI’</w:t>
      </w:r>
      <w:r>
        <w:t>s value. They argue cooperative AI can help solving complex real-world problems. As previous research shows the usage of AI could reshape indust</w:t>
      </w:r>
      <w:r w:rsidR="000B2B85">
        <w:t>ri</w:t>
      </w:r>
      <w:r>
        <w:t>es and</w:t>
      </w:r>
      <w:r w:rsidR="00792690">
        <w:t xml:space="preserve"> the</w:t>
      </w:r>
      <w:r>
        <w:t xml:space="preserve"> world, and it shapes some of them already. Thus inspecting the usage of AI, the roles it can take, </w:t>
      </w:r>
      <w:r w:rsidR="00792690">
        <w:t xml:space="preserve">and </w:t>
      </w:r>
      <w:r>
        <w:t>the prod</w:t>
      </w:r>
      <w:r w:rsidR="00DC24F7">
        <w:t>uc</w:t>
      </w:r>
      <w:r>
        <w:t xml:space="preserve">tivity it can bring are very important and recent research topics. This involvement of AI into production raises </w:t>
      </w:r>
      <w:r w:rsidR="00DC24F7">
        <w:t xml:space="preserve">a </w:t>
      </w:r>
      <w:r>
        <w:t xml:space="preserve">question that how AI’s contribution will be evaluated and how willing humans are to share their earnings with AI. </w:t>
      </w:r>
    </w:p>
    <w:p w14:paraId="604082DE" w14:textId="3ED44B85" w:rsidR="00D3539F" w:rsidRDefault="00D3539F" w:rsidP="00D3539F">
      <w:r>
        <w:t>About AI’s</w:t>
      </w:r>
      <w:r w:rsidR="00DC24F7">
        <w:t xml:space="preserve"> usage</w:t>
      </w:r>
      <w:r>
        <w:t xml:space="preserve"> in economic experiments, Christoph March (2019) gathers around more than a hundred papers written about computer players in experiments and </w:t>
      </w:r>
      <w:r>
        <w:lastRenderedPageBreak/>
        <w:t>analyses them. In none of the papers computer players acted as an agent in production. In my further research I haven’t found any experimental paper</w:t>
      </w:r>
      <w:r w:rsidR="00792690">
        <w:t xml:space="preserve"> that</w:t>
      </w:r>
      <w:r>
        <w:t xml:space="preserve"> has computer players or artific</w:t>
      </w:r>
      <w:r w:rsidR="00792690">
        <w:t>i</w:t>
      </w:r>
      <w:r>
        <w:t xml:space="preserve">al intelligence players as a single agent in a production role but I have found one paper that </w:t>
      </w:r>
      <w:r w:rsidR="00DC24F7">
        <w:t>had used</w:t>
      </w:r>
      <w:r>
        <w:t xml:space="preserve"> AI as </w:t>
      </w:r>
      <w:r w:rsidR="00792690">
        <w:t xml:space="preserve">a </w:t>
      </w:r>
      <w:r>
        <w:t>complementary tool in</w:t>
      </w:r>
      <w:r w:rsidR="00792690">
        <w:t xml:space="preserve"> the</w:t>
      </w:r>
      <w:r>
        <w:t xml:space="preserve"> production process. Noy and Zhang (2023) designed an experiment where one group of participants had access to ChatGPT and the others hadn’t. </w:t>
      </w:r>
      <w:r w:rsidR="00DC24F7">
        <w:t>The task was writing</w:t>
      </w:r>
      <w:r>
        <w:t>, and they have found the participants who had access to ChatGPT were more productive than the participants with no access. They have also found that inequality has been decreased as participants with weaker skills had more benefits from AI usage.</w:t>
      </w:r>
      <w:r w:rsidR="000B2B85">
        <w:t xml:space="preserve"> However, social preferences toward AI as a single agent </w:t>
      </w:r>
      <w:r w:rsidR="00792690">
        <w:t>are</w:t>
      </w:r>
      <w:r w:rsidR="000B2B85">
        <w:t xml:space="preserve"> yet to be tested.</w:t>
      </w:r>
    </w:p>
    <w:p w14:paraId="25E95B56" w14:textId="0F7E2189" w:rsidR="00D3539F" w:rsidRDefault="00D3539F" w:rsidP="00D3539F">
      <w:r>
        <w:t>Von Schenk et al. (2023), in their system</w:t>
      </w:r>
      <w:r w:rsidR="00792690">
        <w:t>a</w:t>
      </w:r>
      <w:r>
        <w:t>tic review</w:t>
      </w:r>
      <w:r w:rsidR="00DC24F7">
        <w:t xml:space="preserve"> of papers where a distribution with machine is made</w:t>
      </w:r>
      <w:r>
        <w:t xml:space="preserve">, found that machine payoffs and shared information about those payoffs differ significantly across studies. They compare </w:t>
      </w:r>
      <w:r w:rsidR="000B2B85">
        <w:t>payoff informations</w:t>
      </w:r>
      <w:r>
        <w:t xml:space="preserve"> </w:t>
      </w:r>
      <w:r w:rsidR="00733E98">
        <w:t xml:space="preserve">and their </w:t>
      </w:r>
      <w:r>
        <w:t>effect</w:t>
      </w:r>
      <w:r w:rsidR="000B2B85">
        <w:t>s</w:t>
      </w:r>
      <w:r>
        <w:t xml:space="preserve"> </w:t>
      </w:r>
      <w:r w:rsidR="00792690">
        <w:t>o</w:t>
      </w:r>
      <w:r>
        <w:t>n the distribution with machine</w:t>
      </w:r>
      <w:r w:rsidR="00733E98">
        <w:t>, and by that</w:t>
      </w:r>
      <w:r>
        <w:t xml:space="preserve"> </w:t>
      </w:r>
      <w:r w:rsidR="00733E98">
        <w:t>t</w:t>
      </w:r>
      <w:r>
        <w:t>hey have found that, in general when there is a “human behind the machine”, humans are more sharing toward machines, but when no people involved, sharing toward robots decrease</w:t>
      </w:r>
      <w:r w:rsidR="002040F1">
        <w:t>s</w:t>
      </w:r>
      <w:r>
        <w:t xml:space="preserve">. </w:t>
      </w:r>
      <w:r w:rsidR="00FD7B60">
        <w:t>Moreover, this study, with the studies it inspects, shows that sharing with robots occur</w:t>
      </w:r>
      <w:r w:rsidR="002040F1">
        <w:t>s</w:t>
      </w:r>
      <w:r w:rsidR="00FD7B60">
        <w:t xml:space="preserve"> even when it is known that the money sent will be “burnt”.</w:t>
      </w:r>
      <w:r w:rsidR="00481D3F">
        <w:t xml:space="preserve"> </w:t>
      </w:r>
      <w:r w:rsidR="002040F1">
        <w:t>This</w:t>
      </w:r>
      <w:r w:rsidR="00481D3F">
        <w:t xml:space="preserve"> experiment design differs from those papers as it will be the first paper </w:t>
      </w:r>
      <w:r w:rsidR="000B2B85">
        <w:t>that tests</w:t>
      </w:r>
      <w:r w:rsidR="00481D3F">
        <w:t xml:space="preserve"> </w:t>
      </w:r>
      <w:r w:rsidR="000B2B85">
        <w:t>social preferences when AI is included in</w:t>
      </w:r>
      <w:r w:rsidR="002040F1">
        <w:t xml:space="preserve"> </w:t>
      </w:r>
      <w:r w:rsidR="000B2B85">
        <w:t>direct production.</w:t>
      </w:r>
    </w:p>
    <w:p w14:paraId="0461C02C" w14:textId="13E28AF6" w:rsidR="00D3539F" w:rsidRDefault="00D3539F" w:rsidP="00D3539F">
      <w:r>
        <w:t>Nielsen et al. (2021) argue humans act prosocially when the framework has been found on “computer are social actors”. They argue humans perceive machines as somewhat human, applying social categories into them, and having emotions toward machine. Furthermore, a much earlier study on the topic by Nass et al. (1994) argues computers are social actors.</w:t>
      </w:r>
      <w:r w:rsidR="000B2B85">
        <w:t xml:space="preserve"> Thus, considering AI in social preferences is appropriate.</w:t>
      </w:r>
    </w:p>
    <w:p w14:paraId="351607DD" w14:textId="3982DD15" w:rsidR="00D3539F" w:rsidRDefault="00D3539F" w:rsidP="00D3539F">
      <w:bookmarkStart w:id="0" w:name="_Hlk187005920"/>
      <w:r>
        <w:t xml:space="preserve">Gonzalez et al. (2022) and Fraune et al. (2021) </w:t>
      </w:r>
      <w:bookmarkEnd w:id="0"/>
      <w:r>
        <w:t>show that while robots are in-group</w:t>
      </w:r>
      <w:r w:rsidR="00967985">
        <w:t xml:space="preserve"> in groups of at least 4 that includes both humans and robots</w:t>
      </w:r>
      <w:r>
        <w:t xml:space="preserve">, humans favor </w:t>
      </w:r>
      <w:r w:rsidR="00967985">
        <w:t>humans</w:t>
      </w:r>
      <w:r>
        <w:t xml:space="preserve"> more </w:t>
      </w:r>
      <w:r w:rsidR="00967985">
        <w:t xml:space="preserve">to robots. However </w:t>
      </w:r>
      <w:r>
        <w:t>compar</w:t>
      </w:r>
      <w:r w:rsidR="002040F1">
        <w:t>ed</w:t>
      </w:r>
      <w:r>
        <w:t xml:space="preserve"> to out-group humans</w:t>
      </w:r>
      <w:r w:rsidR="00967985">
        <w:t>, in group robot are more preferred</w:t>
      </w:r>
      <w:r>
        <w:t>. Thus when AI-human groups are created, humans may have share earnings with AI</w:t>
      </w:r>
      <w:r w:rsidR="00585622">
        <w:t xml:space="preserve"> even if they share more with humans</w:t>
      </w:r>
      <w:r>
        <w:t>.</w:t>
      </w:r>
      <w:r w:rsidR="00DA151E">
        <w:t xml:space="preserve"> </w:t>
      </w:r>
      <w:r>
        <w:t xml:space="preserve">Furthermore, Makovi et al. (2023) show that paying money to robots could be an adequate proxy for human-AI interactions. In their experiment they show that humans initially don’t see robots as needing or desiring money but they also show that humans believe the robots could be designed in a way to desire money. An example </w:t>
      </w:r>
      <w:r w:rsidR="002040F1">
        <w:t>of</w:t>
      </w:r>
      <w:r>
        <w:t xml:space="preserve"> robots desiring money could be chatbots that are programmed to take payments from human counterparts. This finding sets light on the distribution part of this experiment. </w:t>
      </w:r>
    </w:p>
    <w:p w14:paraId="293885C0" w14:textId="3C67C749" w:rsidR="00D3539F" w:rsidRDefault="00D3539F" w:rsidP="00D3539F">
      <w:r>
        <w:t>The experiment would be un</w:t>
      </w:r>
      <w:r w:rsidR="002040F1">
        <w:t>iq</w:t>
      </w:r>
      <w:r>
        <w:t>ue as there ha</w:t>
      </w:r>
      <w:r w:rsidR="002040F1">
        <w:t>ven</w:t>
      </w:r>
      <w:r>
        <w:t>’t been any paper that has used AI in production phase as a single agent. Alt</w:t>
      </w:r>
      <w:r w:rsidR="002040F1">
        <w:t>h</w:t>
      </w:r>
      <w:r>
        <w:t xml:space="preserve">ough there have been papers about social preferences toward AI, no paper has real-effort production beforehand. </w:t>
      </w:r>
      <w:r w:rsidR="00E64B9E">
        <w:t xml:space="preserve">This experiment </w:t>
      </w:r>
      <w:r w:rsidR="00E64B9E">
        <w:lastRenderedPageBreak/>
        <w:t xml:space="preserve">design could make us understand how sharings are distributed when AI and </w:t>
      </w:r>
      <w:r w:rsidR="002040F1">
        <w:t>h</w:t>
      </w:r>
      <w:r w:rsidR="00E64B9E">
        <w:t>uman</w:t>
      </w:r>
      <w:r w:rsidR="002040F1">
        <w:t>s</w:t>
      </w:r>
      <w:r w:rsidR="00E64B9E">
        <w:t xml:space="preserve"> work in a group but </w:t>
      </w:r>
      <w:r w:rsidR="002040F1">
        <w:t>without</w:t>
      </w:r>
      <w:r w:rsidR="00E64B9E">
        <w:t xml:space="preserve"> direct help to each other by solving puzzles. Relat</w:t>
      </w:r>
      <w:r w:rsidR="00792690">
        <w:t>ed to puzzles</w:t>
      </w:r>
      <w:r w:rsidR="00E64B9E">
        <w:t xml:space="preserve">,  </w:t>
      </w:r>
      <w:r>
        <w:t xml:space="preserve">Balogun et al. (2024) and Cremer (2007) show that AI could be effective at solving puzzles. Thus, in this experiment solving puzzles to create a value seems an adequate task for AI. As Immorlica et al. (2024) argue, AI should be implemented as an economic agent to better understand </w:t>
      </w:r>
      <w:r w:rsidRPr="00E46059">
        <w:t>their impact on strategic behavior</w:t>
      </w:r>
      <w:r>
        <w:t xml:space="preserve"> etc.</w:t>
      </w:r>
      <w:r w:rsidRPr="00E46059">
        <w:t xml:space="preserve"> </w:t>
      </w:r>
      <w:r>
        <w:t>This experiment would be helpful on understanding AI’s role as an agent.</w:t>
      </w:r>
    </w:p>
    <w:p w14:paraId="74829B2B" w14:textId="1ED98A63" w:rsidR="00D3539F" w:rsidRDefault="00D3539F" w:rsidP="00D3539F">
      <w:r>
        <w:t>Various other paper</w:t>
      </w:r>
      <w:r w:rsidR="006236BA">
        <w:t>s</w:t>
      </w:r>
      <w:r>
        <w:t xml:space="preserve"> ha</w:t>
      </w:r>
      <w:r w:rsidR="006236BA">
        <w:t>ve</w:t>
      </w:r>
      <w:r>
        <w:t xml:space="preserve"> contributed to the literature. Some of them are: Charness et al. (2023a), Krafft et al. (2016), Dafoe et al. (2020), Roese and Amir (2009), Gal et al. (2004), Korinek (2024), Bansal et al. (2019), Sade (2019), Siemon (2022).</w:t>
      </w:r>
    </w:p>
    <w:p w14:paraId="2231570C" w14:textId="77777777" w:rsidR="00C76529" w:rsidRPr="005F64D3" w:rsidRDefault="00C76529"/>
    <w:p w14:paraId="47C2B755" w14:textId="6F447405" w:rsidR="00467303" w:rsidRPr="00225FA4" w:rsidRDefault="005F64D3">
      <w:pPr>
        <w:rPr>
          <w:b/>
          <w:bCs/>
        </w:rPr>
      </w:pPr>
      <w:r>
        <w:rPr>
          <w:b/>
          <w:bCs/>
        </w:rPr>
        <w:t>Design</w:t>
      </w:r>
      <w:r w:rsidR="00DD2461" w:rsidRPr="00225FA4">
        <w:rPr>
          <w:b/>
          <w:bCs/>
        </w:rPr>
        <w:t>:</w:t>
      </w:r>
    </w:p>
    <w:p w14:paraId="45E21630" w14:textId="61AAFA7D" w:rsidR="0091094C" w:rsidRDefault="0091094C">
      <w:r>
        <w:t>2-Phases: Production and Distribution</w:t>
      </w:r>
    </w:p>
    <w:p w14:paraId="52D0C6EE" w14:textId="77777777" w:rsidR="000F5DC2" w:rsidRDefault="000F5DC2" w:rsidP="00F342C5"/>
    <w:p w14:paraId="22281023" w14:textId="6675B129" w:rsidR="00401601" w:rsidRDefault="00C44A13" w:rsidP="00F342C5">
      <w:r>
        <w:t xml:space="preserve">Production phase: </w:t>
      </w:r>
    </w:p>
    <w:p w14:paraId="6D0D8D4B" w14:textId="26960411" w:rsidR="0099734F" w:rsidRDefault="0099734F" w:rsidP="00F342C5">
      <w:r>
        <w:t>There are two different groups. Group 1 is human-human,</w:t>
      </w:r>
      <w:r w:rsidR="006236BA">
        <w:t xml:space="preserve"> and</w:t>
      </w:r>
      <w:r>
        <w:t xml:space="preserve"> group 2 is human-AI. Random assignment. Different groups go through</w:t>
      </w:r>
      <w:r w:rsidR="006236BA">
        <w:t xml:space="preserve"> the</w:t>
      </w:r>
      <w:r>
        <w:t xml:space="preserve"> same production phase. </w:t>
      </w:r>
    </w:p>
    <w:p w14:paraId="72011CC4" w14:textId="2BF3248B" w:rsidR="00401601" w:rsidRDefault="009213F1" w:rsidP="00F342C5">
      <w:r>
        <w:t>2</w:t>
      </w:r>
      <w:r w:rsidR="006236BA">
        <w:t>-</w:t>
      </w:r>
      <w:r>
        <w:t>player 2-stage puzzle solving</w:t>
      </w:r>
      <w:r w:rsidR="00401601">
        <w:t xml:space="preserve">: Interactive game. Moving objects to reach the door by player object. Different objects have specific movement patterns. </w:t>
      </w:r>
      <w:r>
        <w:t>Players are not aware whether their partner is AI or human in this part.</w:t>
      </w:r>
      <w:r w:rsidR="00D5237E">
        <w:t xml:space="preserve"> An image depicting the game could be found at the end of the file.</w:t>
      </w:r>
    </w:p>
    <w:p w14:paraId="1BCE9932" w14:textId="74282643" w:rsidR="004A35A5" w:rsidRDefault="007F5E28" w:rsidP="00F342C5">
      <w:r>
        <w:t>2 players are solving puzzles simultaneously.</w:t>
      </w:r>
      <w:r w:rsidR="00AB2438">
        <w:t xml:space="preserve"> </w:t>
      </w:r>
      <w:r w:rsidR="00ED068D">
        <w:t xml:space="preserve">There will be 6 puzzles stages. Players </w:t>
      </w:r>
      <w:r w:rsidR="009D2F2D">
        <w:t>are</w:t>
      </w:r>
      <w:r>
        <w:t xml:space="preserve"> solving</w:t>
      </w:r>
      <w:r w:rsidR="009D2F2D">
        <w:t xml:space="preserve"> different puzzles but</w:t>
      </w:r>
      <w:r>
        <w:t xml:space="preserve"> puzzles</w:t>
      </w:r>
      <w:r w:rsidR="009D2F2D">
        <w:t xml:space="preserve"> </w:t>
      </w:r>
      <w:r w:rsidR="00AB2438">
        <w:t xml:space="preserve">have similar </w:t>
      </w:r>
      <w:r w:rsidR="00733985">
        <w:t>difficulty</w:t>
      </w:r>
      <w:r w:rsidR="0099734F">
        <w:t xml:space="preserve"> at the same stage</w:t>
      </w:r>
      <w:r w:rsidR="00733985">
        <w:t>.</w:t>
      </w:r>
      <w:r w:rsidR="00C824DF">
        <w:t xml:space="preserve"> At each stage there is a time limit, if the puzzle is solved within the time limit the player’s group wins money, if the puzzle is not solved within the time limit nothing is won and that stage ends and the next one starts. If a player can solve the puzzle and the other in the group can’t, the player who solved the puzzle still contributes to the group’s earnings. How fast the puzzles are solved doesn’t matter.</w:t>
      </w:r>
      <w:r w:rsidR="00203F42">
        <w:t xml:space="preserve"> </w:t>
      </w:r>
      <w:r w:rsidR="008D0A3D">
        <w:t xml:space="preserve">After </w:t>
      </w:r>
      <w:r w:rsidR="0099734F">
        <w:t>both player’</w:t>
      </w:r>
      <w:r w:rsidR="00C824DF">
        <w:t>s</w:t>
      </w:r>
      <w:r w:rsidR="008D0A3D">
        <w:t xml:space="preserve"> </w:t>
      </w:r>
      <w:r w:rsidR="00C824DF">
        <w:t>solve their puzzle or timeout</w:t>
      </w:r>
      <w:r w:rsidR="0099734F">
        <w:t>,</w:t>
      </w:r>
      <w:r w:rsidR="008D0A3D">
        <w:t xml:space="preserve"> </w:t>
      </w:r>
      <w:r>
        <w:t xml:space="preserve">the first </w:t>
      </w:r>
      <w:r w:rsidR="00C824DF">
        <w:t xml:space="preserve">stage </w:t>
      </w:r>
      <w:r w:rsidR="004A35A5">
        <w:t>is completed</w:t>
      </w:r>
      <w:r w:rsidR="0099734F">
        <w:t xml:space="preserve"> and the next </w:t>
      </w:r>
      <w:r w:rsidR="00C824DF">
        <w:t>stage</w:t>
      </w:r>
      <w:r w:rsidR="0099734F">
        <w:t xml:space="preserve"> starts.</w:t>
      </w:r>
      <w:r w:rsidR="00A56DB7">
        <w:t xml:space="preserve"> </w:t>
      </w:r>
      <w:r w:rsidR="0099734F">
        <w:t xml:space="preserve">The next </w:t>
      </w:r>
      <w:r w:rsidR="00C824DF" w:rsidRPr="00C824DF">
        <w:t>stage</w:t>
      </w:r>
      <w:r w:rsidR="0099734F" w:rsidRPr="00C824DF">
        <w:t xml:space="preserve"> </w:t>
      </w:r>
      <w:r w:rsidR="005F1AC4" w:rsidRPr="00C824DF">
        <w:t>has the same rules</w:t>
      </w:r>
      <w:r w:rsidR="0099734F" w:rsidRPr="00C824DF">
        <w:t xml:space="preserve">, but puzzles get harder after each </w:t>
      </w:r>
      <w:r w:rsidR="00C824DF" w:rsidRPr="00C824DF">
        <w:t>stage</w:t>
      </w:r>
      <w:r w:rsidR="00ED2426" w:rsidRPr="00C824DF">
        <w:t xml:space="preserve"> to see the responses and performance differences in harder tasks</w:t>
      </w:r>
      <w:r w:rsidR="0099734F" w:rsidRPr="00C824DF">
        <w:t>.</w:t>
      </w:r>
      <w:r w:rsidR="00A56DB7">
        <w:t xml:space="preserve"> At each stage participants can observe their team</w:t>
      </w:r>
      <w:r w:rsidR="00ED068D">
        <w:t>’</w:t>
      </w:r>
      <w:r w:rsidR="00A56DB7">
        <w:t>s total earnings up to that point.</w:t>
      </w:r>
      <w:r w:rsidR="00C824DF" w:rsidRPr="00C824DF">
        <w:t xml:space="preserve"> After each stage a question is asked to players about the difficulty of the task.</w:t>
      </w:r>
      <w:r w:rsidR="0099734F" w:rsidRPr="00C824DF">
        <w:t xml:space="preserve"> After all </w:t>
      </w:r>
      <w:r w:rsidR="00C824DF" w:rsidRPr="00C824DF">
        <w:t>stages</w:t>
      </w:r>
      <w:r w:rsidR="0099734F" w:rsidRPr="00C824DF">
        <w:t xml:space="preserve"> are completed and time is up,</w:t>
      </w:r>
      <w:r w:rsidR="004A35A5" w:rsidRPr="00C824DF">
        <w:t xml:space="preserve"> </w:t>
      </w:r>
      <w:r w:rsidR="0099734F" w:rsidRPr="00C824DF">
        <w:t xml:space="preserve">the value </w:t>
      </w:r>
      <w:r w:rsidR="00C824DF" w:rsidRPr="00C824DF">
        <w:t>has</w:t>
      </w:r>
      <w:r w:rsidR="0099734F" w:rsidRPr="00C824DF">
        <w:t xml:space="preserve"> </w:t>
      </w:r>
      <w:r w:rsidR="005F1AC4" w:rsidRPr="00C824DF">
        <w:t>been produced</w:t>
      </w:r>
      <w:r w:rsidR="004A35A5" w:rsidRPr="00C824DF">
        <w:t>.</w:t>
      </w:r>
      <w:r w:rsidR="006236BA" w:rsidRPr="00C824DF">
        <w:t xml:space="preserve"> </w:t>
      </w:r>
      <w:r w:rsidR="005F1AC4" w:rsidRPr="00C824DF">
        <w:t>The total value produced will be equal to the number of puzzles solved by each player in a group</w:t>
      </w:r>
      <w:r w:rsidR="00A56DB7">
        <w:t xml:space="preserve"> (or its multiplication by an arbitrary number)</w:t>
      </w:r>
      <w:r w:rsidR="005F1AC4" w:rsidRPr="00C824DF">
        <w:t xml:space="preserve">. </w:t>
      </w:r>
      <w:r w:rsidR="00ED2426" w:rsidRPr="00C824DF">
        <w:t xml:space="preserve">There would be approximately 6 </w:t>
      </w:r>
      <w:r w:rsidR="005F1AC4" w:rsidRPr="00C824DF">
        <w:t>puzzles</w:t>
      </w:r>
      <w:r w:rsidR="0099734F" w:rsidRPr="00C824DF">
        <w:t xml:space="preserve"> </w:t>
      </w:r>
      <w:r w:rsidR="00DC4E47" w:rsidRPr="00C824DF">
        <w:t>in total</w:t>
      </w:r>
      <w:r w:rsidR="00ED2426" w:rsidRPr="00C824DF">
        <w:t xml:space="preserve"> with 5 minutes to solve for each puzzle.</w:t>
      </w:r>
      <w:r w:rsidR="00ED2426">
        <w:t xml:space="preserve"> The game </w:t>
      </w:r>
      <w:r w:rsidR="00ED2426">
        <w:lastRenderedPageBreak/>
        <w:t xml:space="preserve">number and time </w:t>
      </w:r>
      <w:r w:rsidR="006236BA">
        <w:t>are</w:t>
      </w:r>
      <w:r w:rsidR="00ED2426">
        <w:t xml:space="preserve"> selected to not bore participants in very long games and also</w:t>
      </w:r>
      <w:r w:rsidR="006236BA">
        <w:t xml:space="preserve"> to</w:t>
      </w:r>
      <w:r w:rsidR="00ED2426">
        <w:t xml:space="preserve"> assess performance effectively in few games.</w:t>
      </w:r>
      <w:r w:rsidR="005F1AC4">
        <w:t xml:space="preserve"> </w:t>
      </w:r>
    </w:p>
    <w:p w14:paraId="18D28A93" w14:textId="1E8B10A2" w:rsidR="00C824DF" w:rsidRPr="005F1AC4" w:rsidRDefault="00C824DF" w:rsidP="00F342C5">
      <w:pPr>
        <w:rPr>
          <w:u w:val="single"/>
        </w:rPr>
      </w:pPr>
      <w:r>
        <w:t xml:space="preserve">The puzzles will be assigned randomly from a pool of puzzles. There will be a total of </w:t>
      </w:r>
      <w:r w:rsidR="00DA3614">
        <w:t>24 puzzles grouped by their difficulty. 4 puzzles for each difficulty level. The difficulty level of puzzles will be evalu</w:t>
      </w:r>
      <w:r w:rsidR="0069447B">
        <w:t>a</w:t>
      </w:r>
      <w:r w:rsidR="00DA3614">
        <w:t>ted by organizing</w:t>
      </w:r>
      <w:r w:rsidR="0069447B">
        <w:t xml:space="preserve"> independent</w:t>
      </w:r>
      <w:r w:rsidR="00DA3614">
        <w:t xml:space="preserve"> sessions, before experiments start, specificly for letting people (who are not participants in the experiment) solve the puzzles. The success rate of solving the puzzles will alow us to asses their level. </w:t>
      </w:r>
    </w:p>
    <w:p w14:paraId="4383D040" w14:textId="6B22F3F2" w:rsidR="00B94A24" w:rsidRDefault="00543153" w:rsidP="007D0C90">
      <w:r>
        <w:t xml:space="preserve">Before moving on to </w:t>
      </w:r>
      <w:r w:rsidR="00EC7B69">
        <w:t xml:space="preserve">the </w:t>
      </w:r>
      <w:r>
        <w:t>distribution</w:t>
      </w:r>
      <w:r w:rsidR="00EC7B69">
        <w:t>,</w:t>
      </w:r>
      <w:r>
        <w:t xml:space="preserve"> </w:t>
      </w:r>
      <w:r w:rsidR="00EA5280">
        <w:t>participant</w:t>
      </w:r>
      <w:r w:rsidR="00E83D07">
        <w:t>s</w:t>
      </w:r>
      <w:r w:rsidR="00ED2426">
        <w:t xml:space="preserve"> will be given the info about the team’s performance. Then, the participants</w:t>
      </w:r>
      <w:r w:rsidR="00EA5280">
        <w:t xml:space="preserve"> </w:t>
      </w:r>
      <w:r w:rsidR="00ED2426">
        <w:t>participate in a questionaire in which they are asked</w:t>
      </w:r>
      <w:r w:rsidR="00EA5280">
        <w:t xml:space="preserve"> </w:t>
      </w:r>
      <w:r w:rsidR="00E83D07">
        <w:t>how much</w:t>
      </w:r>
      <w:r w:rsidR="00EB708E">
        <w:t xml:space="preserve"> they think</w:t>
      </w:r>
      <w:r w:rsidR="00E83D07">
        <w:t xml:space="preserve"> </w:t>
      </w:r>
      <w:r w:rsidR="00EC7B69">
        <w:t xml:space="preserve">the </w:t>
      </w:r>
      <w:r w:rsidR="00644F16">
        <w:t>other player</w:t>
      </w:r>
      <w:r w:rsidR="00E83D07">
        <w:t xml:space="preserve"> contributed</w:t>
      </w:r>
      <w:r w:rsidR="0040627B">
        <w:t xml:space="preserve"> (in percentage)</w:t>
      </w:r>
      <w:r w:rsidR="00E83D07">
        <w:t xml:space="preserve"> to the total value </w:t>
      </w:r>
      <w:r w:rsidR="00D14ED8">
        <w:t xml:space="preserve">they </w:t>
      </w:r>
      <w:r w:rsidR="00E83D07">
        <w:t>produced.</w:t>
      </w:r>
      <w:r w:rsidR="003703AF">
        <w:t xml:space="preserve"> </w:t>
      </w:r>
      <w:r w:rsidR="00170F6F">
        <w:t xml:space="preserve">Half the participants are informed about </w:t>
      </w:r>
      <w:r w:rsidR="00CC02B2">
        <w:t>the other player</w:t>
      </w:r>
      <w:r w:rsidR="00E20128">
        <w:t>’</w:t>
      </w:r>
      <w:r w:rsidR="00CC02B2">
        <w:t>s identity (human or AI?) and the other half is not</w:t>
      </w:r>
      <w:r w:rsidR="00344A3F">
        <w:t>.</w:t>
      </w:r>
    </w:p>
    <w:p w14:paraId="0727D736" w14:textId="77777777" w:rsidR="00CC02B2" w:rsidRDefault="00CC02B2" w:rsidP="007D0C90"/>
    <w:p w14:paraId="778CE2EE" w14:textId="136D0153" w:rsidR="00CF26CD" w:rsidRDefault="00CF26CD" w:rsidP="007D0C90">
      <w:r>
        <w:t>Distribution phase:</w:t>
      </w:r>
    </w:p>
    <w:p w14:paraId="61576EBB" w14:textId="3959BCDF" w:rsidR="00633D07" w:rsidRDefault="00633D07" w:rsidP="007D0C90">
      <w:r>
        <w:t xml:space="preserve">Normal dictator game. </w:t>
      </w:r>
      <w:r w:rsidR="008D6FB7">
        <w:t>The other player</w:t>
      </w:r>
      <w:r w:rsidR="006236BA">
        <w:t>’s</w:t>
      </w:r>
      <w:r w:rsidR="008D6FB7">
        <w:t xml:space="preserve"> identity is shared </w:t>
      </w:r>
      <w:r w:rsidR="0030401F">
        <w:t>for all participants</w:t>
      </w:r>
      <w:r w:rsidR="009213F1">
        <w:t xml:space="preserve"> in this part.</w:t>
      </w:r>
      <w:r w:rsidR="00531D4C">
        <w:t xml:space="preserve"> In the human-human matches, </w:t>
      </w:r>
      <w:r w:rsidR="006236BA">
        <w:t xml:space="preserve">the </w:t>
      </w:r>
      <w:r w:rsidR="00531D4C">
        <w:t>dictator will be chosen randomly but in human-AI matches, the human will be the dictator.</w:t>
      </w:r>
    </w:p>
    <w:p w14:paraId="185A4330" w14:textId="77777777" w:rsidR="00633D07" w:rsidRDefault="00633D07" w:rsidP="007D0C90"/>
    <w:p w14:paraId="1E3C9713" w14:textId="42AF89CF" w:rsidR="00253788" w:rsidRDefault="00253788" w:rsidP="007D0C90">
      <w:r w:rsidRPr="006379CB">
        <w:rPr>
          <w:b/>
          <w:bCs/>
        </w:rPr>
        <w:t>Hypothesis:</w:t>
      </w:r>
      <w:r w:rsidR="00E16ADE">
        <w:t xml:space="preserve"> </w:t>
      </w:r>
    </w:p>
    <w:p w14:paraId="790C2C2F" w14:textId="2A708F85" w:rsidR="00253788" w:rsidRDefault="00253788" w:rsidP="007D0C90">
      <w:r>
        <w:t xml:space="preserve">1: </w:t>
      </w:r>
      <w:r w:rsidR="003831E4">
        <w:t>H</w:t>
      </w:r>
      <w:r w:rsidR="006069A7">
        <w:t xml:space="preserve">uman-human production </w:t>
      </w:r>
      <w:r w:rsidR="00FF5E44">
        <w:t xml:space="preserve">may </w:t>
      </w:r>
      <w:r w:rsidR="00CD60B7">
        <w:t xml:space="preserve">be less than </w:t>
      </w:r>
      <w:r w:rsidR="006069A7">
        <w:t>human-</w:t>
      </w:r>
      <w:r w:rsidR="0070660B">
        <w:t>AI</w:t>
      </w:r>
      <w:r w:rsidR="006069A7">
        <w:t xml:space="preserve"> productio</w:t>
      </w:r>
      <w:r w:rsidR="00CD60B7">
        <w:t>n. Moreover, this production difference could increase as</w:t>
      </w:r>
      <w:r w:rsidR="0070660B">
        <w:t xml:space="preserve"> </w:t>
      </w:r>
      <w:r w:rsidR="00CD60B7">
        <w:t>the gap between human</w:t>
      </w:r>
      <w:r w:rsidR="006236BA">
        <w:t>s</w:t>
      </w:r>
      <w:r w:rsidR="00CD60B7">
        <w:t xml:space="preserve"> and </w:t>
      </w:r>
      <w:r w:rsidR="0070660B">
        <w:t xml:space="preserve">AI could </w:t>
      </w:r>
      <w:r w:rsidR="00CD60B7">
        <w:t>increase as puzzles get harder</w:t>
      </w:r>
      <w:r w:rsidR="00FF5E44">
        <w:t xml:space="preserve">. </w:t>
      </w:r>
      <w:r w:rsidR="00CD60B7">
        <w:t>These are due to AI performing better at well-structured complex games as shown by Yen et al. (2023). They show humans may have biases in tasks whereas AI could adhere better to algo</w:t>
      </w:r>
      <w:r w:rsidR="006236BA">
        <w:t>rit</w:t>
      </w:r>
      <w:r w:rsidR="00CD60B7">
        <w:t xml:space="preserve">hm rules. Since human performance could drop more than AI does as tasks get harder. </w:t>
      </w:r>
      <w:r w:rsidR="00DA3614">
        <w:t>And s</w:t>
      </w:r>
      <w:r w:rsidR="00FF5E44">
        <w:t xml:space="preserve">ince time is irrelevant for this experiment (as long as tasks are solved), human-human production might relatively </w:t>
      </w:r>
      <w:r w:rsidR="00560082">
        <w:t xml:space="preserve">decrease </w:t>
      </w:r>
      <w:r w:rsidR="00CD60B7">
        <w:t>more, as AI is expected to make less mistakes</w:t>
      </w:r>
      <w:r w:rsidR="00FF5E44">
        <w:t>. Thus general productivity might differ from human-human to human-AI.</w:t>
      </w:r>
    </w:p>
    <w:p w14:paraId="25565F9D" w14:textId="5FDAF235" w:rsidR="003831E4" w:rsidRDefault="006069A7" w:rsidP="003831E4">
      <w:r>
        <w:t xml:space="preserve">2: </w:t>
      </w:r>
      <w:r w:rsidR="003831E4">
        <w:t xml:space="preserve">Human-human matches might result in more </w:t>
      </w:r>
      <w:r w:rsidR="00A56DB7">
        <w:t xml:space="preserve">relative </w:t>
      </w:r>
      <w:r w:rsidR="003831E4">
        <w:t xml:space="preserve">sharing than human-AI matches as humans favor humans, but the difference </w:t>
      </w:r>
      <w:r w:rsidR="00FF5E44">
        <w:t xml:space="preserve">might not </w:t>
      </w:r>
      <w:r w:rsidR="003831E4">
        <w:t>be high as humans will be aware that AI is programmed to earn money.</w:t>
      </w:r>
      <w:r w:rsidR="00560082">
        <w:t xml:space="preserve"> </w:t>
      </w:r>
      <w:r w:rsidR="00A719D9">
        <w:t xml:space="preserve">As Makovi et al. (2023) showed that humans can </w:t>
      </w:r>
      <w:r w:rsidR="006236BA" w:rsidRPr="006236BA">
        <w:t xml:space="preserve">empathize </w:t>
      </w:r>
      <w:r w:rsidR="00A719D9">
        <w:t>with robots trying to earn money.</w:t>
      </w:r>
      <w:r w:rsidR="00DA151E">
        <w:t xml:space="preserve"> However as shown by Von Schenk et al. (2023), humans will be more willing to share with other humans in general.</w:t>
      </w:r>
    </w:p>
    <w:p w14:paraId="7ED35A0F" w14:textId="25DAE971" w:rsidR="00A56DB7" w:rsidRDefault="00A56DB7" w:rsidP="003831E4">
      <w:r>
        <w:t xml:space="preserve">3: Human-AI absolute share might be greater than human-human absolute share if the expected result of AI overperforming human happens. However, if AI overperforms </w:t>
      </w:r>
      <w:r>
        <w:lastRenderedPageBreak/>
        <w:t>humans, humans might think more egalitarian in distribution phase as ther could be self-serving bias.</w:t>
      </w:r>
    </w:p>
    <w:p w14:paraId="0E876C8C" w14:textId="74E8B1E4" w:rsidR="004051FE" w:rsidRDefault="00A56DB7" w:rsidP="007D0C90">
      <w:r>
        <w:t>4</w:t>
      </w:r>
      <w:r w:rsidR="00D20546">
        <w:t>:</w:t>
      </w:r>
      <w:r w:rsidR="00DA151E">
        <w:t xml:space="preserve"> </w:t>
      </w:r>
      <w:r w:rsidR="006236BA">
        <w:t>Preferences i</w:t>
      </w:r>
      <w:r w:rsidR="00DA151E">
        <w:t>n the group that other</w:t>
      </w:r>
      <w:r w:rsidR="006236BA">
        <w:t xml:space="preserve"> </w:t>
      </w:r>
      <w:r w:rsidR="00DA151E">
        <w:t xml:space="preserve">player’s identity is shared </w:t>
      </w:r>
      <w:r w:rsidR="006236BA">
        <w:t xml:space="preserve">at </w:t>
      </w:r>
      <w:r w:rsidR="00DA151E">
        <w:t xml:space="preserve">questionaire </w:t>
      </w:r>
      <w:r w:rsidR="00215D1E">
        <w:t xml:space="preserve">will not significantly differ from </w:t>
      </w:r>
      <w:r w:rsidR="0030401F">
        <w:t xml:space="preserve">real </w:t>
      </w:r>
      <w:r w:rsidR="00215D1E">
        <w:t>distribution percentages in general</w:t>
      </w:r>
      <w:r w:rsidR="00ED1459">
        <w:t>.</w:t>
      </w:r>
      <w:r w:rsidR="006236BA">
        <w:t xml:space="preserve"> </w:t>
      </w:r>
      <w:r w:rsidR="00ED1459">
        <w:t>H</w:t>
      </w:r>
      <w:r w:rsidR="0030401F">
        <w:t xml:space="preserve">owever </w:t>
      </w:r>
      <w:r w:rsidR="00C24610">
        <w:t xml:space="preserve">it may differ for </w:t>
      </w:r>
      <w:r w:rsidR="00DA151E">
        <w:t>the group that didn’t have identity info about</w:t>
      </w:r>
      <w:r w:rsidR="006236BA">
        <w:t xml:space="preserve"> the</w:t>
      </w:r>
      <w:r w:rsidR="00DA151E">
        <w:t xml:space="preserve"> other</w:t>
      </w:r>
      <w:r w:rsidR="006236BA">
        <w:t xml:space="preserve"> </w:t>
      </w:r>
      <w:r w:rsidR="00DA151E">
        <w:t xml:space="preserve">player </w:t>
      </w:r>
      <w:r w:rsidR="006236BA">
        <w:t>at</w:t>
      </w:r>
      <w:r w:rsidR="00DA151E">
        <w:t xml:space="preserve"> questionaire.</w:t>
      </w:r>
      <w:r w:rsidR="00C24610">
        <w:t xml:space="preserve"> </w:t>
      </w:r>
      <w:r w:rsidR="00DA151E">
        <w:t xml:space="preserve">Sharings </w:t>
      </w:r>
      <w:r w:rsidR="00D522CA">
        <w:t xml:space="preserve">may </w:t>
      </w:r>
      <w:r w:rsidR="00DA151E">
        <w:t xml:space="preserve">drop </w:t>
      </w:r>
      <w:r w:rsidR="00C24610">
        <w:t xml:space="preserve">if the </w:t>
      </w:r>
      <w:r w:rsidR="00366845">
        <w:t xml:space="preserve">other player </w:t>
      </w:r>
      <w:r w:rsidR="00A32B24">
        <w:t>appears to be AI</w:t>
      </w:r>
      <w:r w:rsidR="00ED2426">
        <w:t>.</w:t>
      </w:r>
    </w:p>
    <w:p w14:paraId="6FFFB6F8" w14:textId="77777777" w:rsidR="004051FE" w:rsidRDefault="004051FE" w:rsidP="007D0C90"/>
    <w:p w14:paraId="47F23F07" w14:textId="77777777" w:rsidR="00656039" w:rsidRPr="00783891" w:rsidRDefault="00111446" w:rsidP="007D0C90">
      <w:pPr>
        <w:rPr>
          <w:b/>
          <w:bCs/>
        </w:rPr>
      </w:pPr>
      <w:r w:rsidRPr="00783891">
        <w:rPr>
          <w:b/>
          <w:bCs/>
        </w:rPr>
        <w:t xml:space="preserve">Notes: </w:t>
      </w:r>
    </w:p>
    <w:p w14:paraId="51BFA83D" w14:textId="063E8126" w:rsidR="00FF5E44" w:rsidRDefault="00783891" w:rsidP="007D0C90">
      <w:r>
        <w:t>The payments to AI are explained as:</w:t>
      </w:r>
      <w:r w:rsidR="00C06183">
        <w:t xml:space="preserve"> The AI is programmed to earn money for itself.</w:t>
      </w:r>
      <w:r w:rsidR="00111446">
        <w:t xml:space="preserve"> </w:t>
      </w:r>
      <w:r w:rsidR="00C06183">
        <w:t>A</w:t>
      </w:r>
      <w:r w:rsidR="004F024D">
        <w:t xml:space="preserve"> premium version of </w:t>
      </w:r>
      <w:r w:rsidR="00D17805">
        <w:t xml:space="preserve">AI subscription </w:t>
      </w:r>
      <w:r w:rsidR="004F024D">
        <w:t>is used and this has a cost.</w:t>
      </w:r>
      <w:r w:rsidR="00554A5E">
        <w:t xml:space="preserve"> </w:t>
      </w:r>
      <w:r w:rsidR="004F024D">
        <w:t xml:space="preserve">Also, </w:t>
      </w:r>
      <w:r w:rsidR="00554A5E">
        <w:t>there could be ethical reasons to share with AI</w:t>
      </w:r>
      <w:r w:rsidR="004D5A10">
        <w:t>, like AI is entitled to the value it produced</w:t>
      </w:r>
      <w:r w:rsidR="00ED0920">
        <w:t>.</w:t>
      </w:r>
      <w:r>
        <w:t xml:space="preserve"> Furthermore, if the share given exceeds the payment made for AI, it will be used in AI development / AI costs.</w:t>
      </w:r>
      <w:r w:rsidR="00FF5E44">
        <w:t xml:space="preserve"> </w:t>
      </w:r>
    </w:p>
    <w:p w14:paraId="3C519505" w14:textId="07A4AA70" w:rsidR="00CC7F2D" w:rsidRDefault="00FF5E44" w:rsidP="007D0C90">
      <w:r>
        <w:t xml:space="preserve">Participants will be aware that they can be matched with AI or human at the beginning, </w:t>
      </w:r>
      <w:r w:rsidR="00C06183">
        <w:t>and</w:t>
      </w:r>
      <w:r>
        <w:t xml:space="preserve"> AI </w:t>
      </w:r>
      <w:r w:rsidR="00C06183">
        <w:t>will be</w:t>
      </w:r>
      <w:r>
        <w:t xml:space="preserve"> money-seeking</w:t>
      </w:r>
      <w:r w:rsidR="00C06183">
        <w:t xml:space="preserve"> if matched</w:t>
      </w:r>
      <w:r>
        <w:t>.</w:t>
      </w:r>
    </w:p>
    <w:p w14:paraId="057E9F7A" w14:textId="77777777" w:rsidR="00CC7F2D" w:rsidRDefault="00CC7F2D" w:rsidP="007D0C90"/>
    <w:p w14:paraId="5509F22F" w14:textId="528C5117" w:rsidR="00925F1A" w:rsidRPr="00925F1A" w:rsidRDefault="00EC78D6" w:rsidP="00925F1A">
      <w:pPr>
        <w:rPr>
          <w:b/>
          <w:bCs/>
        </w:rPr>
      </w:pPr>
      <w:r>
        <w:rPr>
          <w:b/>
          <w:bCs/>
        </w:rPr>
        <w:t>References</w:t>
      </w:r>
      <w:r w:rsidR="00D31494" w:rsidRPr="00D31494">
        <w:rPr>
          <w:b/>
          <w:bCs/>
        </w:rPr>
        <w:t>:</w:t>
      </w:r>
    </w:p>
    <w:p w14:paraId="1180E440" w14:textId="55A3EB3D" w:rsidR="00925F1A" w:rsidRDefault="00925F1A" w:rsidP="00925F1A">
      <w:r>
        <w:t xml:space="preserve">1. Balogun, G.B., Ibisagba, D., Bajeh, A. Debo T. O., Muyideen A., Peter O. J. (2024, November). Comparative analysis of AI-based search algorithms in solving 8 puzzle problems. Bulletin of the National Research Centre 48, 119. </w:t>
      </w:r>
      <w:hyperlink r:id="rId5" w:history="1">
        <w:r w:rsidRPr="00511B67">
          <w:rPr>
            <w:rStyle w:val="Hyperlink"/>
          </w:rPr>
          <w:t>https://doi.org/10.1186/s42269-024-01274-3</w:t>
        </w:r>
      </w:hyperlink>
      <w:r>
        <w:t xml:space="preserve"> </w:t>
      </w:r>
    </w:p>
    <w:p w14:paraId="43DB9635" w14:textId="0C845690" w:rsidR="00925F1A" w:rsidRDefault="00925F1A" w:rsidP="00925F1A">
      <w:r>
        <w:t xml:space="preserve">2. Bansal, G., Nushi, B., Kamar, E., Lasecki, W. S., Weld, D. S., &amp; Horvitz, E. (2019, October). Beyond Accuracy: The Role of Mental Models in Human-AI Team Performance. Proceedings of the AAAI Conference on Human Computation and Crowdsourcing, 7(1), 2-11. </w:t>
      </w:r>
      <w:hyperlink r:id="rId6" w:history="1">
        <w:r w:rsidRPr="00511B67">
          <w:rPr>
            <w:rStyle w:val="Hyperlink"/>
          </w:rPr>
          <w:t>https://doi.org/10.1609/hcomp.v7i1.5285</w:t>
        </w:r>
      </w:hyperlink>
      <w:r>
        <w:t xml:space="preserve"> </w:t>
      </w:r>
    </w:p>
    <w:p w14:paraId="57A4A6DB" w14:textId="31328CEA" w:rsidR="00925F1A" w:rsidRDefault="00925F1A" w:rsidP="00925F1A">
      <w:r>
        <w:t>3. Charness, G., Jabarian, B., &amp; List, J. (2023</w:t>
      </w:r>
      <w:r w:rsidR="00E64B9E">
        <w:t>b</w:t>
      </w:r>
      <w:r>
        <w:t xml:space="preserve">, October). Scientific experimentation with Generative AI. CEPR VoxEU. </w:t>
      </w:r>
      <w:hyperlink r:id="rId7" w:history="1">
        <w:r w:rsidR="001449C6" w:rsidRPr="00511B67">
          <w:rPr>
            <w:rStyle w:val="Hyperlink"/>
          </w:rPr>
          <w:t>https://cepr.org/voxeu/columns/scientific-experimentation-generative-ai</w:t>
        </w:r>
      </w:hyperlink>
      <w:r w:rsidR="001449C6">
        <w:t xml:space="preserve"> </w:t>
      </w:r>
    </w:p>
    <w:p w14:paraId="7A541673" w14:textId="7E4365AA" w:rsidR="00925F1A" w:rsidRDefault="00925F1A" w:rsidP="00925F1A">
      <w:r>
        <w:t>4. Charness, G., Jabarian, B., &amp; List, J. A. (2023</w:t>
      </w:r>
      <w:r w:rsidR="00E64B9E">
        <w:t>a</w:t>
      </w:r>
      <w:r>
        <w:t xml:space="preserve">, September). Generation next: Experimentation with ai. NBER. </w:t>
      </w:r>
      <w:hyperlink r:id="rId8" w:history="1">
        <w:r w:rsidR="00E64B9E" w:rsidRPr="000F6DF1">
          <w:rPr>
            <w:rStyle w:val="Hyperlink"/>
          </w:rPr>
          <w:t>https://www.nber.org/papers/w31679</w:t>
        </w:r>
      </w:hyperlink>
      <w:r w:rsidR="00E64B9E">
        <w:t xml:space="preserve"> </w:t>
      </w:r>
    </w:p>
    <w:p w14:paraId="79C0801F" w14:textId="54782B7A" w:rsidR="00925F1A" w:rsidRDefault="00925F1A" w:rsidP="00925F1A">
      <w:r>
        <w:t xml:space="preserve">5. Cremer, D. (2007, June). The application of artificial intelligence to solve a physical puzzle. Indiana University Scholar Works. </w:t>
      </w:r>
      <w:hyperlink r:id="rId9" w:history="1">
        <w:r w:rsidR="001449C6" w:rsidRPr="00511B67">
          <w:rPr>
            <w:rStyle w:val="Hyperlink"/>
          </w:rPr>
          <w:t>https://scholarworks.iu.edu/dspace/items/007b8624-7650-433a-a388-1dea746fbcce</w:t>
        </w:r>
      </w:hyperlink>
      <w:r w:rsidR="001449C6">
        <w:t xml:space="preserve"> </w:t>
      </w:r>
    </w:p>
    <w:p w14:paraId="434B9331" w14:textId="660F4B61" w:rsidR="00925F1A" w:rsidRDefault="00925F1A" w:rsidP="00925F1A">
      <w:r>
        <w:lastRenderedPageBreak/>
        <w:t xml:space="preserve">6. Dafoe A., Hughes E., Bachrach, Y. Collins T., McKee K. R., Leibo J. Z., Larson K., Graepel, T. (2020 December). Open Problems in Cooperative AI. </w:t>
      </w:r>
      <w:hyperlink r:id="rId10" w:history="1">
        <w:r w:rsidR="001449C6" w:rsidRPr="00511B67">
          <w:rPr>
            <w:rStyle w:val="Hyperlink"/>
          </w:rPr>
          <w:t>https://arxiv.org/abs/2012.08630</w:t>
        </w:r>
      </w:hyperlink>
      <w:r w:rsidR="001449C6">
        <w:t xml:space="preserve"> </w:t>
      </w:r>
    </w:p>
    <w:p w14:paraId="3DA1D424" w14:textId="1427726B" w:rsidR="00925F1A" w:rsidRDefault="00925F1A" w:rsidP="00925F1A">
      <w:r>
        <w:t xml:space="preserve">7. Dafoe, A., Bachrach, Y., Hadfield, G., Horvitz, E., Larson, K., &amp; Graepel, T. (2021, May). Cooperative AI: Machines must learn to find common ground. Nature News. </w:t>
      </w:r>
      <w:hyperlink r:id="rId11" w:history="1">
        <w:r w:rsidR="001449C6" w:rsidRPr="00511B67">
          <w:rPr>
            <w:rStyle w:val="Hyperlink"/>
          </w:rPr>
          <w:t>https://www.nature.com/articles/d41586-021-01170-0</w:t>
        </w:r>
      </w:hyperlink>
      <w:r w:rsidR="001449C6">
        <w:t xml:space="preserve"> </w:t>
      </w:r>
    </w:p>
    <w:p w14:paraId="2F9AE2EA" w14:textId="40FD215B" w:rsidR="00925F1A" w:rsidRDefault="00925F1A" w:rsidP="00925F1A">
      <w:r>
        <w:t xml:space="preserve">8. Damioli, G., Van Roy, V., Vertesy, D. (2021, January). The impact of artificial intelligence on labor productivity. Eurasian Business Review 11, (pp. 1–25). </w:t>
      </w:r>
      <w:hyperlink r:id="rId12" w:history="1">
        <w:r w:rsidR="001449C6" w:rsidRPr="00511B67">
          <w:rPr>
            <w:rStyle w:val="Hyperlink"/>
          </w:rPr>
          <w:t>https://doi.org/10.1007/s40821-020-00172-8</w:t>
        </w:r>
      </w:hyperlink>
      <w:r w:rsidR="001449C6">
        <w:t xml:space="preserve"> </w:t>
      </w:r>
    </w:p>
    <w:p w14:paraId="6F177264" w14:textId="1EB91FAB" w:rsidR="00925F1A" w:rsidRDefault="00925F1A" w:rsidP="00925F1A">
      <w:r>
        <w:t xml:space="preserve">9. Fraune, M. R., Šabanović, S., Smith, E. R. (2021, February). Some are more equal than others: Ingroup robots gain some but not all benefits of team membership. Interaction Studies. </w:t>
      </w:r>
      <w:hyperlink r:id="rId13" w:history="1">
        <w:r w:rsidR="001449C6" w:rsidRPr="00511B67">
          <w:rPr>
            <w:rStyle w:val="Hyperlink"/>
          </w:rPr>
          <w:t>https://www.jbe-platform.com/content/journals/10.1075/is.18043.fra</w:t>
        </w:r>
      </w:hyperlink>
      <w:r w:rsidR="001449C6">
        <w:t xml:space="preserve"> </w:t>
      </w:r>
    </w:p>
    <w:p w14:paraId="2FA2BF79" w14:textId="2C9B8424" w:rsidR="00925F1A" w:rsidRDefault="00925F1A" w:rsidP="00925F1A">
      <w:r>
        <w:t xml:space="preserve">10. Gal, Y., Pfeffer, A., Francesca, M., Grosz, B. (2004, January). Learning Social Preferences in Games. Nineteenth National Conference on Artificial Intelligence: July 25–29, 2004, San Jose, California, ed. National Conference on Artificial Intelligence, 226-231. AAAI Press. </w:t>
      </w:r>
      <w:hyperlink r:id="rId14" w:history="1">
        <w:r w:rsidR="001449C6" w:rsidRPr="00511B67">
          <w:rPr>
            <w:rStyle w:val="Hyperlink"/>
          </w:rPr>
          <w:t>http://www.aaai.org/Library/AAAI/aaai04contents.php</w:t>
        </w:r>
      </w:hyperlink>
      <w:r w:rsidR="001449C6">
        <w:t xml:space="preserve"> </w:t>
      </w:r>
    </w:p>
    <w:p w14:paraId="1912BC7B" w14:textId="743F27FA" w:rsidR="00925F1A" w:rsidRDefault="00925F1A" w:rsidP="00925F1A">
      <w:r>
        <w:t xml:space="preserve">11. Gonzalez A. C., Fraune M. F., Wullenkord R. (2022, December). Can Moral Rightness (Utilitarian Approach) Outweigh the Ingroup Favoritism Bias in Human-Agent Interaction. In Proceedings of the 10th International Conference on Human-Agent Interaction (HAI '22). Association for Computing Machinery, 148–156. </w:t>
      </w:r>
      <w:hyperlink r:id="rId15" w:history="1">
        <w:r w:rsidR="001449C6" w:rsidRPr="00511B67">
          <w:rPr>
            <w:rStyle w:val="Hyperlink"/>
          </w:rPr>
          <w:t>https://doi.org/10.1145/3527188.3561930</w:t>
        </w:r>
      </w:hyperlink>
      <w:r w:rsidR="001449C6">
        <w:t xml:space="preserve"> </w:t>
      </w:r>
    </w:p>
    <w:p w14:paraId="5D7FA619" w14:textId="461E1B01" w:rsidR="00925F1A" w:rsidRDefault="00925F1A" w:rsidP="00925F1A">
      <w:r>
        <w:t xml:space="preserve">12. Immorlica, N., Lucier, B., Slivkins A. (2024, May). Generative AI as Economic Agents. SIGecom Exch. </w:t>
      </w:r>
      <w:hyperlink r:id="rId16" w:history="1">
        <w:r w:rsidR="001449C6" w:rsidRPr="00511B67">
          <w:rPr>
            <w:rStyle w:val="Hyperlink"/>
          </w:rPr>
          <w:t>https://doi.org/10.1145/3699824.3699832</w:t>
        </w:r>
      </w:hyperlink>
      <w:r w:rsidR="001449C6">
        <w:t xml:space="preserve"> </w:t>
      </w:r>
    </w:p>
    <w:p w14:paraId="6B1B1489" w14:textId="49C11EC7" w:rsidR="00925F1A" w:rsidRDefault="00925F1A" w:rsidP="00925F1A">
      <w:r>
        <w:t xml:space="preserve">13. Korinek, A. (2024, December). Generative AI for Economic Research: Use Cases and implications for economists. Journal of Economic Literature. </w:t>
      </w:r>
      <w:hyperlink r:id="rId17" w:history="1">
        <w:r w:rsidR="001449C6" w:rsidRPr="00511B67">
          <w:rPr>
            <w:rStyle w:val="Hyperlink"/>
          </w:rPr>
          <w:t>https://www.aeaweb.org/articles?id=10.1257%2Fjel.20231736</w:t>
        </w:r>
      </w:hyperlink>
    </w:p>
    <w:p w14:paraId="72B01E5B" w14:textId="2A018578" w:rsidR="00925F1A" w:rsidRDefault="00925F1A" w:rsidP="00925F1A">
      <w:r>
        <w:t xml:space="preserve">14. Krafft, P. M., Macy, M., &amp; Pentland, A. (2016, November 2). Bots as virtual confederates: Design and ethics. arXiv.org. </w:t>
      </w:r>
      <w:hyperlink r:id="rId18" w:history="1">
        <w:r w:rsidR="001449C6" w:rsidRPr="00511B67">
          <w:rPr>
            <w:rStyle w:val="Hyperlink"/>
          </w:rPr>
          <w:t>https://arxiv.org/abs/1611.00447</w:t>
        </w:r>
      </w:hyperlink>
      <w:r w:rsidR="001449C6">
        <w:t xml:space="preserve"> </w:t>
      </w:r>
    </w:p>
    <w:p w14:paraId="5B470DD0" w14:textId="6209272E" w:rsidR="00925F1A" w:rsidRDefault="00925F1A" w:rsidP="00925F1A">
      <w:r>
        <w:t xml:space="preserve">15. Makovi, K., Sargsyan, A., Li, W., Bonnefon J-F., Rahwan T. (2023, May). Trust within human-machine collectives depends on the perceived consensus about cooperative norms. Nature Communications 14, 3108. </w:t>
      </w:r>
      <w:hyperlink r:id="rId19" w:history="1">
        <w:r w:rsidR="001449C6" w:rsidRPr="00511B67">
          <w:rPr>
            <w:rStyle w:val="Hyperlink"/>
          </w:rPr>
          <w:t>https://doi.org/10.1038/s41467-023-38592-5</w:t>
        </w:r>
      </w:hyperlink>
      <w:r w:rsidR="001449C6">
        <w:t xml:space="preserve"> </w:t>
      </w:r>
    </w:p>
    <w:p w14:paraId="58CF3DD5" w14:textId="3665FFF6" w:rsidR="00925F1A" w:rsidRDefault="00925F1A" w:rsidP="00925F1A">
      <w:r>
        <w:t xml:space="preserve">16. March, C. The Behavioral Economics of Artificial Intelligence: Lessons from Experiments with Computer Players (2019, November). CESifo Working Paper No. 7926, </w:t>
      </w:r>
      <w:hyperlink r:id="rId20" w:history="1">
        <w:r w:rsidR="001449C6" w:rsidRPr="00511B67">
          <w:rPr>
            <w:rStyle w:val="Hyperlink"/>
          </w:rPr>
          <w:t>http://dx.doi.org/10.2139/ssrn.3485475</w:t>
        </w:r>
      </w:hyperlink>
      <w:r w:rsidR="001449C6">
        <w:t xml:space="preserve"> </w:t>
      </w:r>
    </w:p>
    <w:p w14:paraId="617B5C4B" w14:textId="1BC5F19E" w:rsidR="00925F1A" w:rsidRDefault="00925F1A" w:rsidP="00925F1A">
      <w:r>
        <w:t xml:space="preserve">17. Nass C., Steuer J., Tauber E. R. (1994, April). Computers are social actors. Proceedings of the SIGCHI Conference on Human Factors in Computing Systems (CHI </w:t>
      </w:r>
      <w:r>
        <w:lastRenderedPageBreak/>
        <w:t>'94). Association for Computing Machinery. (pp. 72–78).</w:t>
      </w:r>
      <w:r w:rsidR="001449C6">
        <w:t xml:space="preserve"> </w:t>
      </w:r>
      <w:hyperlink r:id="rId21" w:history="1">
        <w:r w:rsidR="001449C6" w:rsidRPr="00511B67">
          <w:rPr>
            <w:rStyle w:val="Hyperlink"/>
          </w:rPr>
          <w:t>https://doi.org/10.1145/191666.191703</w:t>
        </w:r>
      </w:hyperlink>
      <w:r w:rsidR="001449C6">
        <w:t xml:space="preserve"> </w:t>
      </w:r>
    </w:p>
    <w:p w14:paraId="49043D84" w14:textId="5EC5EA81" w:rsidR="00925F1A" w:rsidRDefault="00925F1A" w:rsidP="00925F1A">
      <w:r>
        <w:t xml:space="preserve">18. Nielsen Y., Pfattheicher S., Keijsers M. (2022,February). Prosocial behavior toward machines. Current Opinion in Psychology (Vol. 43). (pp 260-265). </w:t>
      </w:r>
      <w:hyperlink r:id="rId22" w:history="1">
        <w:r w:rsidR="001449C6" w:rsidRPr="00511B67">
          <w:rPr>
            <w:rStyle w:val="Hyperlink"/>
          </w:rPr>
          <w:t>https://doi.org/10.1016/j.copsyc.2021.08.004</w:t>
        </w:r>
      </w:hyperlink>
      <w:r w:rsidR="001449C6">
        <w:t xml:space="preserve"> </w:t>
      </w:r>
    </w:p>
    <w:p w14:paraId="44E70F53" w14:textId="72EB005B" w:rsidR="00925F1A" w:rsidRDefault="00925F1A" w:rsidP="00925F1A">
      <w:r>
        <w:t xml:space="preserve">19. Noy S., Zhang W. (2023, July). Experimental evidence on the productivity effects of generative artificial intelligence. Science 381, (pp. 187-192). </w:t>
      </w:r>
      <w:hyperlink r:id="rId23" w:history="1">
        <w:r w:rsidR="001449C6" w:rsidRPr="00511B67">
          <w:rPr>
            <w:rStyle w:val="Hyperlink"/>
          </w:rPr>
          <w:t>https://doi.org/10.1126/science.adh2586</w:t>
        </w:r>
      </w:hyperlink>
      <w:r w:rsidR="001449C6">
        <w:t xml:space="preserve"> </w:t>
      </w:r>
    </w:p>
    <w:p w14:paraId="15DE40A1" w14:textId="2C68BA47" w:rsidR="00925F1A" w:rsidRDefault="00925F1A" w:rsidP="00925F1A">
      <w:r>
        <w:t xml:space="preserve">20. Roese N. J., Amir E. (2009, July). Human—Android Interaction in the Near and Distant Future. Perspectives on Psychological Science. (pp 429-434). </w:t>
      </w:r>
      <w:hyperlink r:id="rId24" w:history="1">
        <w:r w:rsidR="001449C6" w:rsidRPr="00511B67">
          <w:rPr>
            <w:rStyle w:val="Hyperlink"/>
          </w:rPr>
          <w:t>https://doi.org/10.1111/j.1745-6924.2009.01150.x</w:t>
        </w:r>
      </w:hyperlink>
      <w:r w:rsidR="001449C6">
        <w:t xml:space="preserve"> </w:t>
      </w:r>
    </w:p>
    <w:p w14:paraId="6F378150" w14:textId="64CB782D" w:rsidR="00925F1A" w:rsidRDefault="00925F1A" w:rsidP="00925F1A">
      <w:r>
        <w:t xml:space="preserve">21. Sade, Orly. (2019, May). Robo-Advisor Adoption, Willingness to Pay, and Trust-An Experimental Investigation. </w:t>
      </w:r>
      <w:hyperlink r:id="rId25" w:history="1">
        <w:r w:rsidR="001449C6" w:rsidRPr="00511B67">
          <w:rPr>
            <w:rStyle w:val="Hyperlink"/>
          </w:rPr>
          <w:t>http://dx.doi.org/10.13140/RG.2.2.23982.77125</w:t>
        </w:r>
      </w:hyperlink>
      <w:r w:rsidR="001449C6">
        <w:t xml:space="preserve"> </w:t>
      </w:r>
    </w:p>
    <w:p w14:paraId="34F1AFCC" w14:textId="5CD75DFD" w:rsidR="00925F1A" w:rsidRDefault="00925F1A" w:rsidP="00925F1A">
      <w:r>
        <w:t>22. Siemon, D. (2022, July) Elaborating Team Roles for Artificial Intelligence-based Teammates in Human-AI Collaboration. Group Decis</w:t>
      </w:r>
      <w:r w:rsidR="001449C6">
        <w:t>ion and</w:t>
      </w:r>
      <w:r>
        <w:t xml:space="preserve"> Negot</w:t>
      </w:r>
      <w:r w:rsidR="001449C6">
        <w:t>iation</w:t>
      </w:r>
      <w:r>
        <w:t xml:space="preserve"> 31, 871–912. </w:t>
      </w:r>
      <w:hyperlink r:id="rId26" w:history="1">
        <w:r w:rsidR="001449C6" w:rsidRPr="00511B67">
          <w:rPr>
            <w:rStyle w:val="Hyperlink"/>
          </w:rPr>
          <w:t>https://doi.org/10.1007/s10726-022-09792-z</w:t>
        </w:r>
      </w:hyperlink>
      <w:r w:rsidR="001449C6">
        <w:t xml:space="preserve"> </w:t>
      </w:r>
    </w:p>
    <w:p w14:paraId="20DD7DFE" w14:textId="53C7CD5C" w:rsidR="00CD60B7" w:rsidRPr="00CD60B7" w:rsidRDefault="00925F1A" w:rsidP="00925F1A">
      <w:pPr>
        <w:rPr>
          <w:color w:val="467886" w:themeColor="hyperlink"/>
          <w:u w:val="single"/>
        </w:rPr>
      </w:pPr>
      <w:r>
        <w:t xml:space="preserve">23. von Schenk, A., Klockmann, V., &amp; Köbis, N. (2023). Social Preferences Toward Humans and Machines: A Systematic Experiment on the Role of Machine Payoffs. Perspectives on Psychological Science, 0(0). </w:t>
      </w:r>
      <w:hyperlink r:id="rId27" w:history="1">
        <w:r w:rsidRPr="00511B67">
          <w:rPr>
            <w:rStyle w:val="Hyperlink"/>
          </w:rPr>
          <w:t>https://doi.org/10.1177/17456916231194949</w:t>
        </w:r>
      </w:hyperlink>
    </w:p>
    <w:p w14:paraId="27E0E8FA" w14:textId="3BBDE0E5" w:rsidR="00CD60B7" w:rsidRPr="00CD60B7" w:rsidRDefault="00CD60B7" w:rsidP="00925F1A">
      <w:r>
        <w:t xml:space="preserve">24. </w:t>
      </w:r>
      <w:r w:rsidRPr="00CD60B7">
        <w:t>Ren</w:t>
      </w:r>
      <w:r>
        <w:t xml:space="preserve"> Y.</w:t>
      </w:r>
      <w:r w:rsidRPr="00CD60B7">
        <w:t>, Deng</w:t>
      </w:r>
      <w:r>
        <w:t xml:space="preserve"> X.</w:t>
      </w:r>
      <w:r w:rsidRPr="00CD60B7">
        <w:t>, Joshi</w:t>
      </w:r>
      <w:r>
        <w:t xml:space="preserve"> </w:t>
      </w:r>
      <w:r w:rsidRPr="00CD60B7">
        <w:t xml:space="preserve">K.D. </w:t>
      </w:r>
      <w:r>
        <w:t>(</w:t>
      </w:r>
      <w:r w:rsidRPr="00CD60B7">
        <w:t>2023</w:t>
      </w:r>
      <w:r>
        <w:t>, August)</w:t>
      </w:r>
      <w:r w:rsidRPr="00CD60B7">
        <w:t xml:space="preserve">. Unpacking Human and AI Complementarity: Insights from Recent Works. SIGMIS Database 54, 3, 6–10. </w:t>
      </w:r>
      <w:hyperlink r:id="rId28" w:history="1">
        <w:r w:rsidRPr="000F6DF1">
          <w:rPr>
            <w:rStyle w:val="Hyperlink"/>
          </w:rPr>
          <w:t>https://doi.org/10.1145/3614178.3614180</w:t>
        </w:r>
      </w:hyperlink>
      <w:r>
        <w:t xml:space="preserve"> </w:t>
      </w:r>
    </w:p>
    <w:p w14:paraId="362E6C8B" w14:textId="331E2E3F" w:rsidR="00D5237E" w:rsidRPr="00531D4C" w:rsidRDefault="00531D4C" w:rsidP="00925F1A">
      <w:pPr>
        <w:rPr>
          <w:b/>
          <w:bCs/>
        </w:rPr>
      </w:pPr>
      <w:r w:rsidRPr="00531D4C">
        <w:rPr>
          <w:b/>
          <w:bCs/>
        </w:rPr>
        <w:t>The image depicting the game:</w:t>
      </w:r>
    </w:p>
    <w:p w14:paraId="2E40FACE" w14:textId="2CF289C5" w:rsidR="00531D4C" w:rsidRDefault="00531D4C" w:rsidP="00A1096B">
      <w:pPr>
        <w:rPr>
          <w:color w:val="467886" w:themeColor="hyperlink"/>
        </w:rPr>
      </w:pPr>
      <w:r>
        <w:rPr>
          <w:noProof/>
        </w:rPr>
        <w:lastRenderedPageBreak/>
        <w:drawing>
          <wp:inline distT="0" distB="0" distL="0" distR="0" wp14:anchorId="6F9C144B" wp14:editId="40B507FB">
            <wp:extent cx="5760720" cy="5270500"/>
            <wp:effectExtent l="0" t="0" r="0" b="6350"/>
            <wp:docPr id="1988694145" name="Picture 1"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694145" name="Picture 1" descr="A paper with writing on it&#10;&#10;Description automatically generated"/>
                    <pic:cNvPicPr/>
                  </pic:nvPicPr>
                  <pic:blipFill>
                    <a:blip r:embed="rId29"/>
                    <a:stretch>
                      <a:fillRect/>
                    </a:stretch>
                  </pic:blipFill>
                  <pic:spPr>
                    <a:xfrm>
                      <a:off x="0" y="0"/>
                      <a:ext cx="5760720" cy="5270500"/>
                    </a:xfrm>
                    <a:prstGeom prst="rect">
                      <a:avLst/>
                    </a:prstGeom>
                  </pic:spPr>
                </pic:pic>
              </a:graphicData>
            </a:graphic>
          </wp:inline>
        </w:drawing>
      </w:r>
    </w:p>
    <w:p w14:paraId="0E4C38AA" w14:textId="77777777" w:rsidR="005A43A2" w:rsidRDefault="005A43A2" w:rsidP="00A1096B">
      <w:pPr>
        <w:rPr>
          <w:color w:val="467886" w:themeColor="hyperlink"/>
        </w:rPr>
      </w:pPr>
    </w:p>
    <w:p w14:paraId="4A367CFE" w14:textId="7957B683" w:rsidR="005A43A2" w:rsidRDefault="005A43A2" w:rsidP="00A1096B">
      <w:pPr>
        <w:rPr>
          <w:b/>
          <w:bCs/>
        </w:rPr>
      </w:pPr>
      <w:r w:rsidRPr="005A43A2">
        <w:rPr>
          <w:b/>
          <w:bCs/>
        </w:rPr>
        <w:t>Alternative</w:t>
      </w:r>
      <w:r>
        <w:rPr>
          <w:b/>
          <w:bCs/>
        </w:rPr>
        <w:t xml:space="preserve"> depiction</w:t>
      </w:r>
      <w:r w:rsidRPr="005A43A2">
        <w:rPr>
          <w:b/>
          <w:bCs/>
        </w:rPr>
        <w:t>:</w:t>
      </w:r>
    </w:p>
    <w:p w14:paraId="64ABA78E" w14:textId="12C04B0A" w:rsidR="005A43A2" w:rsidRPr="005A43A2" w:rsidRDefault="005A43A2" w:rsidP="00A1096B">
      <w:pPr>
        <w:rPr>
          <w:b/>
          <w:bCs/>
        </w:rPr>
      </w:pPr>
      <w:r w:rsidRPr="005A43A2">
        <w:rPr>
          <w:noProof/>
        </w:rPr>
        <w:drawing>
          <wp:inline distT="0" distB="0" distL="0" distR="0" wp14:anchorId="58FC0C4A" wp14:editId="4EDEB473">
            <wp:extent cx="5267325" cy="2649339"/>
            <wp:effectExtent l="0" t="0" r="0" b="0"/>
            <wp:docPr id="1041791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9206" cy="2650285"/>
                    </a:xfrm>
                    <a:prstGeom prst="rect">
                      <a:avLst/>
                    </a:prstGeom>
                    <a:noFill/>
                    <a:ln>
                      <a:noFill/>
                    </a:ln>
                  </pic:spPr>
                </pic:pic>
              </a:graphicData>
            </a:graphic>
          </wp:inline>
        </w:drawing>
      </w:r>
    </w:p>
    <w:sectPr w:rsidR="005A43A2" w:rsidRPr="005A43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94EC7"/>
    <w:multiLevelType w:val="hybridMultilevel"/>
    <w:tmpl w:val="5AE456FE"/>
    <w:lvl w:ilvl="0" w:tplc="B874EBA2">
      <w:numFmt w:val="bullet"/>
      <w:lvlText w:val="-"/>
      <w:lvlJc w:val="left"/>
      <w:pPr>
        <w:ind w:left="1068" w:hanging="360"/>
      </w:pPr>
      <w:rPr>
        <w:rFonts w:ascii="Aptos" w:eastAsiaTheme="minorHAnsi" w:hAnsi="Aptos" w:cstheme="minorBidi" w:hint="default"/>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16cid:durableId="516651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F14"/>
    <w:rsid w:val="0000715D"/>
    <w:rsid w:val="00021BD2"/>
    <w:rsid w:val="00032C1E"/>
    <w:rsid w:val="00047F9B"/>
    <w:rsid w:val="00053C12"/>
    <w:rsid w:val="0006069C"/>
    <w:rsid w:val="00072DAF"/>
    <w:rsid w:val="00081DC3"/>
    <w:rsid w:val="00082F7A"/>
    <w:rsid w:val="000904E8"/>
    <w:rsid w:val="000A5D24"/>
    <w:rsid w:val="000B2B85"/>
    <w:rsid w:val="000B5845"/>
    <w:rsid w:val="000C190C"/>
    <w:rsid w:val="000D21CD"/>
    <w:rsid w:val="000E739A"/>
    <w:rsid w:val="000F5DC2"/>
    <w:rsid w:val="00111446"/>
    <w:rsid w:val="00115BC3"/>
    <w:rsid w:val="001309C8"/>
    <w:rsid w:val="0013436C"/>
    <w:rsid w:val="001410A8"/>
    <w:rsid w:val="00142054"/>
    <w:rsid w:val="001449C6"/>
    <w:rsid w:val="00170F6F"/>
    <w:rsid w:val="0017711A"/>
    <w:rsid w:val="001A17B2"/>
    <w:rsid w:val="001A4C57"/>
    <w:rsid w:val="001B0916"/>
    <w:rsid w:val="001B2FBB"/>
    <w:rsid w:val="001B7B9C"/>
    <w:rsid w:val="001D5EA2"/>
    <w:rsid w:val="001E254B"/>
    <w:rsid w:val="001F7931"/>
    <w:rsid w:val="00203F42"/>
    <w:rsid w:val="002040F1"/>
    <w:rsid w:val="002069D0"/>
    <w:rsid w:val="00215D1E"/>
    <w:rsid w:val="00225FA4"/>
    <w:rsid w:val="00225FDC"/>
    <w:rsid w:val="00231E38"/>
    <w:rsid w:val="002508E4"/>
    <w:rsid w:val="00253788"/>
    <w:rsid w:val="0026619F"/>
    <w:rsid w:val="00290376"/>
    <w:rsid w:val="002B4EC4"/>
    <w:rsid w:val="002F16E4"/>
    <w:rsid w:val="00302C0A"/>
    <w:rsid w:val="0030401F"/>
    <w:rsid w:val="00305339"/>
    <w:rsid w:val="003212D8"/>
    <w:rsid w:val="00342D67"/>
    <w:rsid w:val="003443F7"/>
    <w:rsid w:val="003449FD"/>
    <w:rsid w:val="00344A3F"/>
    <w:rsid w:val="00346830"/>
    <w:rsid w:val="00354549"/>
    <w:rsid w:val="00366845"/>
    <w:rsid w:val="003703AF"/>
    <w:rsid w:val="00374773"/>
    <w:rsid w:val="0037500C"/>
    <w:rsid w:val="003831E4"/>
    <w:rsid w:val="003839C9"/>
    <w:rsid w:val="003B28B8"/>
    <w:rsid w:val="003C3132"/>
    <w:rsid w:val="003E2CAA"/>
    <w:rsid w:val="00401601"/>
    <w:rsid w:val="004051FE"/>
    <w:rsid w:val="0040627B"/>
    <w:rsid w:val="004125B7"/>
    <w:rsid w:val="0041336E"/>
    <w:rsid w:val="00425A10"/>
    <w:rsid w:val="0045351D"/>
    <w:rsid w:val="00455509"/>
    <w:rsid w:val="004579F3"/>
    <w:rsid w:val="00457C8A"/>
    <w:rsid w:val="0046624E"/>
    <w:rsid w:val="00467303"/>
    <w:rsid w:val="00470C82"/>
    <w:rsid w:val="00481D3F"/>
    <w:rsid w:val="00494E7B"/>
    <w:rsid w:val="004A35A5"/>
    <w:rsid w:val="004B749F"/>
    <w:rsid w:val="004D5A10"/>
    <w:rsid w:val="004E26CC"/>
    <w:rsid w:val="004F024D"/>
    <w:rsid w:val="00516683"/>
    <w:rsid w:val="00531D4C"/>
    <w:rsid w:val="005401D0"/>
    <w:rsid w:val="00543153"/>
    <w:rsid w:val="005509D6"/>
    <w:rsid w:val="0055198A"/>
    <w:rsid w:val="00554A5E"/>
    <w:rsid w:val="00560082"/>
    <w:rsid w:val="00584BF2"/>
    <w:rsid w:val="00585622"/>
    <w:rsid w:val="0058668C"/>
    <w:rsid w:val="005A43A2"/>
    <w:rsid w:val="005A786C"/>
    <w:rsid w:val="005B47EB"/>
    <w:rsid w:val="005B7A67"/>
    <w:rsid w:val="005C2105"/>
    <w:rsid w:val="005D1F84"/>
    <w:rsid w:val="005F1AC4"/>
    <w:rsid w:val="005F64D3"/>
    <w:rsid w:val="005F7056"/>
    <w:rsid w:val="00605400"/>
    <w:rsid w:val="006069A7"/>
    <w:rsid w:val="00620A4D"/>
    <w:rsid w:val="006210E1"/>
    <w:rsid w:val="006236BA"/>
    <w:rsid w:val="00625433"/>
    <w:rsid w:val="00625A3C"/>
    <w:rsid w:val="00630EC6"/>
    <w:rsid w:val="00633D07"/>
    <w:rsid w:val="006379CB"/>
    <w:rsid w:val="00644F16"/>
    <w:rsid w:val="006460D5"/>
    <w:rsid w:val="00655BA0"/>
    <w:rsid w:val="00656039"/>
    <w:rsid w:val="00660E18"/>
    <w:rsid w:val="00674C05"/>
    <w:rsid w:val="0068030C"/>
    <w:rsid w:val="006869F8"/>
    <w:rsid w:val="00687512"/>
    <w:rsid w:val="0069447B"/>
    <w:rsid w:val="006A5E85"/>
    <w:rsid w:val="006B0591"/>
    <w:rsid w:val="006D1B0C"/>
    <w:rsid w:val="006E4D93"/>
    <w:rsid w:val="0070507A"/>
    <w:rsid w:val="0070660B"/>
    <w:rsid w:val="00733985"/>
    <w:rsid w:val="00733E98"/>
    <w:rsid w:val="00753717"/>
    <w:rsid w:val="00756BB9"/>
    <w:rsid w:val="007615F8"/>
    <w:rsid w:val="00783891"/>
    <w:rsid w:val="00792690"/>
    <w:rsid w:val="00794C8C"/>
    <w:rsid w:val="007A6961"/>
    <w:rsid w:val="007B059E"/>
    <w:rsid w:val="007B4EB8"/>
    <w:rsid w:val="007C7970"/>
    <w:rsid w:val="007D0C90"/>
    <w:rsid w:val="007F379E"/>
    <w:rsid w:val="007F5E28"/>
    <w:rsid w:val="00804EAF"/>
    <w:rsid w:val="00840B4B"/>
    <w:rsid w:val="00880656"/>
    <w:rsid w:val="008809FE"/>
    <w:rsid w:val="00887515"/>
    <w:rsid w:val="008A2F7C"/>
    <w:rsid w:val="008A53C2"/>
    <w:rsid w:val="008B223B"/>
    <w:rsid w:val="008D0A3D"/>
    <w:rsid w:val="008D6FB7"/>
    <w:rsid w:val="008F0A27"/>
    <w:rsid w:val="00905339"/>
    <w:rsid w:val="009071ED"/>
    <w:rsid w:val="0091094C"/>
    <w:rsid w:val="00913AD8"/>
    <w:rsid w:val="009178E0"/>
    <w:rsid w:val="009213F1"/>
    <w:rsid w:val="00925C0F"/>
    <w:rsid w:val="00925F1A"/>
    <w:rsid w:val="0095755A"/>
    <w:rsid w:val="00967985"/>
    <w:rsid w:val="00984578"/>
    <w:rsid w:val="0098474A"/>
    <w:rsid w:val="009868A0"/>
    <w:rsid w:val="0099734F"/>
    <w:rsid w:val="009C070E"/>
    <w:rsid w:val="009D2F2D"/>
    <w:rsid w:val="009E2700"/>
    <w:rsid w:val="009E5F0A"/>
    <w:rsid w:val="009F00DC"/>
    <w:rsid w:val="00A1096B"/>
    <w:rsid w:val="00A23FC4"/>
    <w:rsid w:val="00A30374"/>
    <w:rsid w:val="00A32B24"/>
    <w:rsid w:val="00A43E77"/>
    <w:rsid w:val="00A46D24"/>
    <w:rsid w:val="00A56DB7"/>
    <w:rsid w:val="00A719D9"/>
    <w:rsid w:val="00A73D95"/>
    <w:rsid w:val="00A76FC2"/>
    <w:rsid w:val="00A8155B"/>
    <w:rsid w:val="00A908E6"/>
    <w:rsid w:val="00AB2438"/>
    <w:rsid w:val="00B03B1D"/>
    <w:rsid w:val="00B213AF"/>
    <w:rsid w:val="00B31C31"/>
    <w:rsid w:val="00B45BC1"/>
    <w:rsid w:val="00B613B8"/>
    <w:rsid w:val="00B673E5"/>
    <w:rsid w:val="00B769D2"/>
    <w:rsid w:val="00B81740"/>
    <w:rsid w:val="00B94A24"/>
    <w:rsid w:val="00B97CE0"/>
    <w:rsid w:val="00BA2B61"/>
    <w:rsid w:val="00BD1CB0"/>
    <w:rsid w:val="00BD4FE7"/>
    <w:rsid w:val="00C033CF"/>
    <w:rsid w:val="00C04D63"/>
    <w:rsid w:val="00C06183"/>
    <w:rsid w:val="00C23D29"/>
    <w:rsid w:val="00C24610"/>
    <w:rsid w:val="00C247C3"/>
    <w:rsid w:val="00C4269C"/>
    <w:rsid w:val="00C44A13"/>
    <w:rsid w:val="00C47612"/>
    <w:rsid w:val="00C47721"/>
    <w:rsid w:val="00C54E72"/>
    <w:rsid w:val="00C6140D"/>
    <w:rsid w:val="00C76529"/>
    <w:rsid w:val="00C824DF"/>
    <w:rsid w:val="00C82F14"/>
    <w:rsid w:val="00C91AD5"/>
    <w:rsid w:val="00C973F3"/>
    <w:rsid w:val="00CA25C9"/>
    <w:rsid w:val="00CA3711"/>
    <w:rsid w:val="00CA6CA2"/>
    <w:rsid w:val="00CC02B2"/>
    <w:rsid w:val="00CC1D86"/>
    <w:rsid w:val="00CC7F2D"/>
    <w:rsid w:val="00CD60B7"/>
    <w:rsid w:val="00CE48B9"/>
    <w:rsid w:val="00CF26CD"/>
    <w:rsid w:val="00CF5CEB"/>
    <w:rsid w:val="00D14ED8"/>
    <w:rsid w:val="00D17805"/>
    <w:rsid w:val="00D20546"/>
    <w:rsid w:val="00D20E7A"/>
    <w:rsid w:val="00D26D0F"/>
    <w:rsid w:val="00D31494"/>
    <w:rsid w:val="00D326E6"/>
    <w:rsid w:val="00D3539F"/>
    <w:rsid w:val="00D45AB1"/>
    <w:rsid w:val="00D522CA"/>
    <w:rsid w:val="00D5237E"/>
    <w:rsid w:val="00D53FDE"/>
    <w:rsid w:val="00D868A2"/>
    <w:rsid w:val="00D9664A"/>
    <w:rsid w:val="00DA151E"/>
    <w:rsid w:val="00DA175B"/>
    <w:rsid w:val="00DA3614"/>
    <w:rsid w:val="00DA66E4"/>
    <w:rsid w:val="00DA71F5"/>
    <w:rsid w:val="00DA7FBC"/>
    <w:rsid w:val="00DC24F7"/>
    <w:rsid w:val="00DC4E47"/>
    <w:rsid w:val="00DD2461"/>
    <w:rsid w:val="00DD2DB8"/>
    <w:rsid w:val="00DE4903"/>
    <w:rsid w:val="00E16ADE"/>
    <w:rsid w:val="00E20128"/>
    <w:rsid w:val="00E26725"/>
    <w:rsid w:val="00E31797"/>
    <w:rsid w:val="00E37133"/>
    <w:rsid w:val="00E445F0"/>
    <w:rsid w:val="00E45806"/>
    <w:rsid w:val="00E45A34"/>
    <w:rsid w:val="00E46059"/>
    <w:rsid w:val="00E53FC4"/>
    <w:rsid w:val="00E54DFF"/>
    <w:rsid w:val="00E64B9E"/>
    <w:rsid w:val="00E66676"/>
    <w:rsid w:val="00E72A2F"/>
    <w:rsid w:val="00E75D88"/>
    <w:rsid w:val="00E83D07"/>
    <w:rsid w:val="00E91634"/>
    <w:rsid w:val="00EA5280"/>
    <w:rsid w:val="00EB104C"/>
    <w:rsid w:val="00EB21A9"/>
    <w:rsid w:val="00EB5BB4"/>
    <w:rsid w:val="00EB708E"/>
    <w:rsid w:val="00EC187E"/>
    <w:rsid w:val="00EC78D6"/>
    <w:rsid w:val="00EC7B69"/>
    <w:rsid w:val="00ED068D"/>
    <w:rsid w:val="00ED0920"/>
    <w:rsid w:val="00ED1459"/>
    <w:rsid w:val="00ED2426"/>
    <w:rsid w:val="00ED4D2F"/>
    <w:rsid w:val="00F21A99"/>
    <w:rsid w:val="00F22156"/>
    <w:rsid w:val="00F31DC4"/>
    <w:rsid w:val="00F342C5"/>
    <w:rsid w:val="00F37F7D"/>
    <w:rsid w:val="00F41148"/>
    <w:rsid w:val="00F43C66"/>
    <w:rsid w:val="00F729DD"/>
    <w:rsid w:val="00FA3EF0"/>
    <w:rsid w:val="00FC3BCB"/>
    <w:rsid w:val="00FC566C"/>
    <w:rsid w:val="00FC7A57"/>
    <w:rsid w:val="00FD7B60"/>
    <w:rsid w:val="00FF5E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5FBE"/>
  <w15:chartTrackingRefBased/>
  <w15:docId w15:val="{0CC0FFF0-6C36-4AA8-8022-2E951696B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1E4"/>
  </w:style>
  <w:style w:type="paragraph" w:styleId="Heading1">
    <w:name w:val="heading 1"/>
    <w:basedOn w:val="Normal"/>
    <w:next w:val="Normal"/>
    <w:link w:val="Heading1Char"/>
    <w:uiPriority w:val="9"/>
    <w:qFormat/>
    <w:rsid w:val="00C82F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F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F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F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F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F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F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F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F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F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F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F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F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F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F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F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F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F14"/>
    <w:rPr>
      <w:rFonts w:eastAsiaTheme="majorEastAsia" w:cstheme="majorBidi"/>
      <w:color w:val="272727" w:themeColor="text1" w:themeTint="D8"/>
    </w:rPr>
  </w:style>
  <w:style w:type="paragraph" w:styleId="Title">
    <w:name w:val="Title"/>
    <w:basedOn w:val="Normal"/>
    <w:next w:val="Normal"/>
    <w:link w:val="TitleChar"/>
    <w:uiPriority w:val="10"/>
    <w:qFormat/>
    <w:rsid w:val="00C82F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F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F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F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F14"/>
    <w:pPr>
      <w:spacing w:before="160"/>
      <w:jc w:val="center"/>
    </w:pPr>
    <w:rPr>
      <w:i/>
      <w:iCs/>
      <w:color w:val="404040" w:themeColor="text1" w:themeTint="BF"/>
    </w:rPr>
  </w:style>
  <w:style w:type="character" w:customStyle="1" w:styleId="QuoteChar">
    <w:name w:val="Quote Char"/>
    <w:basedOn w:val="DefaultParagraphFont"/>
    <w:link w:val="Quote"/>
    <w:uiPriority w:val="29"/>
    <w:rsid w:val="00C82F14"/>
    <w:rPr>
      <w:i/>
      <w:iCs/>
      <w:color w:val="404040" w:themeColor="text1" w:themeTint="BF"/>
    </w:rPr>
  </w:style>
  <w:style w:type="paragraph" w:styleId="ListParagraph">
    <w:name w:val="List Paragraph"/>
    <w:basedOn w:val="Normal"/>
    <w:uiPriority w:val="34"/>
    <w:qFormat/>
    <w:rsid w:val="00C82F14"/>
    <w:pPr>
      <w:ind w:left="720"/>
      <w:contextualSpacing/>
    </w:pPr>
  </w:style>
  <w:style w:type="character" w:styleId="IntenseEmphasis">
    <w:name w:val="Intense Emphasis"/>
    <w:basedOn w:val="DefaultParagraphFont"/>
    <w:uiPriority w:val="21"/>
    <w:qFormat/>
    <w:rsid w:val="00C82F14"/>
    <w:rPr>
      <w:i/>
      <w:iCs/>
      <w:color w:val="0F4761" w:themeColor="accent1" w:themeShade="BF"/>
    </w:rPr>
  </w:style>
  <w:style w:type="paragraph" w:styleId="IntenseQuote">
    <w:name w:val="Intense Quote"/>
    <w:basedOn w:val="Normal"/>
    <w:next w:val="Normal"/>
    <w:link w:val="IntenseQuoteChar"/>
    <w:uiPriority w:val="30"/>
    <w:qFormat/>
    <w:rsid w:val="00C82F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F14"/>
    <w:rPr>
      <w:i/>
      <w:iCs/>
      <w:color w:val="0F4761" w:themeColor="accent1" w:themeShade="BF"/>
    </w:rPr>
  </w:style>
  <w:style w:type="character" w:styleId="IntenseReference">
    <w:name w:val="Intense Reference"/>
    <w:basedOn w:val="DefaultParagraphFont"/>
    <w:uiPriority w:val="32"/>
    <w:qFormat/>
    <w:rsid w:val="00C82F14"/>
    <w:rPr>
      <w:b/>
      <w:bCs/>
      <w:smallCaps/>
      <w:color w:val="0F4761" w:themeColor="accent1" w:themeShade="BF"/>
      <w:spacing w:val="5"/>
    </w:rPr>
  </w:style>
  <w:style w:type="character" w:styleId="Hyperlink">
    <w:name w:val="Hyperlink"/>
    <w:basedOn w:val="DefaultParagraphFont"/>
    <w:uiPriority w:val="99"/>
    <w:unhideWhenUsed/>
    <w:rsid w:val="00CF5CEB"/>
    <w:rPr>
      <w:color w:val="467886" w:themeColor="hyperlink"/>
      <w:u w:val="single"/>
    </w:rPr>
  </w:style>
  <w:style w:type="character" w:styleId="UnresolvedMention">
    <w:name w:val="Unresolved Mention"/>
    <w:basedOn w:val="DefaultParagraphFont"/>
    <w:uiPriority w:val="99"/>
    <w:semiHidden/>
    <w:unhideWhenUsed/>
    <w:rsid w:val="00CF5CEB"/>
    <w:rPr>
      <w:color w:val="605E5C"/>
      <w:shd w:val="clear" w:color="auto" w:fill="E1DFDD"/>
    </w:rPr>
  </w:style>
  <w:style w:type="character" w:styleId="FollowedHyperlink">
    <w:name w:val="FollowedHyperlink"/>
    <w:basedOn w:val="DefaultParagraphFont"/>
    <w:uiPriority w:val="99"/>
    <w:semiHidden/>
    <w:unhideWhenUsed/>
    <w:rsid w:val="00053C1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5228">
      <w:bodyDiv w:val="1"/>
      <w:marLeft w:val="0"/>
      <w:marRight w:val="0"/>
      <w:marTop w:val="0"/>
      <w:marBottom w:val="0"/>
      <w:divBdr>
        <w:top w:val="none" w:sz="0" w:space="0" w:color="auto"/>
        <w:left w:val="none" w:sz="0" w:space="0" w:color="auto"/>
        <w:bottom w:val="none" w:sz="0" w:space="0" w:color="auto"/>
        <w:right w:val="none" w:sz="0" w:space="0" w:color="auto"/>
      </w:divBdr>
    </w:div>
    <w:div w:id="20478143">
      <w:bodyDiv w:val="1"/>
      <w:marLeft w:val="0"/>
      <w:marRight w:val="0"/>
      <w:marTop w:val="0"/>
      <w:marBottom w:val="0"/>
      <w:divBdr>
        <w:top w:val="none" w:sz="0" w:space="0" w:color="auto"/>
        <w:left w:val="none" w:sz="0" w:space="0" w:color="auto"/>
        <w:bottom w:val="none" w:sz="0" w:space="0" w:color="auto"/>
        <w:right w:val="none" w:sz="0" w:space="0" w:color="auto"/>
      </w:divBdr>
    </w:div>
    <w:div w:id="132715831">
      <w:bodyDiv w:val="1"/>
      <w:marLeft w:val="0"/>
      <w:marRight w:val="0"/>
      <w:marTop w:val="0"/>
      <w:marBottom w:val="0"/>
      <w:divBdr>
        <w:top w:val="none" w:sz="0" w:space="0" w:color="auto"/>
        <w:left w:val="none" w:sz="0" w:space="0" w:color="auto"/>
        <w:bottom w:val="none" w:sz="0" w:space="0" w:color="auto"/>
        <w:right w:val="none" w:sz="0" w:space="0" w:color="auto"/>
      </w:divBdr>
    </w:div>
    <w:div w:id="215286029">
      <w:bodyDiv w:val="1"/>
      <w:marLeft w:val="0"/>
      <w:marRight w:val="0"/>
      <w:marTop w:val="0"/>
      <w:marBottom w:val="0"/>
      <w:divBdr>
        <w:top w:val="none" w:sz="0" w:space="0" w:color="auto"/>
        <w:left w:val="none" w:sz="0" w:space="0" w:color="auto"/>
        <w:bottom w:val="none" w:sz="0" w:space="0" w:color="auto"/>
        <w:right w:val="none" w:sz="0" w:space="0" w:color="auto"/>
      </w:divBdr>
    </w:div>
    <w:div w:id="278953610">
      <w:bodyDiv w:val="1"/>
      <w:marLeft w:val="0"/>
      <w:marRight w:val="0"/>
      <w:marTop w:val="0"/>
      <w:marBottom w:val="0"/>
      <w:divBdr>
        <w:top w:val="none" w:sz="0" w:space="0" w:color="auto"/>
        <w:left w:val="none" w:sz="0" w:space="0" w:color="auto"/>
        <w:bottom w:val="none" w:sz="0" w:space="0" w:color="auto"/>
        <w:right w:val="none" w:sz="0" w:space="0" w:color="auto"/>
      </w:divBdr>
      <w:divsChild>
        <w:div w:id="1388917127">
          <w:marLeft w:val="0"/>
          <w:marRight w:val="0"/>
          <w:marTop w:val="0"/>
          <w:marBottom w:val="0"/>
          <w:divBdr>
            <w:top w:val="none" w:sz="0" w:space="0" w:color="auto"/>
            <w:left w:val="none" w:sz="0" w:space="0" w:color="auto"/>
            <w:bottom w:val="none" w:sz="0" w:space="0" w:color="auto"/>
            <w:right w:val="none" w:sz="0" w:space="0" w:color="auto"/>
          </w:divBdr>
        </w:div>
      </w:divsChild>
    </w:div>
    <w:div w:id="282809906">
      <w:bodyDiv w:val="1"/>
      <w:marLeft w:val="0"/>
      <w:marRight w:val="0"/>
      <w:marTop w:val="0"/>
      <w:marBottom w:val="0"/>
      <w:divBdr>
        <w:top w:val="none" w:sz="0" w:space="0" w:color="auto"/>
        <w:left w:val="none" w:sz="0" w:space="0" w:color="auto"/>
        <w:bottom w:val="none" w:sz="0" w:space="0" w:color="auto"/>
        <w:right w:val="none" w:sz="0" w:space="0" w:color="auto"/>
      </w:divBdr>
    </w:div>
    <w:div w:id="547767583">
      <w:bodyDiv w:val="1"/>
      <w:marLeft w:val="0"/>
      <w:marRight w:val="0"/>
      <w:marTop w:val="0"/>
      <w:marBottom w:val="0"/>
      <w:divBdr>
        <w:top w:val="none" w:sz="0" w:space="0" w:color="auto"/>
        <w:left w:val="none" w:sz="0" w:space="0" w:color="auto"/>
        <w:bottom w:val="none" w:sz="0" w:space="0" w:color="auto"/>
        <w:right w:val="none" w:sz="0" w:space="0" w:color="auto"/>
      </w:divBdr>
      <w:divsChild>
        <w:div w:id="1391415593">
          <w:marLeft w:val="0"/>
          <w:marRight w:val="0"/>
          <w:marTop w:val="0"/>
          <w:marBottom w:val="0"/>
          <w:divBdr>
            <w:top w:val="none" w:sz="0" w:space="0" w:color="auto"/>
            <w:left w:val="none" w:sz="0" w:space="0" w:color="auto"/>
            <w:bottom w:val="none" w:sz="0" w:space="0" w:color="auto"/>
            <w:right w:val="none" w:sz="0" w:space="0" w:color="auto"/>
          </w:divBdr>
          <w:divsChild>
            <w:div w:id="265622992">
              <w:marLeft w:val="0"/>
              <w:marRight w:val="0"/>
              <w:marTop w:val="0"/>
              <w:marBottom w:val="0"/>
              <w:divBdr>
                <w:top w:val="none" w:sz="0" w:space="0" w:color="auto"/>
                <w:left w:val="none" w:sz="0" w:space="0" w:color="auto"/>
                <w:bottom w:val="none" w:sz="0" w:space="0" w:color="auto"/>
                <w:right w:val="none" w:sz="0" w:space="0" w:color="auto"/>
              </w:divBdr>
              <w:divsChild>
                <w:div w:id="4217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85595">
      <w:bodyDiv w:val="1"/>
      <w:marLeft w:val="0"/>
      <w:marRight w:val="0"/>
      <w:marTop w:val="0"/>
      <w:marBottom w:val="0"/>
      <w:divBdr>
        <w:top w:val="none" w:sz="0" w:space="0" w:color="auto"/>
        <w:left w:val="none" w:sz="0" w:space="0" w:color="auto"/>
        <w:bottom w:val="none" w:sz="0" w:space="0" w:color="auto"/>
        <w:right w:val="none" w:sz="0" w:space="0" w:color="auto"/>
      </w:divBdr>
    </w:div>
    <w:div w:id="691029898">
      <w:bodyDiv w:val="1"/>
      <w:marLeft w:val="0"/>
      <w:marRight w:val="0"/>
      <w:marTop w:val="0"/>
      <w:marBottom w:val="0"/>
      <w:divBdr>
        <w:top w:val="none" w:sz="0" w:space="0" w:color="auto"/>
        <w:left w:val="none" w:sz="0" w:space="0" w:color="auto"/>
        <w:bottom w:val="none" w:sz="0" w:space="0" w:color="auto"/>
        <w:right w:val="none" w:sz="0" w:space="0" w:color="auto"/>
      </w:divBdr>
    </w:div>
    <w:div w:id="742341071">
      <w:bodyDiv w:val="1"/>
      <w:marLeft w:val="0"/>
      <w:marRight w:val="0"/>
      <w:marTop w:val="0"/>
      <w:marBottom w:val="0"/>
      <w:divBdr>
        <w:top w:val="none" w:sz="0" w:space="0" w:color="auto"/>
        <w:left w:val="none" w:sz="0" w:space="0" w:color="auto"/>
        <w:bottom w:val="none" w:sz="0" w:space="0" w:color="auto"/>
        <w:right w:val="none" w:sz="0" w:space="0" w:color="auto"/>
      </w:divBdr>
    </w:div>
    <w:div w:id="785084319">
      <w:bodyDiv w:val="1"/>
      <w:marLeft w:val="0"/>
      <w:marRight w:val="0"/>
      <w:marTop w:val="0"/>
      <w:marBottom w:val="0"/>
      <w:divBdr>
        <w:top w:val="none" w:sz="0" w:space="0" w:color="auto"/>
        <w:left w:val="none" w:sz="0" w:space="0" w:color="auto"/>
        <w:bottom w:val="none" w:sz="0" w:space="0" w:color="auto"/>
        <w:right w:val="none" w:sz="0" w:space="0" w:color="auto"/>
      </w:divBdr>
    </w:div>
    <w:div w:id="806242164">
      <w:bodyDiv w:val="1"/>
      <w:marLeft w:val="0"/>
      <w:marRight w:val="0"/>
      <w:marTop w:val="0"/>
      <w:marBottom w:val="0"/>
      <w:divBdr>
        <w:top w:val="none" w:sz="0" w:space="0" w:color="auto"/>
        <w:left w:val="none" w:sz="0" w:space="0" w:color="auto"/>
        <w:bottom w:val="none" w:sz="0" w:space="0" w:color="auto"/>
        <w:right w:val="none" w:sz="0" w:space="0" w:color="auto"/>
      </w:divBdr>
    </w:div>
    <w:div w:id="812648536">
      <w:bodyDiv w:val="1"/>
      <w:marLeft w:val="0"/>
      <w:marRight w:val="0"/>
      <w:marTop w:val="0"/>
      <w:marBottom w:val="0"/>
      <w:divBdr>
        <w:top w:val="none" w:sz="0" w:space="0" w:color="auto"/>
        <w:left w:val="none" w:sz="0" w:space="0" w:color="auto"/>
        <w:bottom w:val="none" w:sz="0" w:space="0" w:color="auto"/>
        <w:right w:val="none" w:sz="0" w:space="0" w:color="auto"/>
      </w:divBdr>
    </w:div>
    <w:div w:id="823007221">
      <w:bodyDiv w:val="1"/>
      <w:marLeft w:val="0"/>
      <w:marRight w:val="0"/>
      <w:marTop w:val="0"/>
      <w:marBottom w:val="0"/>
      <w:divBdr>
        <w:top w:val="none" w:sz="0" w:space="0" w:color="auto"/>
        <w:left w:val="none" w:sz="0" w:space="0" w:color="auto"/>
        <w:bottom w:val="none" w:sz="0" w:space="0" w:color="auto"/>
        <w:right w:val="none" w:sz="0" w:space="0" w:color="auto"/>
      </w:divBdr>
    </w:div>
    <w:div w:id="848569776">
      <w:bodyDiv w:val="1"/>
      <w:marLeft w:val="0"/>
      <w:marRight w:val="0"/>
      <w:marTop w:val="0"/>
      <w:marBottom w:val="0"/>
      <w:divBdr>
        <w:top w:val="none" w:sz="0" w:space="0" w:color="auto"/>
        <w:left w:val="none" w:sz="0" w:space="0" w:color="auto"/>
        <w:bottom w:val="none" w:sz="0" w:space="0" w:color="auto"/>
        <w:right w:val="none" w:sz="0" w:space="0" w:color="auto"/>
      </w:divBdr>
    </w:div>
    <w:div w:id="848906845">
      <w:bodyDiv w:val="1"/>
      <w:marLeft w:val="0"/>
      <w:marRight w:val="0"/>
      <w:marTop w:val="0"/>
      <w:marBottom w:val="0"/>
      <w:divBdr>
        <w:top w:val="none" w:sz="0" w:space="0" w:color="auto"/>
        <w:left w:val="none" w:sz="0" w:space="0" w:color="auto"/>
        <w:bottom w:val="none" w:sz="0" w:space="0" w:color="auto"/>
        <w:right w:val="none" w:sz="0" w:space="0" w:color="auto"/>
      </w:divBdr>
    </w:div>
    <w:div w:id="949430836">
      <w:bodyDiv w:val="1"/>
      <w:marLeft w:val="0"/>
      <w:marRight w:val="0"/>
      <w:marTop w:val="0"/>
      <w:marBottom w:val="0"/>
      <w:divBdr>
        <w:top w:val="none" w:sz="0" w:space="0" w:color="auto"/>
        <w:left w:val="none" w:sz="0" w:space="0" w:color="auto"/>
        <w:bottom w:val="none" w:sz="0" w:space="0" w:color="auto"/>
        <w:right w:val="none" w:sz="0" w:space="0" w:color="auto"/>
      </w:divBdr>
    </w:div>
    <w:div w:id="1027606805">
      <w:bodyDiv w:val="1"/>
      <w:marLeft w:val="0"/>
      <w:marRight w:val="0"/>
      <w:marTop w:val="0"/>
      <w:marBottom w:val="0"/>
      <w:divBdr>
        <w:top w:val="none" w:sz="0" w:space="0" w:color="auto"/>
        <w:left w:val="none" w:sz="0" w:space="0" w:color="auto"/>
        <w:bottom w:val="none" w:sz="0" w:space="0" w:color="auto"/>
        <w:right w:val="none" w:sz="0" w:space="0" w:color="auto"/>
      </w:divBdr>
    </w:div>
    <w:div w:id="1032224042">
      <w:bodyDiv w:val="1"/>
      <w:marLeft w:val="0"/>
      <w:marRight w:val="0"/>
      <w:marTop w:val="0"/>
      <w:marBottom w:val="0"/>
      <w:divBdr>
        <w:top w:val="none" w:sz="0" w:space="0" w:color="auto"/>
        <w:left w:val="none" w:sz="0" w:space="0" w:color="auto"/>
        <w:bottom w:val="none" w:sz="0" w:space="0" w:color="auto"/>
        <w:right w:val="none" w:sz="0" w:space="0" w:color="auto"/>
      </w:divBdr>
    </w:div>
    <w:div w:id="1033456970">
      <w:bodyDiv w:val="1"/>
      <w:marLeft w:val="0"/>
      <w:marRight w:val="0"/>
      <w:marTop w:val="0"/>
      <w:marBottom w:val="0"/>
      <w:divBdr>
        <w:top w:val="none" w:sz="0" w:space="0" w:color="auto"/>
        <w:left w:val="none" w:sz="0" w:space="0" w:color="auto"/>
        <w:bottom w:val="none" w:sz="0" w:space="0" w:color="auto"/>
        <w:right w:val="none" w:sz="0" w:space="0" w:color="auto"/>
      </w:divBdr>
    </w:div>
    <w:div w:id="1075014930">
      <w:bodyDiv w:val="1"/>
      <w:marLeft w:val="0"/>
      <w:marRight w:val="0"/>
      <w:marTop w:val="0"/>
      <w:marBottom w:val="0"/>
      <w:divBdr>
        <w:top w:val="none" w:sz="0" w:space="0" w:color="auto"/>
        <w:left w:val="none" w:sz="0" w:space="0" w:color="auto"/>
        <w:bottom w:val="none" w:sz="0" w:space="0" w:color="auto"/>
        <w:right w:val="none" w:sz="0" w:space="0" w:color="auto"/>
      </w:divBdr>
    </w:div>
    <w:div w:id="1112868097">
      <w:bodyDiv w:val="1"/>
      <w:marLeft w:val="0"/>
      <w:marRight w:val="0"/>
      <w:marTop w:val="0"/>
      <w:marBottom w:val="0"/>
      <w:divBdr>
        <w:top w:val="none" w:sz="0" w:space="0" w:color="auto"/>
        <w:left w:val="none" w:sz="0" w:space="0" w:color="auto"/>
        <w:bottom w:val="none" w:sz="0" w:space="0" w:color="auto"/>
        <w:right w:val="none" w:sz="0" w:space="0" w:color="auto"/>
      </w:divBdr>
    </w:div>
    <w:div w:id="1222793108">
      <w:bodyDiv w:val="1"/>
      <w:marLeft w:val="0"/>
      <w:marRight w:val="0"/>
      <w:marTop w:val="0"/>
      <w:marBottom w:val="0"/>
      <w:divBdr>
        <w:top w:val="none" w:sz="0" w:space="0" w:color="auto"/>
        <w:left w:val="none" w:sz="0" w:space="0" w:color="auto"/>
        <w:bottom w:val="none" w:sz="0" w:space="0" w:color="auto"/>
        <w:right w:val="none" w:sz="0" w:space="0" w:color="auto"/>
      </w:divBdr>
    </w:div>
    <w:div w:id="1234202067">
      <w:bodyDiv w:val="1"/>
      <w:marLeft w:val="0"/>
      <w:marRight w:val="0"/>
      <w:marTop w:val="0"/>
      <w:marBottom w:val="0"/>
      <w:divBdr>
        <w:top w:val="none" w:sz="0" w:space="0" w:color="auto"/>
        <w:left w:val="none" w:sz="0" w:space="0" w:color="auto"/>
        <w:bottom w:val="none" w:sz="0" w:space="0" w:color="auto"/>
        <w:right w:val="none" w:sz="0" w:space="0" w:color="auto"/>
      </w:divBdr>
      <w:divsChild>
        <w:div w:id="1568031917">
          <w:marLeft w:val="0"/>
          <w:marRight w:val="0"/>
          <w:marTop w:val="0"/>
          <w:marBottom w:val="0"/>
          <w:divBdr>
            <w:top w:val="none" w:sz="0" w:space="0" w:color="auto"/>
            <w:left w:val="none" w:sz="0" w:space="0" w:color="auto"/>
            <w:bottom w:val="none" w:sz="0" w:space="0" w:color="auto"/>
            <w:right w:val="none" w:sz="0" w:space="0" w:color="auto"/>
          </w:divBdr>
        </w:div>
      </w:divsChild>
    </w:div>
    <w:div w:id="1254778140">
      <w:bodyDiv w:val="1"/>
      <w:marLeft w:val="0"/>
      <w:marRight w:val="0"/>
      <w:marTop w:val="0"/>
      <w:marBottom w:val="0"/>
      <w:divBdr>
        <w:top w:val="none" w:sz="0" w:space="0" w:color="auto"/>
        <w:left w:val="none" w:sz="0" w:space="0" w:color="auto"/>
        <w:bottom w:val="none" w:sz="0" w:space="0" w:color="auto"/>
        <w:right w:val="none" w:sz="0" w:space="0" w:color="auto"/>
      </w:divBdr>
    </w:div>
    <w:div w:id="1391418021">
      <w:bodyDiv w:val="1"/>
      <w:marLeft w:val="0"/>
      <w:marRight w:val="0"/>
      <w:marTop w:val="0"/>
      <w:marBottom w:val="0"/>
      <w:divBdr>
        <w:top w:val="none" w:sz="0" w:space="0" w:color="auto"/>
        <w:left w:val="none" w:sz="0" w:space="0" w:color="auto"/>
        <w:bottom w:val="none" w:sz="0" w:space="0" w:color="auto"/>
        <w:right w:val="none" w:sz="0" w:space="0" w:color="auto"/>
      </w:divBdr>
    </w:div>
    <w:div w:id="1607929973">
      <w:bodyDiv w:val="1"/>
      <w:marLeft w:val="0"/>
      <w:marRight w:val="0"/>
      <w:marTop w:val="0"/>
      <w:marBottom w:val="0"/>
      <w:divBdr>
        <w:top w:val="none" w:sz="0" w:space="0" w:color="auto"/>
        <w:left w:val="none" w:sz="0" w:space="0" w:color="auto"/>
        <w:bottom w:val="none" w:sz="0" w:space="0" w:color="auto"/>
        <w:right w:val="none" w:sz="0" w:space="0" w:color="auto"/>
      </w:divBdr>
    </w:div>
    <w:div w:id="1611476502">
      <w:bodyDiv w:val="1"/>
      <w:marLeft w:val="0"/>
      <w:marRight w:val="0"/>
      <w:marTop w:val="0"/>
      <w:marBottom w:val="0"/>
      <w:divBdr>
        <w:top w:val="none" w:sz="0" w:space="0" w:color="auto"/>
        <w:left w:val="none" w:sz="0" w:space="0" w:color="auto"/>
        <w:bottom w:val="none" w:sz="0" w:space="0" w:color="auto"/>
        <w:right w:val="none" w:sz="0" w:space="0" w:color="auto"/>
      </w:divBdr>
    </w:div>
    <w:div w:id="1644314203">
      <w:bodyDiv w:val="1"/>
      <w:marLeft w:val="0"/>
      <w:marRight w:val="0"/>
      <w:marTop w:val="0"/>
      <w:marBottom w:val="0"/>
      <w:divBdr>
        <w:top w:val="none" w:sz="0" w:space="0" w:color="auto"/>
        <w:left w:val="none" w:sz="0" w:space="0" w:color="auto"/>
        <w:bottom w:val="none" w:sz="0" w:space="0" w:color="auto"/>
        <w:right w:val="none" w:sz="0" w:space="0" w:color="auto"/>
      </w:divBdr>
    </w:div>
    <w:div w:id="1719815374">
      <w:bodyDiv w:val="1"/>
      <w:marLeft w:val="0"/>
      <w:marRight w:val="0"/>
      <w:marTop w:val="0"/>
      <w:marBottom w:val="0"/>
      <w:divBdr>
        <w:top w:val="none" w:sz="0" w:space="0" w:color="auto"/>
        <w:left w:val="none" w:sz="0" w:space="0" w:color="auto"/>
        <w:bottom w:val="none" w:sz="0" w:space="0" w:color="auto"/>
        <w:right w:val="none" w:sz="0" w:space="0" w:color="auto"/>
      </w:divBdr>
    </w:div>
    <w:div w:id="1778676420">
      <w:bodyDiv w:val="1"/>
      <w:marLeft w:val="0"/>
      <w:marRight w:val="0"/>
      <w:marTop w:val="0"/>
      <w:marBottom w:val="0"/>
      <w:divBdr>
        <w:top w:val="none" w:sz="0" w:space="0" w:color="auto"/>
        <w:left w:val="none" w:sz="0" w:space="0" w:color="auto"/>
        <w:bottom w:val="none" w:sz="0" w:space="0" w:color="auto"/>
        <w:right w:val="none" w:sz="0" w:space="0" w:color="auto"/>
      </w:divBdr>
    </w:div>
    <w:div w:id="1813906381">
      <w:bodyDiv w:val="1"/>
      <w:marLeft w:val="0"/>
      <w:marRight w:val="0"/>
      <w:marTop w:val="0"/>
      <w:marBottom w:val="0"/>
      <w:divBdr>
        <w:top w:val="none" w:sz="0" w:space="0" w:color="auto"/>
        <w:left w:val="none" w:sz="0" w:space="0" w:color="auto"/>
        <w:bottom w:val="none" w:sz="0" w:space="0" w:color="auto"/>
        <w:right w:val="none" w:sz="0" w:space="0" w:color="auto"/>
      </w:divBdr>
      <w:divsChild>
        <w:div w:id="112753364">
          <w:marLeft w:val="0"/>
          <w:marRight w:val="0"/>
          <w:marTop w:val="0"/>
          <w:marBottom w:val="0"/>
          <w:divBdr>
            <w:top w:val="none" w:sz="0" w:space="0" w:color="auto"/>
            <w:left w:val="none" w:sz="0" w:space="0" w:color="auto"/>
            <w:bottom w:val="none" w:sz="0" w:space="0" w:color="auto"/>
            <w:right w:val="none" w:sz="0" w:space="0" w:color="auto"/>
          </w:divBdr>
        </w:div>
      </w:divsChild>
    </w:div>
    <w:div w:id="2007780637">
      <w:bodyDiv w:val="1"/>
      <w:marLeft w:val="0"/>
      <w:marRight w:val="0"/>
      <w:marTop w:val="0"/>
      <w:marBottom w:val="0"/>
      <w:divBdr>
        <w:top w:val="none" w:sz="0" w:space="0" w:color="auto"/>
        <w:left w:val="none" w:sz="0" w:space="0" w:color="auto"/>
        <w:bottom w:val="none" w:sz="0" w:space="0" w:color="auto"/>
        <w:right w:val="none" w:sz="0" w:space="0" w:color="auto"/>
      </w:divBdr>
    </w:div>
    <w:div w:id="2124763924">
      <w:bodyDiv w:val="1"/>
      <w:marLeft w:val="0"/>
      <w:marRight w:val="0"/>
      <w:marTop w:val="0"/>
      <w:marBottom w:val="0"/>
      <w:divBdr>
        <w:top w:val="none" w:sz="0" w:space="0" w:color="auto"/>
        <w:left w:val="none" w:sz="0" w:space="0" w:color="auto"/>
        <w:bottom w:val="none" w:sz="0" w:space="0" w:color="auto"/>
        <w:right w:val="none" w:sz="0" w:space="0" w:color="auto"/>
      </w:divBdr>
    </w:div>
    <w:div w:id="213713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ber.org/papers/w31679" TargetMode="External"/><Relationship Id="rId13" Type="http://schemas.openxmlformats.org/officeDocument/2006/relationships/hyperlink" Target="https://www.jbe-platform.com/content/journals/10.1075/is.18043.fra" TargetMode="External"/><Relationship Id="rId18" Type="http://schemas.openxmlformats.org/officeDocument/2006/relationships/hyperlink" Target="https://arxiv.org/abs/1611.00447" TargetMode="External"/><Relationship Id="rId26" Type="http://schemas.openxmlformats.org/officeDocument/2006/relationships/hyperlink" Target="https://doi.org/10.1007/s10726-022-09792-z" TargetMode="External"/><Relationship Id="rId3" Type="http://schemas.openxmlformats.org/officeDocument/2006/relationships/settings" Target="settings.xml"/><Relationship Id="rId21" Type="http://schemas.openxmlformats.org/officeDocument/2006/relationships/hyperlink" Target="https://doi.org/10.1145/191666.191703" TargetMode="External"/><Relationship Id="rId7" Type="http://schemas.openxmlformats.org/officeDocument/2006/relationships/hyperlink" Target="https://cepr.org/voxeu/columns/scientific-experimentation-generative-ai" TargetMode="External"/><Relationship Id="rId12" Type="http://schemas.openxmlformats.org/officeDocument/2006/relationships/hyperlink" Target="https://doi.org/10.1007/s40821-020-00172-8" TargetMode="External"/><Relationship Id="rId17" Type="http://schemas.openxmlformats.org/officeDocument/2006/relationships/hyperlink" Target="https://www.aeaweb.org/articles?id=10.1257%2Fjel.20231736" TargetMode="External"/><Relationship Id="rId25" Type="http://schemas.openxmlformats.org/officeDocument/2006/relationships/hyperlink" Target="http://dx.doi.org/10.13140/RG.2.2.23982.77125" TargetMode="External"/><Relationship Id="rId2" Type="http://schemas.openxmlformats.org/officeDocument/2006/relationships/styles" Target="styles.xml"/><Relationship Id="rId16" Type="http://schemas.openxmlformats.org/officeDocument/2006/relationships/hyperlink" Target="https://doi.org/10.1145/3699824.3699832" TargetMode="External"/><Relationship Id="rId20" Type="http://schemas.openxmlformats.org/officeDocument/2006/relationships/hyperlink" Target="http://dx.doi.org/10.2139/ssrn.3485475"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doi.org/10.1609/hcomp.v7i1.5285" TargetMode="External"/><Relationship Id="rId11" Type="http://schemas.openxmlformats.org/officeDocument/2006/relationships/hyperlink" Target="https://www.nature.com/articles/d41586-021-01170-0" TargetMode="External"/><Relationship Id="rId24" Type="http://schemas.openxmlformats.org/officeDocument/2006/relationships/hyperlink" Target="https://doi.org/10.1111/j.1745-6924.2009.01150.x" TargetMode="External"/><Relationship Id="rId32" Type="http://schemas.openxmlformats.org/officeDocument/2006/relationships/theme" Target="theme/theme1.xml"/><Relationship Id="rId5" Type="http://schemas.openxmlformats.org/officeDocument/2006/relationships/hyperlink" Target="https://doi.org/10.1186/s42269-024-01274-3" TargetMode="External"/><Relationship Id="rId15" Type="http://schemas.openxmlformats.org/officeDocument/2006/relationships/hyperlink" Target="https://doi.org/10.1145/3527188.3561930" TargetMode="External"/><Relationship Id="rId23" Type="http://schemas.openxmlformats.org/officeDocument/2006/relationships/hyperlink" Target="https://doi.org/10.1126/science.adh2586" TargetMode="External"/><Relationship Id="rId28" Type="http://schemas.openxmlformats.org/officeDocument/2006/relationships/hyperlink" Target="https://doi.org/10.1145/3614178.3614180" TargetMode="External"/><Relationship Id="rId10" Type="http://schemas.openxmlformats.org/officeDocument/2006/relationships/hyperlink" Target="https://arxiv.org/abs/2012.08630" TargetMode="External"/><Relationship Id="rId19" Type="http://schemas.openxmlformats.org/officeDocument/2006/relationships/hyperlink" Target="https://doi.org/10.1038/s41467-023-38592-5"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holarworks.iu.edu/dspace/items/007b8624-7650-433a-a388-1dea746fbcce" TargetMode="External"/><Relationship Id="rId14" Type="http://schemas.openxmlformats.org/officeDocument/2006/relationships/hyperlink" Target="http://www.aaai.org/Library/AAAI/aaai04contents.php" TargetMode="External"/><Relationship Id="rId22" Type="http://schemas.openxmlformats.org/officeDocument/2006/relationships/hyperlink" Target="https://doi.org/10.1016/j.copsyc.2021.08.004" TargetMode="External"/><Relationship Id="rId27" Type="http://schemas.openxmlformats.org/officeDocument/2006/relationships/hyperlink" Target="https://doi.org/10.1177/17456916231194949" TargetMode="External"/><Relationship Id="rId3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1885</TotalTime>
  <Pages>8</Pages>
  <Words>2800</Words>
  <Characters>15964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Buğra Oğuz</dc:creator>
  <cp:keywords/>
  <dc:description/>
  <cp:lastModifiedBy>Buğra Oğuz</cp:lastModifiedBy>
  <cp:revision>14</cp:revision>
  <cp:lastPrinted>2025-01-05T18:58:00Z</cp:lastPrinted>
  <dcterms:created xsi:type="dcterms:W3CDTF">2024-12-30T11:44:00Z</dcterms:created>
  <dcterms:modified xsi:type="dcterms:W3CDTF">2025-01-15T20:49:00Z</dcterms:modified>
</cp:coreProperties>
</file>