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18" w:rsidRPr="002D4806" w:rsidRDefault="00D70E38" w:rsidP="00D70E38">
      <w:pPr>
        <w:ind w:left="567"/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7216" behindDoc="0" locked="0" layoutInCell="1" allowOverlap="1" wp14:anchorId="1DF62340" wp14:editId="06B30301">
            <wp:simplePos x="0" y="0"/>
            <wp:positionH relativeFrom="column">
              <wp:posOffset>358775</wp:posOffset>
            </wp:positionH>
            <wp:positionV relativeFrom="paragraph">
              <wp:posOffset>419735</wp:posOffset>
            </wp:positionV>
            <wp:extent cx="265747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CEB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18" w:rsidRPr="004D67AC">
        <w:t xml:space="preserve">Bu hafta çalıştığım kurumda </w:t>
      </w:r>
      <w:r w:rsidR="001F1718">
        <w:t>stajyer arkadaşlarımız ile Windows Uygulamalarını öğrendik. Windows uygulamaları ve programları yapmaya başladık.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="002D4806" w:rsidRPr="002D4806">
        <w:rPr>
          <w:b/>
        </w:rPr>
        <w:t>WPF FORMLAR</w:t>
      </w:r>
      <w:r w:rsidR="001F171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F1718">
        <w:t xml:space="preserve">WPF (Windows Presentation Foundation)'in temeli, modern grafik donanımının avantajlarından yararlanmak için oluşturulan, çözünürlükten bağımsız ve vektör tabanlı işleme altyapısıdır. </w:t>
      </w:r>
    </w:p>
    <w:p w:rsidR="001F1718" w:rsidRDefault="002D4806" w:rsidP="00D70E38">
      <w:pPr>
        <w:ind w:left="680"/>
      </w:pPr>
      <w:r>
        <w:t xml:space="preserve">Yazılım projeleri, yoğun olarak </w:t>
      </w:r>
      <w:proofErr w:type="spellStart"/>
      <w:r>
        <w:t>katmansal</w:t>
      </w:r>
      <w:proofErr w:type="spellEnd"/>
      <w:r>
        <w:t xml:space="preserve"> yapıda inşa edilir. Bütün katmanlarda (veri katmanı, iş katmanı vb.) yapılagelen işlerinizde aldığınız tüm tasarım kararlarının toplamını, sunum katmanında kullanıcı ile iletişime geçmek için kullanırsınız.  </w:t>
      </w:r>
    </w:p>
    <w:p w:rsidR="001F1718" w:rsidRDefault="002D4806" w:rsidP="00D70E38">
      <w:pPr>
        <w:ind w:left="680"/>
      </w:pPr>
      <w:r w:rsidRPr="002D4806">
        <w:rPr>
          <w:b/>
        </w:rPr>
        <w:t>Nesneler</w:t>
      </w:r>
      <w:r w:rsidR="001F1718">
        <w:rPr>
          <w:b/>
        </w:rPr>
        <w:t xml:space="preserve">: </w:t>
      </w:r>
      <w:r>
        <w:t>WPF uygulama ara</w:t>
      </w:r>
      <w:r w:rsidR="001F1718">
        <w:t xml:space="preserve"> </w:t>
      </w:r>
      <w:r>
        <w:t>yüzü için pen</w:t>
      </w:r>
      <w:r w:rsidR="001F1718">
        <w:t xml:space="preserve">cerelerin </w:t>
      </w:r>
      <w:r>
        <w:t>yanında pek çok kullanıcı denetimini de kendi çatısı altında sunmaktadır. Pencereler, içeriğinde kullanıcı denetimlerini barındıran konteynerler gibi davranır. Ancak uygulama ara</w:t>
      </w:r>
      <w:r w:rsidR="001F1718">
        <w:t xml:space="preserve"> </w:t>
      </w:r>
      <w:r>
        <w:t>yüzü</w:t>
      </w:r>
      <w:bookmarkStart w:id="0" w:name="_GoBack"/>
      <w:bookmarkEnd w:id="0"/>
      <w:r>
        <w:t>nü asıl oluşturan ve anlamlı hale getiren bu denetimlerdir. Sonuç olarak kullanıcı bu denetimleri kullanarak programınızla etkileşime geçecek ve amacı d</w:t>
      </w:r>
      <w:r w:rsidR="00FB1F10">
        <w:t>oğrultusunda kullanabilecektir.</w:t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D70E38">
        <w:tab/>
        <w:t xml:space="preserve">                     </w:t>
      </w:r>
      <w:r w:rsidR="001F1718" w:rsidRPr="00FB1F10">
        <w:rPr>
          <w:b/>
        </w:rPr>
        <w:t>Menü Oluşturma</w:t>
      </w:r>
      <w:r w:rsidR="001F1718">
        <w:rPr>
          <w:b/>
        </w:rPr>
        <w:t xml:space="preserve">: </w:t>
      </w:r>
      <w:r w:rsidR="001F1718">
        <w:t xml:space="preserve">WPF kütüphanesi içinde programlarınız için kullanabileceğiniz, pencere menüsü (Menu) ve bağlı bulunduğu denetim üzerinde fare sağ tuşuna basıldığında açılan, denetim ile ilgili işlemlerin yer aldığı </w:t>
      </w:r>
      <w:r w:rsidR="00D70E38">
        <w:t>kısa yol</w:t>
      </w:r>
      <w:r w:rsidR="001F1718">
        <w:t xml:space="preserve"> menülerine (</w:t>
      </w:r>
      <w:proofErr w:type="spellStart"/>
      <w:r w:rsidR="001F1718">
        <w:t>Context</w:t>
      </w:r>
      <w:proofErr w:type="spellEnd"/>
      <w:r w:rsidR="001F1718">
        <w:t xml:space="preserve"> Menu) sahiptir. </w:t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FB1F10" w:rsidRPr="00FB1F10">
        <w:rPr>
          <w:b/>
        </w:rPr>
        <w:t>Olayları İşleme</w:t>
      </w:r>
      <w:r w:rsidR="001F1718">
        <w:rPr>
          <w:b/>
        </w:rPr>
        <w:t xml:space="preserve">: </w:t>
      </w:r>
      <w:r w:rsidR="00FB1F10">
        <w:t>Kullanıcı ile programınız arasındaki etkileşimi denetimlere ait olayları yöneterek gerçekleştirebilirsiniz. Uygulama içerisinde ilgilendiğiniz olaylara abone olmanız koşuluyla, olay meydana geldiğinde bir metodu çalıştırabilirsiniz.</w:t>
      </w:r>
      <w:r w:rsidR="001F1718">
        <w:t xml:space="preserve"> </w:t>
      </w:r>
      <w:r w:rsidR="00D70E38">
        <w:tab/>
      </w:r>
      <w:r w:rsidR="00D70E38">
        <w:tab/>
      </w:r>
      <w:r w:rsidR="00D70E38">
        <w:tab/>
      </w:r>
      <w:r w:rsidR="00D70E38">
        <w:tab/>
      </w:r>
      <w:r w:rsidR="00D70E38">
        <w:tab/>
        <w:t xml:space="preserve">                     </w:t>
      </w:r>
      <w:r w:rsidR="001F1718" w:rsidRPr="00FB1F10">
        <w:rPr>
          <w:b/>
        </w:rPr>
        <w:t>Nesne Özellikleri</w:t>
      </w:r>
      <w:r w:rsidR="001F1718">
        <w:rPr>
          <w:b/>
        </w:rPr>
        <w:t xml:space="preserve">: </w:t>
      </w:r>
      <w:r w:rsidR="001F1718">
        <w:t xml:space="preserve">Kullanıcı denetimleri, tasarım zamanında “XAML” tarafında statik olarak özellikleri uygulanabilir. Bu sayede denetimleri uygulama </w:t>
      </w:r>
      <w:proofErr w:type="spellStart"/>
      <w:r w:rsidR="001F1718">
        <w:t>arayüzü</w:t>
      </w:r>
      <w:proofErr w:type="spellEnd"/>
      <w:r w:rsidR="001F1718">
        <w:t xml:space="preserve"> için özelleştirebilirsiniz. “XAML” ile bir nesnenin özellik ataması sahip olduğu etiketler içinde yapılır. </w:t>
      </w:r>
    </w:p>
    <w:p w:rsidR="00547566" w:rsidRDefault="00547566" w:rsidP="002D4806">
      <w:pPr>
        <w:ind w:left="680"/>
      </w:pPr>
    </w:p>
    <w:sectPr w:rsidR="00547566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1F1718"/>
    <w:rsid w:val="0026435F"/>
    <w:rsid w:val="002D4806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3557F"/>
    <w:rsid w:val="00686729"/>
    <w:rsid w:val="006E2F12"/>
    <w:rsid w:val="006E53BC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CF6F74"/>
    <w:rsid w:val="00D11FF0"/>
    <w:rsid w:val="00D235CE"/>
    <w:rsid w:val="00D6123D"/>
    <w:rsid w:val="00D70E38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17D3-168E-4CBE-A7E0-1FC64906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5</cp:revision>
  <dcterms:created xsi:type="dcterms:W3CDTF">2014-05-08T08:48:00Z</dcterms:created>
  <dcterms:modified xsi:type="dcterms:W3CDTF">2014-05-08T09:06:00Z</dcterms:modified>
</cp:coreProperties>
</file>