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DA" w:rsidRPr="004D67AC" w:rsidRDefault="0081171E" w:rsidP="00A02D01">
      <w:pPr>
        <w:spacing w:line="240" w:lineRule="auto"/>
        <w:rPr>
          <w:b/>
        </w:rPr>
      </w:pPr>
      <w:r w:rsidRPr="004D67AC">
        <w:t>Bu hafta çalıştığım kurumda</w:t>
      </w:r>
      <w:r w:rsidR="00404DED" w:rsidRPr="004D67AC">
        <w:t xml:space="preserve"> </w:t>
      </w:r>
      <w:r w:rsidR="007538FF">
        <w:t xml:space="preserve">stajyer arkadaşlarımız ile İnternetin tanımını ve geçmişini </w:t>
      </w:r>
      <w:r w:rsidR="005059DA">
        <w:t xml:space="preserve">öğrendik. </w:t>
      </w:r>
      <w:r w:rsidR="007538FF">
        <w:t>Stajyer arkadaşlarımızla birlikte internetten çalıştığımız kurumdaki diğer elemanlara e-posta gönderdik.</w:t>
      </w:r>
    </w:p>
    <w:p w:rsidR="00A02D01" w:rsidRPr="00A02D01" w:rsidRDefault="00A02D01" w:rsidP="00A02D01">
      <w:pPr>
        <w:autoSpaceDE w:val="0"/>
        <w:autoSpaceDN w:val="0"/>
        <w:adjustRightInd w:val="0"/>
        <w:spacing w:after="0" w:line="240" w:lineRule="auto"/>
        <w:rPr>
          <w:rFonts w:ascii="Times New Roman" w:hAnsi="Times New Roman" w:cs="Times New Roman"/>
          <w:color w:val="000000"/>
          <w:sz w:val="28"/>
          <w:szCs w:val="28"/>
        </w:rPr>
      </w:pPr>
      <w:r w:rsidRPr="00A02D01">
        <w:rPr>
          <w:rFonts w:ascii="Times New Roman" w:hAnsi="Times New Roman" w:cs="Times New Roman"/>
          <w:b/>
          <w:bCs/>
          <w:color w:val="000000"/>
          <w:sz w:val="28"/>
          <w:szCs w:val="28"/>
        </w:rPr>
        <w:t xml:space="preserve">Formlar ve Veriler </w:t>
      </w:r>
    </w:p>
    <w:p w:rsidR="00A02D01" w:rsidRPr="00A02D01" w:rsidRDefault="00A02D01" w:rsidP="00A02D01">
      <w:pPr>
        <w:tabs>
          <w:tab w:val="left" w:pos="1373"/>
        </w:tabs>
        <w:spacing w:line="240" w:lineRule="auto"/>
        <w:rPr>
          <w:rFonts w:cs="Times New Roman"/>
          <w:color w:val="000000"/>
        </w:rPr>
      </w:pPr>
      <w:r w:rsidRPr="00A02D01">
        <w:rPr>
          <w:rFonts w:cs="Times New Roman"/>
          <w:color w:val="000000"/>
        </w:rPr>
        <w:t>Animasyon yazılımı kullanılarak sadece basit animasyonlar hazırlanmamaktadır. Animasyon yazılımı ile daha karmaşık animasyonlar ve etkileşimli web siteleri de hazırlanabilir.</w:t>
      </w:r>
      <w:r w:rsidRPr="00A02D01">
        <w:t xml:space="preserve"> </w:t>
      </w:r>
      <w:r>
        <w:t>Kullanıcıların web sitesi etkileşimi girdikleri her türlü bilgi veri olarak nitelendirilir. Animasyon yazılımında veri girişi için formlar kullanılmaktadır.</w:t>
      </w:r>
    </w:p>
    <w:p w:rsidR="00A02D01" w:rsidRPr="00A02D01" w:rsidRDefault="00A02D01" w:rsidP="00A02D01">
      <w:pPr>
        <w:autoSpaceDE w:val="0"/>
        <w:autoSpaceDN w:val="0"/>
        <w:adjustRightInd w:val="0"/>
        <w:spacing w:after="0" w:line="240" w:lineRule="auto"/>
        <w:rPr>
          <w:rFonts w:ascii="Times New Roman" w:hAnsi="Times New Roman" w:cs="Times New Roman"/>
          <w:color w:val="000000"/>
          <w:sz w:val="28"/>
          <w:szCs w:val="28"/>
        </w:rPr>
      </w:pPr>
      <w:r w:rsidRPr="00A02D01">
        <w:rPr>
          <w:rFonts w:ascii="Times New Roman" w:hAnsi="Times New Roman" w:cs="Times New Roman"/>
          <w:b/>
          <w:bCs/>
          <w:color w:val="000000"/>
          <w:sz w:val="28"/>
          <w:szCs w:val="28"/>
        </w:rPr>
        <w:t xml:space="preserve">Animasyon Belgeleri İçin İyileştirme </w:t>
      </w:r>
    </w:p>
    <w:p w:rsidR="00A02D01" w:rsidRPr="00A02D01" w:rsidRDefault="0081584C" w:rsidP="00A02D01">
      <w:pPr>
        <w:autoSpaceDE w:val="0"/>
        <w:autoSpaceDN w:val="0"/>
        <w:adjustRightInd w:val="0"/>
        <w:spacing w:after="67" w:line="240" w:lineRule="auto"/>
        <w:rPr>
          <w:rFonts w:cs="Times New Roman"/>
          <w:color w:val="000000"/>
        </w:rPr>
      </w:pPr>
      <w:r>
        <w:rPr>
          <w:rFonts w:cs="Times New Roman"/>
          <w:noProof/>
          <w:color w:val="000000"/>
          <w:lang w:eastAsia="tr-TR"/>
        </w:rPr>
        <w:drawing>
          <wp:anchor distT="0" distB="0" distL="114300" distR="114300" simplePos="0" relativeHeight="251658240" behindDoc="1" locked="0" layoutInCell="1" allowOverlap="1" wp14:anchorId="2824829E" wp14:editId="1BB3A5BE">
            <wp:simplePos x="0" y="0"/>
            <wp:positionH relativeFrom="column">
              <wp:posOffset>2492375</wp:posOffset>
            </wp:positionH>
            <wp:positionV relativeFrom="paragraph">
              <wp:posOffset>290830</wp:posOffset>
            </wp:positionV>
            <wp:extent cx="3343275" cy="590550"/>
            <wp:effectExtent l="0" t="0" r="9525" b="0"/>
            <wp:wrapTight wrapText="bothSides">
              <wp:wrapPolygon edited="0">
                <wp:start x="0" y="0"/>
                <wp:lineTo x="0" y="20903"/>
                <wp:lineTo x="21538" y="2090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2D01" w:rsidRPr="00A02D01">
        <w:rPr>
          <w:rFonts w:cs="Times New Roman"/>
          <w:color w:val="000000"/>
        </w:rPr>
        <w:t xml:space="preserve">Bir animasyon dosyasının boyutu arttıkça, indirme oynatma hızı aynı oranda artar. Animasyon yazılımı, animasyonlar animasyon yayınlanırken otomatik olarak iyileştirme yapar. Dosya boyutu azaltılmak istenirse animasyon üzerinde daha fazla iyileştirme yapılabilir. İyileştirme işleminde problem olmaması için animasyon dosyalarının farklı bilgisayar, işletim sistemi ve internet bağlantısında test edilmesinde fayda vardır. </w:t>
      </w:r>
      <w:bookmarkStart w:id="0" w:name="_GoBack"/>
      <w:bookmarkEnd w:id="0"/>
    </w:p>
    <w:p w:rsidR="00A02D01" w:rsidRDefault="00A02D01" w:rsidP="00A02D01">
      <w:pPr>
        <w:autoSpaceDE w:val="0"/>
        <w:autoSpaceDN w:val="0"/>
        <w:adjustRightInd w:val="0"/>
        <w:spacing w:after="0" w:line="240" w:lineRule="auto"/>
        <w:rPr>
          <w:rFonts w:ascii="Times New Roman" w:hAnsi="Times New Roman" w:cs="Times New Roman"/>
          <w:b/>
          <w:bCs/>
          <w:color w:val="000000"/>
          <w:sz w:val="28"/>
          <w:szCs w:val="28"/>
        </w:rPr>
      </w:pPr>
    </w:p>
    <w:p w:rsidR="00A02D01" w:rsidRPr="00A02D01" w:rsidRDefault="00A02D01" w:rsidP="00A02D01">
      <w:pPr>
        <w:autoSpaceDE w:val="0"/>
        <w:autoSpaceDN w:val="0"/>
        <w:adjustRightInd w:val="0"/>
        <w:spacing w:after="0" w:line="240" w:lineRule="auto"/>
        <w:rPr>
          <w:rFonts w:ascii="Times New Roman" w:hAnsi="Times New Roman" w:cs="Times New Roman"/>
          <w:color w:val="000000"/>
          <w:sz w:val="28"/>
          <w:szCs w:val="28"/>
        </w:rPr>
      </w:pPr>
      <w:r w:rsidRPr="00A02D01">
        <w:rPr>
          <w:rFonts w:ascii="Times New Roman" w:hAnsi="Times New Roman" w:cs="Times New Roman"/>
          <w:b/>
          <w:bCs/>
          <w:color w:val="000000"/>
          <w:sz w:val="28"/>
          <w:szCs w:val="28"/>
        </w:rPr>
        <w:t xml:space="preserve">Animasyon Belgelerini Yayınlama </w:t>
      </w:r>
    </w:p>
    <w:p w:rsidR="00A02D01" w:rsidRPr="00A02D01" w:rsidRDefault="00A02D01" w:rsidP="00A02D01">
      <w:pPr>
        <w:autoSpaceDE w:val="0"/>
        <w:autoSpaceDN w:val="0"/>
        <w:adjustRightInd w:val="0"/>
        <w:spacing w:after="0" w:line="240" w:lineRule="auto"/>
        <w:rPr>
          <w:rFonts w:cs="Times New Roman"/>
          <w:color w:val="000000"/>
        </w:rPr>
      </w:pPr>
      <w:r w:rsidRPr="00A02D01">
        <w:rPr>
          <w:rFonts w:cs="Times New Roman"/>
          <w:color w:val="000000"/>
        </w:rPr>
        <w:t xml:space="preserve">Animasyon yazılımı, yayınla komutu ile oynatıcı dosyasının yanında ayrıca animasyon içeriğini tarayıcıya ekleyen bir HTML belgesi oluşturur. Bir animasyon belgesi alternatif dosya biçimleriyle yayınlandığında, animasyon yazılımı dosyası ile birlikte saklanır. </w:t>
      </w:r>
    </w:p>
    <w:p w:rsidR="00213103" w:rsidRDefault="00A02D01" w:rsidP="00A02D01">
      <w:pPr>
        <w:autoSpaceDE w:val="0"/>
        <w:autoSpaceDN w:val="0"/>
        <w:adjustRightInd w:val="0"/>
        <w:spacing w:after="67" w:line="240" w:lineRule="auto"/>
        <w:rPr>
          <w:rFonts w:cs="Times New Roman"/>
          <w:color w:val="000000"/>
        </w:rPr>
      </w:pPr>
      <w:r w:rsidRPr="00A02D01">
        <w:rPr>
          <w:rFonts w:cs="Times New Roman"/>
          <w:color w:val="000000"/>
        </w:rPr>
        <w:t>Kontrol Et &gt; Filmi Test Et &gt; Test Et (Ctrl + Enter) komutu kullanılarak animasyon test edildiğinde animasyon yazılımı animasyon dosyasının yanında bir oynatıcı dosyayı otomatik olarak oluşturur. Film yayınlanmadan önce bu komut yardımıyla test edilmelidir.</w:t>
      </w:r>
    </w:p>
    <w:p w:rsidR="00A02D01" w:rsidRDefault="00A02D01" w:rsidP="00A02D01">
      <w:pPr>
        <w:autoSpaceDE w:val="0"/>
        <w:autoSpaceDN w:val="0"/>
        <w:adjustRightInd w:val="0"/>
        <w:spacing w:after="0" w:line="240" w:lineRule="auto"/>
        <w:rPr>
          <w:rFonts w:ascii="Times New Roman" w:hAnsi="Times New Roman" w:cs="Times New Roman"/>
          <w:b/>
          <w:bCs/>
          <w:color w:val="000000"/>
          <w:sz w:val="23"/>
          <w:szCs w:val="23"/>
        </w:rPr>
      </w:pPr>
    </w:p>
    <w:p w:rsidR="00A02D01" w:rsidRPr="00A02D01" w:rsidRDefault="00A02D01" w:rsidP="00A02D01">
      <w:pPr>
        <w:autoSpaceDE w:val="0"/>
        <w:autoSpaceDN w:val="0"/>
        <w:adjustRightInd w:val="0"/>
        <w:spacing w:after="0" w:line="240" w:lineRule="auto"/>
        <w:rPr>
          <w:rFonts w:ascii="Times New Roman" w:hAnsi="Times New Roman" w:cs="Times New Roman"/>
          <w:color w:val="000000"/>
          <w:sz w:val="28"/>
          <w:szCs w:val="28"/>
        </w:rPr>
      </w:pPr>
      <w:r w:rsidRPr="00A02D01">
        <w:rPr>
          <w:rFonts w:ascii="Times New Roman" w:hAnsi="Times New Roman" w:cs="Times New Roman"/>
          <w:b/>
          <w:bCs/>
          <w:color w:val="000000"/>
          <w:sz w:val="28"/>
          <w:szCs w:val="28"/>
        </w:rPr>
        <w:t xml:space="preserve">HTML Belgeleri İçin Yayınlama </w:t>
      </w:r>
    </w:p>
    <w:p w:rsidR="00A02D01" w:rsidRDefault="00A02D01" w:rsidP="00A02D01">
      <w:pPr>
        <w:autoSpaceDE w:val="0"/>
        <w:autoSpaceDN w:val="0"/>
        <w:adjustRightInd w:val="0"/>
        <w:spacing w:after="67" w:line="240" w:lineRule="auto"/>
        <w:rPr>
          <w:rFonts w:cs="Times New Roman"/>
          <w:color w:val="000000"/>
        </w:rPr>
      </w:pPr>
      <w:r w:rsidRPr="00A02D01">
        <w:rPr>
          <w:rFonts w:cs="Times New Roman"/>
          <w:color w:val="000000"/>
        </w:rPr>
        <w:t>Oynatıcı dosyalarının bir web tarayıcısında oynatmak ve tarayıcı ayarlarını belirlemek için bir HTML belgesine ihtiyaç vardır. HTML belgesi olarak yayınlama oluşturulabileceği gibi yeni bir HTML belgesine de oynatıcı dosya eklenerek animasyon yayınlanabilir.</w:t>
      </w:r>
    </w:p>
    <w:p w:rsidR="00A02D01" w:rsidRDefault="00A02D01" w:rsidP="00A02D01">
      <w:pPr>
        <w:autoSpaceDE w:val="0"/>
        <w:autoSpaceDN w:val="0"/>
        <w:adjustRightInd w:val="0"/>
        <w:spacing w:after="67" w:line="240" w:lineRule="auto"/>
        <w:rPr>
          <w:rFonts w:cs="Times New Roman"/>
          <w:color w:val="000000"/>
        </w:rPr>
      </w:pPr>
    </w:p>
    <w:p w:rsidR="00A02D01" w:rsidRPr="00A02D01" w:rsidRDefault="00A02D01" w:rsidP="00A02D01">
      <w:pPr>
        <w:autoSpaceDE w:val="0"/>
        <w:autoSpaceDN w:val="0"/>
        <w:adjustRightInd w:val="0"/>
        <w:spacing w:after="67" w:line="240" w:lineRule="auto"/>
        <w:jc w:val="center"/>
        <w:rPr>
          <w:rFonts w:cs="Times New Roman"/>
          <w:color w:val="000000"/>
        </w:rPr>
      </w:pPr>
    </w:p>
    <w:sectPr w:rsidR="00A02D01" w:rsidRPr="00A02D01"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E0652"/>
    <w:multiLevelType w:val="hybridMultilevel"/>
    <w:tmpl w:val="254C3256"/>
    <w:lvl w:ilvl="0" w:tplc="129C4E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09862A0"/>
    <w:multiLevelType w:val="hybridMultilevel"/>
    <w:tmpl w:val="DB48E7F0"/>
    <w:lvl w:ilvl="0" w:tplc="647C6B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556FC"/>
    <w:rsid w:val="0008305E"/>
    <w:rsid w:val="00094CE5"/>
    <w:rsid w:val="000A0B29"/>
    <w:rsid w:val="000F6B2C"/>
    <w:rsid w:val="0010566C"/>
    <w:rsid w:val="00155470"/>
    <w:rsid w:val="00163A6E"/>
    <w:rsid w:val="00180B4F"/>
    <w:rsid w:val="001C24C6"/>
    <w:rsid w:val="001D432F"/>
    <w:rsid w:val="00213103"/>
    <w:rsid w:val="0026435F"/>
    <w:rsid w:val="00320D4A"/>
    <w:rsid w:val="0035470E"/>
    <w:rsid w:val="00387508"/>
    <w:rsid w:val="00397384"/>
    <w:rsid w:val="00404DED"/>
    <w:rsid w:val="004118C5"/>
    <w:rsid w:val="004579BC"/>
    <w:rsid w:val="004604FF"/>
    <w:rsid w:val="004D67AC"/>
    <w:rsid w:val="005059DA"/>
    <w:rsid w:val="0051291B"/>
    <w:rsid w:val="00564215"/>
    <w:rsid w:val="00594DDA"/>
    <w:rsid w:val="006004D0"/>
    <w:rsid w:val="0063557F"/>
    <w:rsid w:val="006553BE"/>
    <w:rsid w:val="00686729"/>
    <w:rsid w:val="006E2F12"/>
    <w:rsid w:val="007538FF"/>
    <w:rsid w:val="00780C62"/>
    <w:rsid w:val="007C6D77"/>
    <w:rsid w:val="007F7B5D"/>
    <w:rsid w:val="0081171E"/>
    <w:rsid w:val="00813098"/>
    <w:rsid w:val="0081584C"/>
    <w:rsid w:val="008455C0"/>
    <w:rsid w:val="008474A5"/>
    <w:rsid w:val="00853063"/>
    <w:rsid w:val="008C46CB"/>
    <w:rsid w:val="008E2B22"/>
    <w:rsid w:val="00972FA1"/>
    <w:rsid w:val="009759F8"/>
    <w:rsid w:val="00A02D01"/>
    <w:rsid w:val="00A460FE"/>
    <w:rsid w:val="00B231EF"/>
    <w:rsid w:val="00B41FE0"/>
    <w:rsid w:val="00B52192"/>
    <w:rsid w:val="00B53B35"/>
    <w:rsid w:val="00B67C04"/>
    <w:rsid w:val="00BF79D3"/>
    <w:rsid w:val="00C635FE"/>
    <w:rsid w:val="00C72AB4"/>
    <w:rsid w:val="00CA13AB"/>
    <w:rsid w:val="00CC6ED0"/>
    <w:rsid w:val="00CF1652"/>
    <w:rsid w:val="00D235CE"/>
    <w:rsid w:val="00D82053"/>
    <w:rsid w:val="00DC34E5"/>
    <w:rsid w:val="00DC7D45"/>
    <w:rsid w:val="00E028EA"/>
    <w:rsid w:val="00E10AB3"/>
    <w:rsid w:val="00EB796C"/>
    <w:rsid w:val="00EC683C"/>
    <w:rsid w:val="00EE4507"/>
    <w:rsid w:val="00F04F29"/>
    <w:rsid w:val="00F643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811D8-FEAC-4680-856B-56AAEDA5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3</cp:revision>
  <dcterms:created xsi:type="dcterms:W3CDTF">2014-05-07T07:04:00Z</dcterms:created>
  <dcterms:modified xsi:type="dcterms:W3CDTF">2014-05-07T10:06:00Z</dcterms:modified>
</cp:coreProperties>
</file>