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18"/>
        </w:rPr>
        <w:t>ММОСО'Н — модуль моделирования орбитальной станции О'Нилла</w:t>
      </w:r>
    </w:p>
    <w:p>
      <w:pPr>
        <w:jc w:val="center"/>
      </w:pPr>
      <w:r>
        <w:rPr>
          <w:i/>
          <w:sz w:val="18"/>
        </w:rPr>
        <w:t>Приложение В / Appendix В</w:t>
      </w:r>
    </w:p>
    <w:p>
      <w:pPr>
        <w:jc w:val="center"/>
      </w:pPr>
      <w:r>
        <w:rPr>
          <w:b/>
          <w:color w:val="1F3864"/>
          <w:sz w:val="26"/>
        </w:rPr>
        <w:t>ПРИЛОЖЕНИЕ В. ПЕРЕЧЕНЬ СОКРАЩЕНИЙ И ОБОЗНАЧЕНИЙ</w:t>
      </w:r>
    </w:p>
    <w:p>
      <w:pPr>
        <w:jc w:val="center"/>
      </w:pPr>
      <w:r>
        <w:rPr>
          <w:b/>
          <w:color w:val="1F3864"/>
          <w:sz w:val="26"/>
        </w:rPr>
        <w:t>APPENDIX C. LIST OF ABBREVIATIONS AND NOTATIONS</w:t>
      </w:r>
    </w:p>
    <w:p>
      <w:pPr>
        <w:jc w:val="center"/>
      </w:pPr>
      <w:r>
        <w:rPr>
          <w:i/>
          <w:sz w:val="17"/>
        </w:rPr>
        <w:t>Редакция 8 · 31 октября 2026 г.  ·  документ 38 из 43</w:t>
      </w:r>
    </w:p>
    <w:p>
      <w:pPr>
        <w:jc w:val="center"/>
      </w:pPr>
      <w:r>
        <w:rPr>
          <w:color w:val="808080"/>
          <w:sz w:val="16"/>
        </w:rPr>
        <w:t>——————————————————————————————————</w:t>
      </w:r>
    </w:p>
    <w:p>
      <w:pPr>
        <w:spacing w:before="200"/>
        <w:jc w:val="center"/>
      </w:pPr>
      <w:r>
        <w:rPr>
          <w:b/>
          <w:color w:val="2E5496"/>
          <w:sz w:val="17"/>
        </w:rPr>
        <w:t>РУССКАЯ РЕДАКЦИЯ / РУССКИЙ ТЕКСТ</w:t>
      </w:r>
    </w:p>
    <w:p>
      <w:pPr>
        <w:pStyle w:val="Heading1"/>
        <w:keepNext/>
        <w:pageBreakBefore w:val="0"/>
        <w:spacing w:after="40"/>
        <w:jc w:val="left"/>
      </w:pPr>
      <w:r>
        <w:rPr>
          <w:rFonts w:ascii="Times New Roman" w:hAnsi="Times New Roman" w:eastAsia="Times New Roman"/>
          <w:b/>
          <w:i w:val="0"/>
          <w:color w:val="1F3A5F"/>
          <w:sz w:val="30"/>
        </w:rPr>
        <w:t>ПРИЛОЖЕНИЕ В. ПЕРЕЧЕНЬ СОКРАЩЕНИЙ И ОБОЗНАЧЕНИЙ</w:t>
      </w:r>
    </w:p>
    <w:p>
      <w:pPr>
        <w:pageBreakBefore w:val="0"/>
        <w:spacing w:after="80" w:line="269" w:lineRule="auto"/>
        <w:ind w:firstLine="397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ММОСО’Н — модуль моделирования орбитальной станции О’Нилла. НИК — Нить искренности в Континууме. ОСБ — осевая светотепловая балка. ЖО — жизнеобеспечение. ТБО — твёрдые бытовые отходы. РУ — реакторная установка. ВТ и НТ — высокотемпературный и низкотемпературный контуры. ВЧШГ — высокопрочный чугун с шаровидным графитом. ЕСКД — Единая система конструкторской документации. ВО — вид общий; СБ — сборочный чертёж; ТТ — технические требования.</w:t>
      </w:r>
    </w:p>
    <w:p>
      <w:pPr>
        <w:pageBreakBefore w:val="0"/>
        <w:spacing w:after="80" w:line="269" w:lineRule="auto"/>
        <w:ind w:firstLine="397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L1 — первая точка Лагранжа системы Земля — Солнце. R — радиус цилиндра, 5 000 м. L — длина цилиндрической части, 40 000 м. ω — угловая скорость вращения, 0,04429 рад/с. g — ускорение силы тяжести на ободе, 9,81 м/с². q — расчётное давление на оболочку, 218,0 кПа. σ — растягивающее напряжение в поясе, 1 308 МПа. Isp — удельный импульс. dV — приращение скорости. ppm — миллионная доля объёма. ЭДж — эксаджоуль, 10¹⁸ Дж.</w:t>
      </w:r>
    </w:p>
    <w:p>
      <w:pPr>
        <w:spacing w:before="200"/>
        <w:jc w:val="center"/>
      </w:pPr>
      <w:r>
        <w:rPr>
          <w:b/>
          <w:color w:val="2E5496"/>
          <w:sz w:val="17"/>
        </w:rPr>
        <w:t>ENGLISH EDITION</w:t>
      </w:r>
    </w:p>
    <w:p>
      <w:pPr>
        <w:pStyle w:val="Heading1"/>
        <w:keepNext/>
        <w:pageBreakBefore w:val="0"/>
        <w:spacing w:after="40"/>
        <w:jc w:val="left"/>
      </w:pPr>
      <w:r>
        <w:rPr>
          <w:rFonts w:ascii="Times New Roman" w:hAnsi="Times New Roman"/>
        </w:rPr>
        <w:t>APPENDIX C. LIST OF ABBREVIATIONS AND NOTATIONS</w:t>
      </w:r>
    </w:p>
    <w:p>
      <w:pPr>
        <w:pageBreakBefore w:val="0"/>
        <w:spacing w:after="80" w:line="269" w:lineRule="auto"/>
        <w:ind w:firstLine="397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MMOSO'N is a module for simulating the O'Neill orbital station. NICK - Thread of sincerity in the Continuum. OSB - axial light-thermal beam. ZhO - life support. MSW - solid household waste. RU - reactor plant. HT and LT - high-temperature and low-temperature circuits. Ductile iron is a high-strength cast iron with nodular graphite. ESKD - Unified System of Design Documentation. VO - general view; SB - assembly drawing; TT - technical requirements.</w:t>
      </w:r>
    </w:p>
    <w:p>
      <w:pPr>
        <w:pageBreakBefore w:val="0"/>
        <w:spacing w:after="80" w:line="269" w:lineRule="auto"/>
        <w:ind w:firstLine="397"/>
        <w:jc w:val="both"/>
      </w:pPr>
      <w:r>
        <w:rPr>
          <w:rFonts w:ascii="Times New Roman" w:hAnsi="Times New Roman" w:eastAsia="Times New Roman"/>
          <w:b w:val="0"/>
          <w:i w:val="0"/>
          <w:color w:val="20252B"/>
          <w:sz w:val="20"/>
        </w:rPr>
        <w:t>L1 is the first Lagrange point of the Earth-Sun system. R is the radius of the cylinder, 5,000 m. L is the length of the cylindrical part, 40,000 m. ω is the angular velocity of rotation, 0.04429 rad/s. g is the acceleration due to gravity on the rim, 9.81 m/s². q—design pressure on the shell, 218.0 kPa. σ—tensile stress in the belt, 1,308 MPa. Isp—specific impulse. dV - speed increment. ppm - part per million of volume. EJ - exajoule, 10¹⁸ J.</w:t>
      </w:r>
    </w:p>
    <w:p/>
    <w:p>
      <w:pPr>
        <w:spacing w:before="200"/>
        <w:jc w:val="center"/>
      </w:pPr>
      <w:r>
        <w:rPr>
          <w:b/>
          <w:color w:val="2E5496"/>
          <w:sz w:val="17"/>
        </w:rPr>
        <w:t>СПИСОК ЛИТЕРАТУРЫ РАЗДЕЛА / REFERENCES OF THIS SECTION</w:t>
      </w:r>
    </w:p>
    <w:p>
      <w:r>
        <w:rPr>
          <w:i/>
          <w:sz w:val="18"/>
        </w:rPr>
        <w:t>Раздел не опирается на внешние источники: все его величины получены вычислением из параметров, принятых в разделе 2.</w:t>
      </w:r>
    </w:p>
    <w:p>
      <w:r>
        <w:rPr>
          <w:i/>
          <w:sz w:val="18"/>
        </w:rPr>
        <w:t>This section does not rely on external sources: all its values are obtained by computation from the parameters adopted in section 2.</w:t>
      </w:r>
    </w:p>
    <w:sectPr w:rsidR="00FC693F" w:rsidRPr="0006063C" w:rsidSect="00034616">
      <w:pgSz w:w="11906" w:h="16838"/>
      <w:pgMar w:top="1134" w:right="964" w:bottom="113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E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1F3864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