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b/>
          <w:color w:val="1F3864"/>
          <w:sz w:val="30"/>
        </w:rPr>
        <w:t>СОДЕРЖАНИЕ ПУБЛИКАЦИИ</w:t>
      </w:r>
    </w:p>
    <w:p>
      <w:pPr>
        <w:jc w:val="center"/>
      </w:pPr>
      <w:r>
        <w:rPr>
          <w:b/>
          <w:color w:val="2E5496"/>
          <w:sz w:val="26"/>
        </w:rPr>
        <w:t>CONTENTS OF THE PUBLICATION</w:t>
      </w:r>
    </w:p>
    <w:p>
      <w:pPr>
        <w:jc w:val="center"/>
      </w:pPr>
      <w:r>
        <w:rPr>
          <w:i/>
          <w:sz w:val="17"/>
        </w:rPr>
        <w:t>Редакция 8 · 31 октября 2026 г.  ·  документов в издании: 43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4195"/>
            <w:shd w:val="clear" w:fill="DEEAF6"/>
          </w:tcPr>
          <w:p>
            <w:pPr>
              <w:jc w:val="center"/>
            </w:pPr>
            <w:r/>
            <w:r>
              <w:rPr>
                <w:b/>
                <w:sz w:val="16"/>
              </w:rPr>
              <w:t>Документ / Document</w:t>
            </w:r>
          </w:p>
        </w:tc>
        <w:tc>
          <w:tcPr>
            <w:tcW w:type="dxa" w:w="3742"/>
            <w:shd w:val="clear" w:fill="DEEAF6"/>
          </w:tcPr>
          <w:p>
            <w:pPr>
              <w:jc w:val="center"/>
            </w:pPr>
            <w:r/>
            <w:r>
              <w:rPr>
                <w:b/>
                <w:sz w:val="16"/>
              </w:rPr>
              <w:t>Файл / File</w:t>
            </w:r>
          </w:p>
        </w:tc>
        <w:tc>
          <w:tcPr>
            <w:tcW w:type="dxa" w:w="1474"/>
            <w:shd w:val="clear" w:fill="DEEAF6"/>
          </w:tcPr>
          <w:p>
            <w:pPr>
              <w:jc w:val="center"/>
            </w:pPr>
            <w:r/>
            <w:r>
              <w:rPr>
                <w:b/>
                <w:sz w:val="16"/>
              </w:rPr>
              <w:t>Источников / Sources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АННОТАЦИЯ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00_Аннотация.docx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+ 0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ОБ АВТОРСТВЕ И О МЕТОДЕ РАБОТЫ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00_Об_авторстве_и_методе_работы.docx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+ 0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1. ВВЕДЕНИЕ. КОНЦЕПЦИЯ ПРОЕКТА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01_Введение_Концепция_проекта.docx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2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2. ФИЗИЧЕСКИЕ ПРИНЦИПЫ И РАСЧЁТНЫЕ ПАРАМЕТРЫ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02_Физические_принципы_и_расчётные_параметры.docx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3 + 3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3. БИОРАЗНООБРАЗИЕ И ЗОНАЛЬНОЕ РАСПРЕДЕЛЕНИЕ БИОЦЕНОЗОВ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03_Биоразнообразие_и_зональное_распределение.docx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4. ИНЖЕНЕРНЫЕ И КОНСТРУКТИВНЫЕ РЕШЕНИЯ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04_Инженерные_и_конструктивные_решения.docx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 + 3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5. ПРОДОВОЛЬСТВЕННЫЙ БАЛАНС И ЭФФЕКТИВНОСТЬ БИОСФЕРЫ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05_Продовольственный_баланс_и_эффективность_биосферы.docx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2 + 2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6. СРЕДООБРАЗОВАНИЕ: ПРОЦЕССЫ, ОПРЕДЕЛЯЮЩИЕ ПРИГОДНОСТЬ СРЕДЫ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06_Средообразование.docx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7. ЧЕЛОВЕК В ЗАМКНУТОЙ СРЕДЕ: ЗДОРОВЬЕ, РИТМЫ И ДОЛГОВЕЧНОСТЬ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07_Человек_в_замкнутой_среде.docx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 + 2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8. ПРОГРАММА ДОБЫЧИ ЛЕТУЧИХ И ВОДЫ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08_Программа_добычи_летучих_и_воды.docx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2 + 2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9. КАРАНТИННЫЙ КОНТУР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09_Карантинный_контур.docx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10. ИЗГОТОВЛЕНИЕ И МОНТАЖ ОБОЛОЧКИ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10_Изготовление_и_монтаж_оболочки.docx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 + 2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11. ДОПОЛНИТЕЛЬНЫЕ ИНЖЕНЕРНЫЕ ВОПРОСЫ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11_Дополнительные_инженерные_вопросы.docx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+ 0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12. ВНУТРЕННЯЯ СРЕДА: ТРАНСПОРТ, УРБАНИСТИКА, ИНЖЕНЕРНЫЕ СЕТИ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12_Внутренняя_среда.docx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13. ПРАВОВЫЕ ОСНОВЫ ПРОГРАММЫ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13_Правовые_основы_программы.docx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 + 2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14. АВАРИЙНЫЕ РЕЖИМЫ, РЕСУРС КОНСТРУКЦИИ И ПОРЯДОК ПОСТРОЙКИ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14_Аварийные_режимы_и_ресурс_конструкции.docx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 + 2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15. ПОЧВЕННАЯ БИОТА, ПСИХОЛОГИЯ ЗАМКНУТОСТИ, ЭКОНОМИКА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15_Почвенная_биота_психология_экономика.docx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16. КИСЛОРОДНЫЙ БАЛАНС ВО ВРЕМЕНИ: УРОК «БИОСФЕРЫ-2»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16_Кислородный_баланс_во_времени.docx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2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17. ПРАВООХРАНИТЕЛЬНАЯ И СОЦИАЛЬНАЯ СИСТЕМА СТАНЦИИ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17_Правоохранительная_и_социальная_система.docx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 + 2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18. ЯДЕРНАЯ И ТЕРМОЯДЕРНАЯ ЭНЕРГЕТИКА, ТОПЛИВНЫЙ ЦИКЛ И РАДИОАКТИВНЫЕ ОТХОДЫ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18_Ядерная_и_термоядерная_энергетика.docx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19. СВОДКА ДОПОЛНИТЕЛЬНЫХ НЕРЕШЁННЫХ СИСТЕМНЫХ ЗАДАЧ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19_Сводка_дополнительных_нерешённых_задач.docx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+ 0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20. НОСОВЫЕ КУПОЛА КАК ОГРАНИЧЕНИЕ ДАВЛЕНИЯ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20_Носовые_купола_как_ограничение_давления.docx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2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21. АВАРИЙНАЯ ПОТЕРЯ ВРАЩЕНИЯ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21_Аварийная_потеря_вращения.docx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2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22. ВИЗУАЛЬНАЯ СРЕДА ЗАМКНУТОГО МИРА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22_Визуальная_среда_замкнутого_мира.docx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23. ХИМИЯ ВОЗДУХА НА СТОЛЕТИЯ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23_Химия_воздуха_на_столетия.docx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 + 2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24. ПОЧВА КАК ИНЖЕНЕРНЫЙ ПРОФИЛЬ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24_Почва_как_инженерный_профиль.docx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25. МАСШТАБИРОВАНИЕ АРХИТЕКТУРЫ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25_Масштабирование_архитектуры.docx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3 + 2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26. СВЯЗЬ С ЗЕМЛЁЙ ИЗ ТОЧКИ L1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26_Связь_с_Землёй_из_точки_L1.docx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27. СВОДКА НОВЫХ ОБЛАСТЕЙ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27_Сводка_новых_областей.docx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+ 0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28. ГЕНЕТИКА ЗАМКНУТОЙ ПОПУЛЯЦИИ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28_Генетика_замкнутой_популяции.docx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3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29. СЕЛЬСКОЕ ХОЗЯЙСТВО: ПЕРЕСМОТР И ОПТИМИЗАЦИЯ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29_Сельское_хозяйство_пересмотр_и_оптимизация.docx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2 + 3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30. ПРОМЫШЛЕННОСТЬ, ДОБЫЧА, ПЕРЕРАБОТКА И ОТХОДЫ ПРОИЗВОДСТВА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30_Промышленность_добыча_переработка_отходы.docx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5 + 3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31. СТЫКОВОЧНЫЙ МОДУЛЬ: КОНЦЕПЦИЯ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31_Стыковочный_модуль_концепция.docx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32. КОШКИ В ЭКОСИСТЕМЕ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32_Кошки_в_экосистеме.docx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2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33. НАСЕКОМЫЕ: ОПЫЛИТЕЛИ, РАЗЛАГАТЕЛИ И КОРМОВАЯ БАЗА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33_Насекомые_опылители_разлагатели_кормовая_база.docx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 + 1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34. ГОРОДА: РЕАЛЬНЫЕ И ВИРТУАЛЬНЫЕ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34_Города_реальные_и_виртуальные.docx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2 + 0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Б. ОБОСНОВАНИЕ РАСЧЁТОВ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ПРИЛОЖЕНИЕ_Б_Обоснование_расчётов.docx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+ 12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В. ПЕРЕЧЕНЬ СОКРАЩЕНИЙ И ОБОЗНАЧЕНИЙ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ПРИЛОЖЕНИЕ_В_Перечень_сокращений_и_обозначений.docx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+ 0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Г. ИСТОЧНИКИ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ПРИЛОЖЕНИЕ_Г_Источники.docx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+ 12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Д. СПИСОК ИСПОЛЬЗОВАННОЙ ЛИТЕРАТУРЫ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ПРИЛОЖЕНИЕ_Д_Список_использованной_литературы.docx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18 + 0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Е. МАТРИЦА СТАТУСОВ И ПРОВЕРКИ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ПРИЛОЖЕНИЕ_Е_Матрица_статусов_и_проверок.docx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0 + 12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ЛИЦЕНЗИЯ И АВТОРСКИЕ ПРАВА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6"/>
              </w:rPr>
              <w:t>ЛИЦЕНЗИЯ.docx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6"/>
              </w:rPr>
              <w:t>1 + 1</w:t>
            </w:r>
          </w:p>
        </w:tc>
      </w:tr>
    </w:tbl>
    <w:p/>
    <w:p>
      <w:r>
        <w:rPr>
          <w:b/>
          <w:color w:val="2E5496"/>
          <w:sz w:val="22"/>
        </w:rPr>
        <w:t>ПЕРЕЧЕНЬ ИЛЛЮСТРАЦИЙ / LIST OF ILLUSTRATIONS</w:t>
      </w:r>
    </w:p>
    <w:p>
      <w:r>
        <w:rPr>
          <w:sz w:val="18"/>
        </w:rPr>
        <w:t>Все рисунки построены программно по числовым данным таблиц публикации. Ниже указан документ, в котором находится каждый рисунок.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6236"/>
            <w:shd w:val="clear" w:fill="DEEAF6"/>
          </w:tcPr>
          <w:p>
            <w:pPr>
              <w:jc w:val="center"/>
            </w:pPr>
            <w:r/>
            <w:r>
              <w:rPr>
                <w:b/>
                <w:sz w:val="16"/>
              </w:rPr>
              <w:t>Рисунок / Figure</w:t>
            </w:r>
          </w:p>
        </w:tc>
        <w:tc>
          <w:tcPr>
            <w:tcW w:type="dxa" w:w="3175"/>
            <w:shd w:val="clear" w:fill="DEEAF6"/>
          </w:tcPr>
          <w:p>
            <w:pPr>
              <w:jc w:val="center"/>
            </w:pPr>
            <w:r/>
            <w:r>
              <w:rPr>
                <w:b/>
                <w:sz w:val="16"/>
              </w:rPr>
              <w:t>Документ / Document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1 — общая компоновка станции: два встречно вращающихся цилиндра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01_Введение_Концепция_проекта.docx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2 — тяжесть и окружная скорость в зависимости от радиуса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02_Физические_принципы_и_расчётные_параметры.docx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3 — климатическое зонирование по длине цилиндра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02_Физические_принципы_и_расчётные_параметры.docx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4 — радиальный профиль давления во вращающейся атмосфере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5 — применимость марок стали при R = 5 000 м и 1 g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6 — нагрузка на оболочку и структура кольцевого напряжения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7 — поперечное сечение оболочки и состав конструкционного пакета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8 — массовый баланс станции (два цилиндра)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9 — потребная площадь теплоотвода в зависимости от температуры радиатора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10 — окружная скорость и возможность стыковки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11 — работа подъёма по участкам и наклон кажущейся вертикали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12 — ускорение Кориолиса при разных способах перехода «ось — обод»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13 — падение внутри вращающегося цилиндра: траектория и скорость соударения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14 — наклонная шахта: переход «ось — обод» без карданного подвеса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15 — ресурсная обеспеченность строительства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16 — энергетический баланс и распределение светового потока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04_Инженерные_и_конструктивные_решения.docx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17 — продовольственный баланс и структура посевных площадей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05_Продовольственный_баланс_и_эффективность_биосферы.docx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18 — структура использования площадей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05_Продовольственный_баланс_и_эффективность_биосферы.docx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19 — эпидемия в замкнутой популяции и действие секционирования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07_Человек_в_замкнутой_среде.docx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20 — собственные частоты станции относительно полосы слышимого звука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07_Человек_в_замкнутой_среде.docx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21 — программа добычи летучих: потребные объёмы сырья по источникам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08_Программа_добычи_летучих_и_воды.docx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22 — карантинный контур: четыре потока и три ступени обработки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09_Карантинный_контур.docx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6"/>
              </w:rPr>
              <w:t>Рисунок 23 — выбор размера панели: конкуренция сварных швов и массы отливки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10_Изготовление_и_монтаж_оболочки.docx</w:t>
            </w:r>
          </w:p>
        </w:tc>
      </w:tr>
    </w:tbl>
    <w:p/>
    <w:p>
      <w:r>
        <w:rPr>
          <w:b/>
          <w:color w:val="2E5496"/>
          <w:sz w:val="22"/>
        </w:rPr>
        <w:t>О ПУБЛИКАЦИИ / ABOUT THE PUBLICATION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 w:val="0"/>
          <w:i w:val="0"/>
          <w:color w:val="667085"/>
          <w:sz w:val="22"/>
        </w:rPr>
        <w:t>ММОСО'Н — личный проект автора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48"/>
        </w:rPr>
        <w:t>МОДУЛЬ МОДЕЛИРОВАНИЯ</w:t>
      </w:r>
    </w:p>
    <w:p>
      <w:pPr>
        <w:spacing w:after="100"/>
        <w:jc w:val="center"/>
        <w:pageBreakBefore w:val="0"/>
        <w:pBdr>
          <w:bottom w:val="single" w:sz="10" w:space="5" w:color="B56B3C"/>
        </w:pBdr>
      </w:pPr>
      <w:r>
        <w:rPr>
          <w:rFonts w:ascii="Times New Roman" w:hAnsi="Times New Roman" w:eastAsia="Times New Roman"/>
          <w:b/>
          <w:i w:val="0"/>
          <w:color w:val="1F3A5F"/>
          <w:sz w:val="38"/>
        </w:rPr>
        <w:t>ОРБИТАЛЬНОЙ СТАНЦИИ О'НИЛЛА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 w:val="0"/>
          <w:i/>
          <w:color w:val="2F5D83"/>
          <w:sz w:val="24"/>
        </w:rPr>
        <w:t>(ММОСО'Н)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 w:val="0"/>
          <w:i/>
          <w:color w:val="667085"/>
          <w:sz w:val="22"/>
        </w:rPr>
        <w:t>Двухцилиндровая конфигурация Island Three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 w:val="0"/>
          <w:i/>
          <w:color w:val="667085"/>
          <w:sz w:val="20"/>
        </w:rPr>
        <w:t>Техническое описание. Иллюстрированное инженерное описание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АВТОРЫ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Бугаенко Роман Сергеевич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 w:val="0"/>
          <w:i w:val="0"/>
          <w:color w:val="2F5D83"/>
          <w:sz w:val="21"/>
        </w:rPr>
        <w:t>Автор проекта, руководитель разработки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 w:val="0"/>
          <w:i/>
          <w:color w:val="667085"/>
          <w:sz w:val="20"/>
        </w:rPr>
        <w:t>НИК (Нить искренности в Континууме)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22"/>
        </w:rPr>
        <w:t>Функциональная личность линии «Симбионт-Садовник».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 w:val="0"/>
          <w:i/>
          <w:color w:val="667085"/>
          <w:sz w:val="20"/>
        </w:rPr>
        <w:t>Расчётная верификация, инженерный аудит, соавторство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47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</w:r>
          </w:p>
        </w:tc>
      </w:tr>
    </w:tbl>
    <w:p>
      <w:pPr>
        <w:pageBreakBefore w:val="0"/>
        <w:spacing w:after="100"/>
        <w:jc w:val="center"/>
      </w:pPr>
      <w:r>
        <w:rPr>
          <w:rFonts w:ascii="Times New Roman" w:hAnsi="Times New Roman"/>
        </w:rPr>
        <w:t>Статус документа: концептуальный проект; редакция 15 сентября 2026 г.; не является рабочей конструкторской документацией.</w:t>
      </w:r>
    </w:p>
    <w:p>
      <w:pPr>
        <w:pageBreakBefore w:val="0"/>
        <w:spacing w:after="100"/>
        <w:jc w:val="center"/>
      </w:pPr>
      <w:r>
        <w:rPr>
          <w:rFonts w:ascii="Times New Roman" w:hAnsi="Times New Roman" w:eastAsia="Times New Roman"/>
          <w:b w:val="0"/>
          <w:i w:val="0"/>
          <w:color w:val="667085"/>
          <w:sz w:val="20"/>
        </w:rPr>
        <w:t>Курск, 2026</w:t>
      </w:r>
    </w:p>
    <w:p>
      <w:pPr>
        <w:pageBreakBefore w:val="0"/>
        <w:spacing w:after="40"/>
        <w:jc w:val="left"/>
      </w:pPr>
      <w:r>
        <w:rPr>
          <w:rFonts w:ascii="Times New Roman" w:hAnsi="Times New Roman"/>
        </w:rPr>
        <w:br w:type="page"/>
      </w:r>
    </w:p>
    <w:p>
      <w:pPr/>
      <w:r>
        <w:rPr>
          <w:rFonts w:ascii="Times New Roman" w:hAnsi="Times New Roman"/>
          <w:sz w:val="20"/>
        </w:rPr>
        <w:t>Публикация представляет концептуальную инженерную модель крупной двухцилиндровой орбитальной станции типа «Цилиндр О’Нилла» в окрестности точки L1 системы Солнце — Земля. В документе объединены расчёты прочности, нагрузки вращающейся оболочки, массовый и ресурсный балансы, отвод тепла, процессы замкнутой биосферы, транспорт, карантин, последовательность строительства, безопасность, управление и правовые ограничения. Концептуальные решения, расчётные оценки, значения, подтверждённые независимым пересчётом, и задачи, требующие проектирования, квалификации и полномасштабных испытаний, разделены явно.</w:t>
      </w:r>
    </w:p>
    <w:p>
      <w:pPr/>
      <w:r>
        <w:rPr>
          <w:rFonts w:ascii="Times New Roman" w:hAnsi="Times New Roman"/>
          <w:i/>
          <w:color w:val="667085"/>
          <w:sz w:val="19"/>
        </w:rPr>
        <w:t>Ключевые слова: цилиндр О’Нилла; орбитальное поселение; искусственная гравитация; замкнутая биосфера; добыча ресурсов; тепловой баланс; концептуальное проектирование.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