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A3012" w14:textId="42490122" w:rsidR="00062B48" w:rsidRDefault="00D312F8" w:rsidP="00EC0F39">
      <w:pPr>
        <w:pStyle w:val="Heading1"/>
        <w:spacing w:before="0"/>
      </w:pPr>
      <w:r>
        <w:t>The Competition</w:t>
      </w:r>
    </w:p>
    <w:p w14:paraId="2E7A07AB" w14:textId="3B69782A" w:rsidR="00F93B85" w:rsidRDefault="00F04495" w:rsidP="00EC0F39">
      <w:pPr>
        <w:spacing w:after="120"/>
      </w:pPr>
      <w:r>
        <w:t xml:space="preserve">Techstra-One </w:t>
      </w:r>
      <w:r w:rsidR="00297059">
        <w:t xml:space="preserve">has </w:t>
      </w:r>
      <w:r w:rsidR="00F93B85">
        <w:t>conducted research into</w:t>
      </w:r>
      <w:r w:rsidR="00297059">
        <w:t xml:space="preserve"> similar </w:t>
      </w:r>
      <w:r w:rsidR="00F93B85">
        <w:t>trading applications</w:t>
      </w:r>
      <w:r w:rsidR="00F9590B">
        <w:t xml:space="preserve"> and have found some worthy competitors. </w:t>
      </w:r>
      <w:r w:rsidR="00303265">
        <w:t>Techstra</w:t>
      </w:r>
      <w:r w:rsidR="00F9590B">
        <w:t xml:space="preserve">-One continues to develop ideas that go </w:t>
      </w:r>
      <w:r w:rsidR="00E23FE6">
        <w:t>beyond</w:t>
      </w:r>
      <w:r w:rsidR="00F9590B">
        <w:t xml:space="preserve"> the boundaries of </w:t>
      </w:r>
      <w:r w:rsidR="00760440">
        <w:t xml:space="preserve">our </w:t>
      </w:r>
      <w:r w:rsidR="00CB47CD">
        <w:t>competitors</w:t>
      </w:r>
      <w:r w:rsidR="00E23FE6">
        <w:t xml:space="preserve">. </w:t>
      </w:r>
      <w:r w:rsidR="00373C5B">
        <w:t xml:space="preserve">Here is a list of some of the following marketplace-based applications. </w:t>
      </w:r>
    </w:p>
    <w:p w14:paraId="7F43D1DB" w14:textId="71F29502" w:rsidR="00552699" w:rsidRPr="00552699" w:rsidRDefault="00552699" w:rsidP="00552699">
      <w:pPr>
        <w:numPr>
          <w:ilvl w:val="0"/>
          <w:numId w:val="6"/>
        </w:numPr>
      </w:pPr>
      <w:r w:rsidRPr="00552699">
        <w:t>eBay.</w:t>
      </w:r>
      <w:r>
        <w:t xml:space="preserve"> </w:t>
      </w:r>
    </w:p>
    <w:p w14:paraId="343BB258" w14:textId="77777777" w:rsidR="00552699" w:rsidRPr="00552699" w:rsidRDefault="00552699" w:rsidP="00552699">
      <w:pPr>
        <w:numPr>
          <w:ilvl w:val="0"/>
          <w:numId w:val="6"/>
        </w:numPr>
      </w:pPr>
      <w:proofErr w:type="spellStart"/>
      <w:r w:rsidRPr="00552699">
        <w:t>Colliibo</w:t>
      </w:r>
      <w:proofErr w:type="spellEnd"/>
      <w:r w:rsidRPr="00552699">
        <w:t>.</w:t>
      </w:r>
    </w:p>
    <w:p w14:paraId="32CD0E8E" w14:textId="77777777" w:rsidR="00552699" w:rsidRPr="00552699" w:rsidRDefault="00552699" w:rsidP="00552699">
      <w:pPr>
        <w:numPr>
          <w:ilvl w:val="0"/>
          <w:numId w:val="6"/>
        </w:numPr>
      </w:pPr>
      <w:r w:rsidRPr="00552699">
        <w:t>Unboxed.</w:t>
      </w:r>
    </w:p>
    <w:p w14:paraId="7FB43194" w14:textId="77777777" w:rsidR="00552699" w:rsidRPr="00552699" w:rsidRDefault="00552699" w:rsidP="00552699">
      <w:pPr>
        <w:numPr>
          <w:ilvl w:val="0"/>
          <w:numId w:val="6"/>
        </w:numPr>
      </w:pPr>
      <w:proofErr w:type="spellStart"/>
      <w:r w:rsidRPr="00552699">
        <w:t>Gemr</w:t>
      </w:r>
      <w:proofErr w:type="spellEnd"/>
      <w:r w:rsidRPr="00552699">
        <w:t>.</w:t>
      </w:r>
    </w:p>
    <w:p w14:paraId="3EDEEC5B" w14:textId="77777777" w:rsidR="00552699" w:rsidRPr="00552699" w:rsidRDefault="00552699" w:rsidP="00552699">
      <w:pPr>
        <w:numPr>
          <w:ilvl w:val="0"/>
          <w:numId w:val="6"/>
        </w:numPr>
      </w:pPr>
      <w:r w:rsidRPr="00552699">
        <w:t>Retro Game Collector.</w:t>
      </w:r>
    </w:p>
    <w:p w14:paraId="457D3DE6" w14:textId="74DF8188" w:rsidR="00EC0F39" w:rsidRDefault="00552699" w:rsidP="00EC0F39">
      <w:pPr>
        <w:numPr>
          <w:ilvl w:val="0"/>
          <w:numId w:val="6"/>
        </w:numPr>
      </w:pPr>
      <w:r w:rsidRPr="00552699">
        <w:t xml:space="preserve">Key Collector Comics </w:t>
      </w:r>
      <w:r w:rsidRPr="00552699">
        <w:rPr>
          <w:b/>
          <w:bCs/>
        </w:rPr>
        <w:t>App</w:t>
      </w:r>
      <w:r w:rsidRPr="00552699">
        <w:t>.</w:t>
      </w:r>
    </w:p>
    <w:p w14:paraId="3651012A" w14:textId="1DB90098" w:rsidR="00256DD3" w:rsidRPr="007040EB" w:rsidRDefault="00256DD3" w:rsidP="00256DD3">
      <w:pPr>
        <w:pStyle w:val="Heading2"/>
        <w:rPr>
          <w:sz w:val="32"/>
          <w:szCs w:val="32"/>
        </w:rPr>
      </w:pPr>
      <w:r w:rsidRPr="007040EB">
        <w:rPr>
          <w:sz w:val="32"/>
          <w:szCs w:val="32"/>
        </w:rPr>
        <w:t xml:space="preserve">How is our application different? </w:t>
      </w:r>
    </w:p>
    <w:p w14:paraId="52C57FBD" w14:textId="4C5039F9" w:rsidR="00EC0F39" w:rsidRDefault="00256DD3" w:rsidP="00256DD3">
      <w:r>
        <w:t xml:space="preserve">Our application </w:t>
      </w:r>
      <w:r w:rsidR="007E4C07">
        <w:t>is more than just</w:t>
      </w:r>
      <w:r w:rsidR="00C01EB5">
        <w:t xml:space="preserve"> a selling platform for traders alike, the application </w:t>
      </w:r>
      <w:r w:rsidR="0012004E">
        <w:t xml:space="preserve">is suitable for all ages and different gaming </w:t>
      </w:r>
      <w:r w:rsidR="00067D02">
        <w:t>and trading memorabilia</w:t>
      </w:r>
      <w:r w:rsidR="0012004E">
        <w:t xml:space="preserve">. </w:t>
      </w:r>
      <w:r w:rsidR="007879CA">
        <w:t>The social aspect of the application intends to cap</w:t>
      </w:r>
      <w:r w:rsidR="00784192">
        <w:t>tivate users</w:t>
      </w:r>
      <w:r w:rsidR="006A73DF">
        <w:t xml:space="preserve"> with selling incentives and a points reward system. </w:t>
      </w:r>
    </w:p>
    <w:p w14:paraId="65D907F6" w14:textId="0C87DA11" w:rsidR="009C5746" w:rsidRDefault="00007BF8" w:rsidP="00256DD3">
      <w:r>
        <w:t>The application will have an inbuilt trading feed,</w:t>
      </w:r>
      <w:r w:rsidR="00C815E8">
        <w:t xml:space="preserve"> displaying recent transactions</w:t>
      </w:r>
      <w:r w:rsidR="009C5746">
        <w:t xml:space="preserve">. </w:t>
      </w:r>
      <w:r w:rsidR="009C2365">
        <w:t xml:space="preserve">The application also looks to partner with Comic Con and other conventions. </w:t>
      </w:r>
      <w:r w:rsidR="009C5746">
        <w:t xml:space="preserve">The features will be explained in-depth below. </w:t>
      </w:r>
    </w:p>
    <w:p w14:paraId="4D887BBF" w14:textId="6DDDCFA1" w:rsidR="009C5746" w:rsidRDefault="009C5746" w:rsidP="009C5746">
      <w:pPr>
        <w:pStyle w:val="ListParagraph"/>
        <w:numPr>
          <w:ilvl w:val="0"/>
          <w:numId w:val="5"/>
        </w:numPr>
      </w:pPr>
      <w:r w:rsidRPr="009D52AE">
        <w:rPr>
          <w:b/>
          <w:bCs/>
        </w:rPr>
        <w:t>Social Aspect</w:t>
      </w:r>
      <w:r w:rsidR="009D52AE">
        <w:t xml:space="preserve">; </w:t>
      </w:r>
      <w:r w:rsidR="00570E9B">
        <w:t>Techstra-One believ</w:t>
      </w:r>
      <w:r w:rsidR="003A74D8">
        <w:t xml:space="preserve">e that this application is more than a </w:t>
      </w:r>
      <w:r w:rsidR="00177E7D">
        <w:t>marketplace</w:t>
      </w:r>
      <w:r w:rsidR="003A74D8">
        <w:t xml:space="preserve"> to sell and buy from. </w:t>
      </w:r>
      <w:r w:rsidR="00177E7D">
        <w:t xml:space="preserve">Techstra-One is very motivated to create a safe and interesting social aspect, allowing likeminded individuals to communicate with each other. </w:t>
      </w:r>
      <w:r w:rsidR="00CB0D6B">
        <w:t xml:space="preserve">Users </w:t>
      </w:r>
      <w:r w:rsidR="009A18C7">
        <w:t>can</w:t>
      </w:r>
      <w:r w:rsidR="00CB0D6B">
        <w:t xml:space="preserve"> view profile feeds, view listed items and the ability to follow and message. </w:t>
      </w:r>
    </w:p>
    <w:p w14:paraId="020BB29E" w14:textId="28EA9D85" w:rsidR="009C5746" w:rsidRDefault="009C5746" w:rsidP="009C5746">
      <w:pPr>
        <w:pStyle w:val="ListParagraph"/>
        <w:numPr>
          <w:ilvl w:val="0"/>
          <w:numId w:val="5"/>
        </w:numPr>
      </w:pPr>
      <w:r w:rsidRPr="009D52AE">
        <w:rPr>
          <w:b/>
          <w:bCs/>
        </w:rPr>
        <w:t>The feed</w:t>
      </w:r>
      <w:r w:rsidR="009D52AE">
        <w:t xml:space="preserve">; </w:t>
      </w:r>
      <w:r>
        <w:t>displaying recent transactions, linking their profiles to the feed so other users can look at the type of items they sell</w:t>
      </w:r>
    </w:p>
    <w:p w14:paraId="5CF9E28F" w14:textId="67FA34AE" w:rsidR="009C5746" w:rsidRDefault="009C5746" w:rsidP="009C5746">
      <w:pPr>
        <w:pStyle w:val="ListParagraph"/>
        <w:numPr>
          <w:ilvl w:val="0"/>
          <w:numId w:val="5"/>
        </w:numPr>
      </w:pPr>
      <w:r w:rsidRPr="009D52AE">
        <w:rPr>
          <w:b/>
          <w:bCs/>
        </w:rPr>
        <w:t>Rewards systems</w:t>
      </w:r>
      <w:r w:rsidR="009D52AE">
        <w:t xml:space="preserve">; </w:t>
      </w:r>
      <w:r w:rsidR="00FD57BD">
        <w:t xml:space="preserve">When a trader </w:t>
      </w:r>
      <w:r w:rsidR="00523331">
        <w:t xml:space="preserve">sells or trades an item, </w:t>
      </w:r>
      <w:r w:rsidR="00FD57BD">
        <w:t xml:space="preserve">they will be rated with a </w:t>
      </w:r>
      <w:r w:rsidR="00C51011">
        <w:t>rewards</w:t>
      </w:r>
      <w:r w:rsidR="00FD57BD">
        <w:t xml:space="preserve"> system</w:t>
      </w:r>
      <w:r w:rsidR="00C51011">
        <w:t>. This system</w:t>
      </w:r>
      <w:r w:rsidR="00BF6E64">
        <w:t xml:space="preserve"> will allow buyers to rate </w:t>
      </w:r>
      <w:r w:rsidR="00131BDE">
        <w:t xml:space="preserve">and review </w:t>
      </w:r>
      <w:r w:rsidR="00201EE4">
        <w:t>sellers’</w:t>
      </w:r>
      <w:r w:rsidR="00131BDE">
        <w:t xml:space="preserve"> profiles, traders and sellers will also be able to review their customers profiles</w:t>
      </w:r>
      <w:r w:rsidR="00A56057">
        <w:t>. The intention of this system is to create a trust</w:t>
      </w:r>
      <w:r w:rsidR="00BB409C">
        <w:t xml:space="preserve">worthy selling platform for both traders, and consumers. </w:t>
      </w:r>
    </w:p>
    <w:p w14:paraId="2093C81C" w14:textId="47DC6570" w:rsidR="009C2365" w:rsidRDefault="00632461" w:rsidP="009C5746">
      <w:pPr>
        <w:pStyle w:val="ListParagraph"/>
        <w:numPr>
          <w:ilvl w:val="0"/>
          <w:numId w:val="5"/>
        </w:numPr>
      </w:pPr>
      <w:r>
        <w:rPr>
          <w:b/>
          <w:bCs/>
        </w:rPr>
        <w:t>Events Calendar</w:t>
      </w:r>
      <w:r w:rsidRPr="00632461">
        <w:t>;</w:t>
      </w:r>
      <w:r>
        <w:t xml:space="preserve"> </w:t>
      </w:r>
      <w:r w:rsidR="00A14D34">
        <w:t>In this feature Techstra-One</w:t>
      </w:r>
      <w:r w:rsidR="00EE26E7">
        <w:t xml:space="preserve"> will display upcoming events and provide information about locations and areas for other users to trade their memorabilia. </w:t>
      </w:r>
    </w:p>
    <w:p w14:paraId="3F7C43C1" w14:textId="3F4BA41F" w:rsidR="00F37322" w:rsidRDefault="00EE26E7" w:rsidP="00F37322">
      <w:pPr>
        <w:pStyle w:val="ListParagraph"/>
        <w:numPr>
          <w:ilvl w:val="0"/>
          <w:numId w:val="5"/>
        </w:numPr>
      </w:pPr>
      <w:r>
        <w:rPr>
          <w:b/>
          <w:bCs/>
        </w:rPr>
        <w:t>Connectivity</w:t>
      </w:r>
      <w:r w:rsidRPr="00EE26E7">
        <w:t>;</w:t>
      </w:r>
      <w:r>
        <w:t xml:space="preserve"> the application will be accessible from a web page browser </w:t>
      </w:r>
      <w:r w:rsidR="00F37322">
        <w:t>and</w:t>
      </w:r>
      <w:r w:rsidR="0040584E">
        <w:t xml:space="preserve"> Android devices. </w:t>
      </w:r>
      <w:r w:rsidR="006A59FF">
        <w:t xml:space="preserve">Mobile devices can use in app cameras to upload the sellable items </w:t>
      </w:r>
    </w:p>
    <w:p w14:paraId="6DC3283C" w14:textId="15D48BBD" w:rsidR="00F37322" w:rsidRDefault="00F37322" w:rsidP="00F37322">
      <w:pPr>
        <w:pStyle w:val="ListParagraph"/>
        <w:numPr>
          <w:ilvl w:val="0"/>
          <w:numId w:val="5"/>
        </w:numPr>
      </w:pPr>
      <w:r>
        <w:rPr>
          <w:b/>
          <w:bCs/>
        </w:rPr>
        <w:t>Application</w:t>
      </w:r>
      <w:r w:rsidRPr="00F37322">
        <w:t>;</w:t>
      </w:r>
      <w:r>
        <w:t xml:space="preserve"> the application will have a variety of features, these will include searching for a specific item, filtering by </w:t>
      </w:r>
      <w:r w:rsidR="00B970FE">
        <w:t xml:space="preserve">price, location and quality </w:t>
      </w:r>
    </w:p>
    <w:p w14:paraId="160184D7" w14:textId="5ED5C6C0" w:rsidR="006B5C0F" w:rsidRDefault="009A68E3" w:rsidP="00F37322">
      <w:pPr>
        <w:pStyle w:val="ListParagraph"/>
        <w:numPr>
          <w:ilvl w:val="0"/>
          <w:numId w:val="5"/>
        </w:numPr>
      </w:pPr>
      <w:r>
        <w:rPr>
          <w:b/>
          <w:bCs/>
        </w:rPr>
        <w:t>Transactions</w:t>
      </w:r>
      <w:r w:rsidRPr="006B5C0F">
        <w:t>:</w:t>
      </w:r>
      <w:r w:rsidR="006B5C0F">
        <w:t xml:space="preserve"> the transactions can be delivered both in local currency online </w:t>
      </w:r>
      <w:r w:rsidR="00701D8B">
        <w:t>and</w:t>
      </w:r>
      <w:r w:rsidR="006B5C0F">
        <w:t xml:space="preserve"> </w:t>
      </w:r>
      <w:r w:rsidR="00523331">
        <w:t xml:space="preserve">some </w:t>
      </w:r>
      <w:r w:rsidR="00F93B85">
        <w:t xml:space="preserve">forms of cryptocurrencies.  </w:t>
      </w:r>
    </w:p>
    <w:p w14:paraId="3A8084B2" w14:textId="5D025121" w:rsidR="00E669C9" w:rsidRDefault="00243C69" w:rsidP="00256DD3">
      <w:r>
        <w:t>The application will also use data analytics from other sales platforms such as eBay, gumtree</w:t>
      </w:r>
      <w:r w:rsidR="00E669C9">
        <w:t xml:space="preserve"> and others</w:t>
      </w:r>
      <w:r>
        <w:t xml:space="preserve"> to gain better information on price and availability. </w:t>
      </w:r>
      <w:r w:rsidR="00B07E8C">
        <w:t>In order to achieve this Techstra-One wishes to partner with</w:t>
      </w:r>
      <w:r w:rsidR="0010335B">
        <w:t xml:space="preserve"> these companies, </w:t>
      </w:r>
      <w:r w:rsidR="00470E75">
        <w:t>keeping in mind the possibilities of legal agreements and other regulations.</w:t>
      </w:r>
    </w:p>
    <w:p w14:paraId="563E0BBA" w14:textId="081BBA95" w:rsidR="007040EB" w:rsidRPr="007040EB" w:rsidRDefault="00D261AD" w:rsidP="007040EB">
      <w:pPr>
        <w:pStyle w:val="Heading1"/>
      </w:pPr>
      <w:r>
        <w:lastRenderedPageBreak/>
        <w:t>Collecstra</w:t>
      </w:r>
      <w:r w:rsidR="0023267B">
        <w:t xml:space="preserve">-One </w:t>
      </w:r>
      <w:r>
        <w:t xml:space="preserve">Database Connection Method </w:t>
      </w:r>
    </w:p>
    <w:p w14:paraId="30AD2F79" w14:textId="1A103FCF" w:rsidR="006F3AA5" w:rsidRDefault="00470E75" w:rsidP="002648EE">
      <w:pPr>
        <w:tabs>
          <w:tab w:val="center" w:pos="4513"/>
        </w:tabs>
      </w:pPr>
      <w:r>
        <w:t xml:space="preserve">The </w:t>
      </w:r>
      <w:r w:rsidR="001F208F">
        <w:t xml:space="preserve">Collecstra </w:t>
      </w:r>
      <w:r>
        <w:t xml:space="preserve">application </w:t>
      </w:r>
      <w:r w:rsidR="001F208F">
        <w:t xml:space="preserve">will use the JDBC driver connection method, below are some steps on how </w:t>
      </w:r>
      <w:r w:rsidR="006A149C">
        <w:t>to achieve this.</w:t>
      </w:r>
      <w:r w:rsidR="0030201E">
        <w:t xml:space="preserve"> </w:t>
      </w:r>
      <w:r w:rsidR="00F13448">
        <w:t xml:space="preserve">The Collecstra application will connect to </w:t>
      </w:r>
      <w:r w:rsidR="00FD0C8C">
        <w:t>a</w:t>
      </w:r>
      <w:r w:rsidR="00F13448">
        <w:t xml:space="preserve"> SQL Database using the JDBC driver </w:t>
      </w:r>
      <w:r w:rsidR="00885638">
        <w:t>API (Application Programming Interface.)</w:t>
      </w:r>
      <w:r w:rsidR="00F13448">
        <w:t xml:space="preserve"> </w:t>
      </w:r>
      <w:r w:rsidR="002A7E93">
        <w:t>This connection method is the most preferred for the connection</w:t>
      </w:r>
      <w:r w:rsidR="008531F5">
        <w:t xml:space="preserve"> to Java based applications. T</w:t>
      </w:r>
      <w:r w:rsidR="00D114D2">
        <w:t>he intention</w:t>
      </w:r>
      <w:r w:rsidR="0067202A">
        <w:t xml:space="preserve"> is for the appl</w:t>
      </w:r>
      <w:r w:rsidR="00885638">
        <w:t>i</w:t>
      </w:r>
      <w:r w:rsidR="0067202A">
        <w:t xml:space="preserve">cation to operate smoothly </w:t>
      </w:r>
      <w:r w:rsidR="008531F5">
        <w:t>and provide ease of administration for system administrators and Developers.</w:t>
      </w:r>
      <w:r w:rsidR="00E4549D">
        <w:t xml:space="preserve"> Techstra</w:t>
      </w:r>
      <w:r w:rsidR="00A072BC">
        <w:t>-One</w:t>
      </w:r>
      <w:r w:rsidR="006F3AA5">
        <w:t xml:space="preserve"> have decided that the</w:t>
      </w:r>
      <w:r w:rsidR="00E83D6B">
        <w:t>se</w:t>
      </w:r>
      <w:r w:rsidR="006F3AA5">
        <w:t xml:space="preserve"> connection method</w:t>
      </w:r>
      <w:r w:rsidR="00E83D6B">
        <w:t>s</w:t>
      </w:r>
      <w:r w:rsidR="006F3AA5">
        <w:t xml:space="preserve"> and operating systems</w:t>
      </w:r>
      <w:r w:rsidR="00E83D6B">
        <w:t xml:space="preserve"> are</w:t>
      </w:r>
      <w:r w:rsidR="006F3AA5">
        <w:t xml:space="preserve"> most suited to the needs </w:t>
      </w:r>
      <w:r w:rsidR="00E83D6B">
        <w:t>of the application</w:t>
      </w:r>
      <w:r w:rsidR="0067202A">
        <w:t>.</w:t>
      </w:r>
    </w:p>
    <w:p w14:paraId="5F7514F3" w14:textId="4BCA3D77" w:rsidR="00161C31" w:rsidRDefault="0067202A" w:rsidP="002648EE">
      <w:pPr>
        <w:tabs>
          <w:tab w:val="center" w:pos="4513"/>
        </w:tabs>
      </w:pPr>
      <w:r>
        <w:t xml:space="preserve">Initially </w:t>
      </w:r>
      <w:r w:rsidR="00116FDB">
        <w:t xml:space="preserve">Collecstra will use </w:t>
      </w:r>
      <w:r w:rsidR="001601AA">
        <w:t xml:space="preserve">the express version of SQL, this version is limited </w:t>
      </w:r>
      <w:r w:rsidR="00E67434">
        <w:t>to 10</w:t>
      </w:r>
      <w:r w:rsidR="005E42FB">
        <w:t>G</w:t>
      </w:r>
      <w:r w:rsidR="00E67434">
        <w:t xml:space="preserve">b in </w:t>
      </w:r>
      <w:r>
        <w:t>storage</w:t>
      </w:r>
      <w:r w:rsidR="000A270D">
        <w:t>.</w:t>
      </w:r>
      <w:r w:rsidR="00A83AEE">
        <w:t xml:space="preserve"> Techstra</w:t>
      </w:r>
      <w:r w:rsidR="00A072BC">
        <w:t>-One</w:t>
      </w:r>
      <w:r w:rsidR="00A83AEE">
        <w:t xml:space="preserve"> will use data </w:t>
      </w:r>
      <w:r w:rsidR="00E770B9">
        <w:t xml:space="preserve">growth </w:t>
      </w:r>
      <w:r w:rsidR="00A83AEE">
        <w:t>analysis from Alpha and Beta testing</w:t>
      </w:r>
      <w:r w:rsidR="0062141D">
        <w:t>, the data captured in the anal</w:t>
      </w:r>
      <w:r w:rsidR="0016373F">
        <w:t xml:space="preserve">ysis will indicate </w:t>
      </w:r>
      <w:r w:rsidR="00C41484">
        <w:t>how the databases will behave</w:t>
      </w:r>
      <w:r w:rsidR="00ED3729">
        <w:t xml:space="preserve">, this information will provide insight into upgrading licensing </w:t>
      </w:r>
      <w:r w:rsidR="001248C9">
        <w:t xml:space="preserve">and databases. </w:t>
      </w:r>
      <w:r w:rsidR="00C916B7">
        <w:t>The</w:t>
      </w:r>
      <w:r w:rsidR="001248C9">
        <w:t xml:space="preserve"> SQL databases </w:t>
      </w:r>
      <w:r w:rsidR="002B1993">
        <w:t xml:space="preserve">will store </w:t>
      </w:r>
      <w:r w:rsidR="003E125D">
        <w:t>encrypted user-based</w:t>
      </w:r>
      <w:r w:rsidR="002B1993">
        <w:t xml:space="preserve"> </w:t>
      </w:r>
      <w:r w:rsidR="003E125D">
        <w:t xml:space="preserve">data, photos of card holders, and trading repositories. </w:t>
      </w:r>
    </w:p>
    <w:p w14:paraId="7C188AE0" w14:textId="71D7E424" w:rsidR="00534E12" w:rsidRDefault="00161C31" w:rsidP="002648EE">
      <w:pPr>
        <w:tabs>
          <w:tab w:val="center" w:pos="4513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D432425" wp14:editId="046CF7E2">
            <wp:simplePos x="0" y="0"/>
            <wp:positionH relativeFrom="margin">
              <wp:align>right</wp:align>
            </wp:positionH>
            <wp:positionV relativeFrom="paragraph">
              <wp:posOffset>203027</wp:posOffset>
            </wp:positionV>
            <wp:extent cx="5731510" cy="2372995"/>
            <wp:effectExtent l="0" t="0" r="2540" b="8255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SubtleEmphasis"/>
        </w:rPr>
        <w:t xml:space="preserve">Connection </w:t>
      </w:r>
      <w:r w:rsidR="008F73F7">
        <w:rPr>
          <w:rStyle w:val="SubtleEmphasis"/>
        </w:rPr>
        <w:t xml:space="preserve">Flowchart. </w:t>
      </w:r>
      <w:r w:rsidR="00F81E57">
        <w:rPr>
          <w:rStyle w:val="SubtleEmphasis"/>
        </w:rPr>
        <w:t>Figure 1.1</w:t>
      </w:r>
    </w:p>
    <w:p w14:paraId="096697D8" w14:textId="155AA250" w:rsidR="004B1F4D" w:rsidRDefault="004B1F4D" w:rsidP="004B1F4D">
      <w:pPr>
        <w:pStyle w:val="Heading1"/>
      </w:pPr>
      <w:r>
        <w:t xml:space="preserve">The API </w:t>
      </w:r>
    </w:p>
    <w:p w14:paraId="549CEC59" w14:textId="2E355D45" w:rsidR="000B3BC9" w:rsidRDefault="00F26CAA" w:rsidP="0079573E">
      <w:pPr>
        <w:tabs>
          <w:tab w:val="center" w:pos="4513"/>
        </w:tabs>
      </w:pPr>
      <w:r>
        <w:t>The JDBC driver is</w:t>
      </w:r>
      <w:r w:rsidR="0039434A">
        <w:t xml:space="preserve"> free</w:t>
      </w:r>
      <w:r>
        <w:t xml:space="preserve"> </w:t>
      </w:r>
      <w:r w:rsidR="009A0535">
        <w:t>software</w:t>
      </w:r>
      <w:r>
        <w:t xml:space="preserve"> that enables a Java application to interact with </w:t>
      </w:r>
      <w:r w:rsidR="00374B12">
        <w:t>SQL D</w:t>
      </w:r>
      <w:r>
        <w:t>atabase</w:t>
      </w:r>
      <w:r w:rsidR="001D7191">
        <w:t>s</w:t>
      </w:r>
      <w:r>
        <w:t xml:space="preserve">, </w:t>
      </w:r>
      <w:r w:rsidR="0096483E">
        <w:t xml:space="preserve">the API is a set of classes that implement JDBC interfaces to process JDBC calls and return sets to a Java application. </w:t>
      </w:r>
      <w:r w:rsidR="000B3BC9">
        <w:t xml:space="preserve">The database stores the data retrieved by the application using the JDBC Driver. </w:t>
      </w:r>
    </w:p>
    <w:p w14:paraId="0EF1B104" w14:textId="2879425B" w:rsidR="00E227A1" w:rsidRDefault="00134D17" w:rsidP="0079573E">
      <w:pPr>
        <w:tabs>
          <w:tab w:val="center" w:pos="4513"/>
        </w:tabs>
      </w:pPr>
      <w:r>
        <w:t xml:space="preserve">In the future </w:t>
      </w:r>
      <w:r w:rsidR="00665174">
        <w:t>Techstra</w:t>
      </w:r>
      <w:r w:rsidR="00A072BC">
        <w:t>-One</w:t>
      </w:r>
      <w:r w:rsidR="00665174">
        <w:t xml:space="preserve"> will also </w:t>
      </w:r>
      <w:r w:rsidR="000F1D99">
        <w:t>investigate</w:t>
      </w:r>
      <w:r w:rsidR="00665174">
        <w:t xml:space="preserve"> </w:t>
      </w:r>
      <w:r w:rsidR="00F51549">
        <w:t xml:space="preserve">the possibility of </w:t>
      </w:r>
      <w:r w:rsidR="00665174">
        <w:t>connecting Collectstra database</w:t>
      </w:r>
      <w:r w:rsidR="007E7B12">
        <w:t>s</w:t>
      </w:r>
      <w:r w:rsidR="00665174">
        <w:t xml:space="preserve"> into third-party databases </w:t>
      </w:r>
      <w:r w:rsidR="0062240C">
        <w:t>(</w:t>
      </w:r>
      <w:r w:rsidR="00665174">
        <w:t>pending legal</w:t>
      </w:r>
      <w:r w:rsidR="007E7B12">
        <w:t xml:space="preserve"> rights and </w:t>
      </w:r>
      <w:r w:rsidR="000F1D99">
        <w:t>third-party</w:t>
      </w:r>
      <w:r w:rsidR="007E7B12">
        <w:t xml:space="preserve"> agreements</w:t>
      </w:r>
      <w:r w:rsidR="000F1D99">
        <w:t>.</w:t>
      </w:r>
      <w:r w:rsidR="0062240C">
        <w:t>)</w:t>
      </w:r>
      <w:r w:rsidR="000F1D99">
        <w:t xml:space="preserve"> </w:t>
      </w:r>
      <w:r w:rsidR="007E7B12">
        <w:t>Techstra</w:t>
      </w:r>
      <w:r w:rsidR="00A072BC">
        <w:t>-One</w:t>
      </w:r>
      <w:r w:rsidR="007E7B12">
        <w:t xml:space="preserve"> will use </w:t>
      </w:r>
      <w:r w:rsidR="000F1D99">
        <w:t>the data</w:t>
      </w:r>
      <w:r w:rsidR="007E7B12">
        <w:t xml:space="preserve"> obtained from third </w:t>
      </w:r>
      <w:r w:rsidR="00423211">
        <w:t>parties’ databases</w:t>
      </w:r>
      <w:r w:rsidR="007E7B12">
        <w:t xml:space="preserve"> to </w:t>
      </w:r>
      <w:r w:rsidR="000F1D99">
        <w:t xml:space="preserve">provide </w:t>
      </w:r>
      <w:r w:rsidR="007E7B12">
        <w:t xml:space="preserve">up to date and accurate pricing </w:t>
      </w:r>
      <w:r w:rsidR="000F1D99">
        <w:t xml:space="preserve">for sales and trading information. </w:t>
      </w:r>
    </w:p>
    <w:p w14:paraId="723CF05C" w14:textId="778A0C20" w:rsidR="00D261AD" w:rsidRDefault="00DC7E01" w:rsidP="00E227A1">
      <w:r>
        <w:t xml:space="preserve">Techstra have </w:t>
      </w:r>
      <w:r w:rsidR="00012EEB">
        <w:t>envisioned</w:t>
      </w:r>
      <w:r>
        <w:t xml:space="preserve"> a timeline for the application and what the application may be able to do</w:t>
      </w:r>
      <w:r w:rsidR="00EF4DF2">
        <w:t xml:space="preserve"> in the future. Techstra</w:t>
      </w:r>
      <w:r w:rsidR="00A072BC">
        <w:t>-One</w:t>
      </w:r>
      <w:r w:rsidR="00EF4DF2">
        <w:t xml:space="preserve"> would like to incorporate </w:t>
      </w:r>
      <w:r w:rsidR="008E61A1">
        <w:t>database automatio</w:t>
      </w:r>
      <w:r w:rsidR="00EE65B6">
        <w:t>n, machine learning and potentially using Artificial Intelligence (AI)</w:t>
      </w:r>
      <w:r w:rsidR="002638A5">
        <w:t xml:space="preserve"> for uploading cards, or the possibility to have in app games</w:t>
      </w:r>
      <w:r w:rsidR="00E97458">
        <w:t xml:space="preserve"> or ‘battles. Techstra</w:t>
      </w:r>
      <w:r w:rsidR="00A072BC">
        <w:t>-One</w:t>
      </w:r>
      <w:r w:rsidR="00E97458">
        <w:t xml:space="preserve"> have acknowledge</w:t>
      </w:r>
      <w:r w:rsidR="00BC3AB5">
        <w:t>d</w:t>
      </w:r>
      <w:r w:rsidR="00E97458">
        <w:t xml:space="preserve"> </w:t>
      </w:r>
      <w:r w:rsidR="00013AB4">
        <w:t xml:space="preserve">the importance of streamlined and effective business practices, </w:t>
      </w:r>
      <w:r w:rsidR="00620F23">
        <w:t xml:space="preserve">we believe that with automation, machine learning and AI </w:t>
      </w:r>
      <w:r w:rsidR="00BC3AB5">
        <w:t>we can increase overall productivity and</w:t>
      </w:r>
      <w:r w:rsidR="000435AC">
        <w:t xml:space="preserve"> positive end user feedback. </w:t>
      </w:r>
    </w:p>
    <w:p w14:paraId="48B8F6E6" w14:textId="77777777" w:rsidR="00C916B7" w:rsidRDefault="00C916B7" w:rsidP="00E227A1"/>
    <w:p w14:paraId="70AF55D0" w14:textId="397ABC10" w:rsidR="000435AC" w:rsidRDefault="00B7779A" w:rsidP="00B7779A">
      <w:pPr>
        <w:pStyle w:val="Heading1"/>
      </w:pPr>
      <w:r>
        <w:lastRenderedPageBreak/>
        <w:t xml:space="preserve">Connection Process </w:t>
      </w:r>
    </w:p>
    <w:p w14:paraId="5C286DCC" w14:textId="29EE1226" w:rsidR="000435AC" w:rsidRDefault="00C71B45" w:rsidP="00E227A1">
      <w:r>
        <w:t>In this paragraph Techstra</w:t>
      </w:r>
      <w:r w:rsidR="00A072BC">
        <w:t>-One</w:t>
      </w:r>
      <w:r>
        <w:t xml:space="preserve"> will provide some basic code and procedures</w:t>
      </w:r>
      <w:r w:rsidR="001D7C1B">
        <w:t xml:space="preserve"> followed by some photos for reference</w:t>
      </w:r>
      <w:r>
        <w:t xml:space="preserve"> on how Techstra</w:t>
      </w:r>
      <w:r w:rsidR="00A072BC">
        <w:t>-One</w:t>
      </w:r>
      <w:r>
        <w:t xml:space="preserve"> connects its application to databases. </w:t>
      </w:r>
      <w:r w:rsidR="00356C81">
        <w:t>(</w:t>
      </w:r>
      <w:r w:rsidR="008122E0">
        <w:t>Screenshots will be gathered using Techstra</w:t>
      </w:r>
      <w:r w:rsidR="00A072BC">
        <w:t>-One’s</w:t>
      </w:r>
      <w:r w:rsidR="008122E0">
        <w:t xml:space="preserve"> database </w:t>
      </w:r>
      <w:r w:rsidR="006C0D75">
        <w:t>administrators’</w:t>
      </w:r>
      <w:r w:rsidR="008122E0">
        <w:t xml:space="preserve"> virtual machines) </w:t>
      </w:r>
      <w:r w:rsidR="00E6683D">
        <w:t xml:space="preserve"> </w:t>
      </w:r>
    </w:p>
    <w:p w14:paraId="29436BDF" w14:textId="3CE1AC45" w:rsidR="00032D44" w:rsidRDefault="00A87708" w:rsidP="00032D44">
      <w:pPr>
        <w:pStyle w:val="ListParagraph"/>
        <w:numPr>
          <w:ilvl w:val="0"/>
          <w:numId w:val="4"/>
        </w:numPr>
      </w:pPr>
      <w:r>
        <w:t>Loading</w:t>
      </w:r>
      <w:r w:rsidR="006636B6">
        <w:t xml:space="preserve"> and registering</w:t>
      </w:r>
      <w:r>
        <w:t xml:space="preserve"> the JDBC Driver into the application</w:t>
      </w:r>
      <w:r w:rsidR="00426165">
        <w:t xml:space="preserve"> using Java</w:t>
      </w:r>
      <w:r>
        <w:t xml:space="preserve">, this </w:t>
      </w:r>
      <w:r w:rsidR="00426165">
        <w:t>is loaded into</w:t>
      </w:r>
      <w:r>
        <w:t xml:space="preserve"> the </w:t>
      </w:r>
      <w:r w:rsidR="00023E2E">
        <w:t xml:space="preserve">memory at runtime. </w:t>
      </w:r>
    </w:p>
    <w:p w14:paraId="46B66365" w14:textId="0773B0FA" w:rsidR="00471B68" w:rsidRDefault="00023E2E" w:rsidP="00471B68">
      <w:pPr>
        <w:pStyle w:val="ListParagraph"/>
        <w:rPr>
          <w:color w:val="00B0F0"/>
        </w:rPr>
      </w:pPr>
      <w:r>
        <w:t xml:space="preserve">‘Oracle drive – </w:t>
      </w:r>
      <w:r w:rsidRPr="00023E2E">
        <w:rPr>
          <w:color w:val="00B0F0"/>
        </w:rPr>
        <w:t>class.forName(“oracle.jdbc.driver.OracleDriver”);</w:t>
      </w:r>
      <w:r w:rsidR="00471B68">
        <w:rPr>
          <w:color w:val="00B0F0"/>
        </w:rPr>
        <w:t xml:space="preserve"> </w:t>
      </w:r>
    </w:p>
    <w:p w14:paraId="06EC1636" w14:textId="7E6925C4" w:rsidR="003C3E13" w:rsidRPr="004A495C" w:rsidRDefault="003C3E13" w:rsidP="003C3E13">
      <w:pPr>
        <w:pStyle w:val="ListParagraph"/>
        <w:numPr>
          <w:ilvl w:val="0"/>
          <w:numId w:val="4"/>
        </w:numPr>
      </w:pPr>
      <w:r>
        <w:rPr>
          <w:color w:val="00B0F0"/>
        </w:rPr>
        <w:t xml:space="preserve">DriverManager.registerDrive() </w:t>
      </w:r>
      <w:r w:rsidRPr="004A495C">
        <w:t xml:space="preserve">this class is inbuilt as a static </w:t>
      </w:r>
      <w:r w:rsidR="004A495C" w:rsidRPr="004A495C">
        <w:t>member;</w:t>
      </w:r>
      <w:r w:rsidRPr="004A495C">
        <w:t xml:space="preserve"> </w:t>
      </w:r>
      <w:r w:rsidR="004A495C" w:rsidRPr="004A495C">
        <w:t xml:space="preserve">the below code is used to register the Oracle driver. </w:t>
      </w:r>
    </w:p>
    <w:p w14:paraId="69DFE47D" w14:textId="0B7DD715" w:rsidR="004A495C" w:rsidRDefault="004A495C" w:rsidP="004A495C">
      <w:pPr>
        <w:pStyle w:val="ListParagraph"/>
        <w:rPr>
          <w:color w:val="00B0F0"/>
        </w:rPr>
      </w:pPr>
      <w:r>
        <w:rPr>
          <w:color w:val="00B0F0"/>
        </w:rPr>
        <w:t>(DriverManager.registerDriver(new oracle.jdbc.driver.oracleDriver())</w:t>
      </w:r>
    </w:p>
    <w:p w14:paraId="75B0F2E7" w14:textId="682023F4" w:rsidR="004A495C" w:rsidRDefault="004A495C" w:rsidP="004A495C">
      <w:pPr>
        <w:pStyle w:val="ListParagraph"/>
        <w:numPr>
          <w:ilvl w:val="0"/>
          <w:numId w:val="4"/>
        </w:numPr>
      </w:pPr>
      <w:r>
        <w:t xml:space="preserve">Connecting </w:t>
      </w:r>
      <w:r w:rsidR="00C70E98">
        <w:t xml:space="preserve">to the database </w:t>
      </w:r>
    </w:p>
    <w:p w14:paraId="0A5D21DB" w14:textId="4B5C145C" w:rsidR="000A67C2" w:rsidRDefault="00C70E98" w:rsidP="000A67C2">
      <w:pPr>
        <w:pStyle w:val="ListParagraph"/>
        <w:rPr>
          <w:color w:val="00B0F0"/>
        </w:rPr>
      </w:pPr>
      <w:r>
        <w:t xml:space="preserve">Connection con = </w:t>
      </w:r>
      <w:r w:rsidR="00DA1702" w:rsidRPr="007655C2">
        <w:rPr>
          <w:color w:val="00B0F0"/>
        </w:rPr>
        <w:t>(</w:t>
      </w:r>
      <w:r w:rsidR="000A67C2" w:rsidRPr="007655C2">
        <w:rPr>
          <w:color w:val="00B0F0"/>
        </w:rPr>
        <w:t>String url = “ jdbc:</w:t>
      </w:r>
      <w:r w:rsidR="00B91FA8">
        <w:rPr>
          <w:color w:val="00B0F0"/>
        </w:rPr>
        <w:t>sql</w:t>
      </w:r>
      <w:r w:rsidR="000A67C2" w:rsidRPr="007655C2">
        <w:rPr>
          <w:color w:val="00B0F0"/>
        </w:rPr>
        <w:t>:thin:@localhost:1521:</w:t>
      </w:r>
      <w:r w:rsidR="00DB41A7" w:rsidRPr="007655C2">
        <w:rPr>
          <w:color w:val="00B0F0"/>
        </w:rPr>
        <w:t>ams</w:t>
      </w:r>
      <w:r w:rsidR="000A67C2" w:rsidRPr="007655C2">
        <w:rPr>
          <w:color w:val="00B0F0"/>
        </w:rPr>
        <w:t>”)</w:t>
      </w:r>
    </w:p>
    <w:p w14:paraId="64F64819" w14:textId="371EFA4A" w:rsidR="00B91FA8" w:rsidRDefault="002402FD" w:rsidP="00B91FA8">
      <w:pPr>
        <w:pStyle w:val="ListParagraph"/>
        <w:numPr>
          <w:ilvl w:val="0"/>
          <w:numId w:val="4"/>
        </w:numPr>
      </w:pPr>
      <w:r>
        <w:t xml:space="preserve">Defining </w:t>
      </w:r>
      <w:r w:rsidR="005727FD">
        <w:t xml:space="preserve">a </w:t>
      </w:r>
      <w:r>
        <w:t xml:space="preserve">statement, this line of code will </w:t>
      </w:r>
      <w:r w:rsidR="00486927">
        <w:t xml:space="preserve">define the methods of communication between the application and the SQL. </w:t>
      </w:r>
    </w:p>
    <w:p w14:paraId="5CA44C4C" w14:textId="2F5F683A" w:rsidR="00254675" w:rsidRPr="00254675" w:rsidRDefault="00254675" w:rsidP="00254675">
      <w:pPr>
        <w:pStyle w:val="ListParagraph"/>
        <w:rPr>
          <w:color w:val="00B0F0"/>
        </w:rPr>
      </w:pPr>
      <w:r w:rsidRPr="00254675">
        <w:rPr>
          <w:color w:val="00B0F0"/>
        </w:rPr>
        <w:t>Statement st = con.createStatement();</w:t>
      </w:r>
    </w:p>
    <w:p w14:paraId="0D4C57B5" w14:textId="7E644F80" w:rsidR="00254675" w:rsidRPr="000A67C2" w:rsidRDefault="00254675" w:rsidP="00254675">
      <w:pPr>
        <w:pStyle w:val="ListParagraph"/>
        <w:numPr>
          <w:ilvl w:val="0"/>
          <w:numId w:val="4"/>
        </w:numPr>
      </w:pPr>
      <w:r>
        <w:t>Executing the query</w:t>
      </w:r>
      <w:r w:rsidR="000B7F3E">
        <w:t xml:space="preserve">, query for retrieving data and query for updating/ inserting table in a database. </w:t>
      </w:r>
    </w:p>
    <w:p w14:paraId="0192F497" w14:textId="7B7A38C0" w:rsidR="007047D8" w:rsidRPr="007047D8" w:rsidRDefault="007047D8" w:rsidP="007047D8">
      <w:pPr>
        <w:pStyle w:val="ListParagraph"/>
        <w:rPr>
          <w:color w:val="00B0F0"/>
        </w:rPr>
      </w:pPr>
      <w:r w:rsidRPr="007047D8">
        <w:rPr>
          <w:color w:val="00B0F0"/>
        </w:rPr>
        <w:t>int m = st.executeUpdate(sql);</w:t>
      </w:r>
    </w:p>
    <w:p w14:paraId="7DBE055E" w14:textId="29A6B4FB" w:rsidR="007047D8" w:rsidRPr="007047D8" w:rsidRDefault="007047D8" w:rsidP="007047D8">
      <w:pPr>
        <w:pStyle w:val="ListParagraph"/>
        <w:rPr>
          <w:color w:val="00B0F0"/>
        </w:rPr>
      </w:pPr>
      <w:r w:rsidRPr="007047D8">
        <w:rPr>
          <w:color w:val="00B0F0"/>
        </w:rPr>
        <w:t>if (m==1)</w:t>
      </w:r>
    </w:p>
    <w:p w14:paraId="7DE0D00C" w14:textId="3DB28A8A" w:rsidR="007047D8" w:rsidRPr="007047D8" w:rsidRDefault="007047D8" w:rsidP="007047D8">
      <w:pPr>
        <w:pStyle w:val="ListParagraph"/>
        <w:rPr>
          <w:color w:val="00B0F0"/>
        </w:rPr>
      </w:pPr>
      <w:r w:rsidRPr="007047D8">
        <w:rPr>
          <w:color w:val="00B0F0"/>
        </w:rPr>
        <w:t xml:space="preserve">    System.out.println("inserted successfully : "+sql);</w:t>
      </w:r>
    </w:p>
    <w:p w14:paraId="349A4D21" w14:textId="70C0BC20" w:rsidR="007047D8" w:rsidRPr="007047D8" w:rsidRDefault="007047D8" w:rsidP="007047D8">
      <w:pPr>
        <w:pStyle w:val="ListParagraph"/>
        <w:rPr>
          <w:color w:val="00B0F0"/>
        </w:rPr>
      </w:pPr>
      <w:r w:rsidRPr="007047D8">
        <w:rPr>
          <w:color w:val="00B0F0"/>
        </w:rPr>
        <w:t>else</w:t>
      </w:r>
    </w:p>
    <w:p w14:paraId="5909E65C" w14:textId="05E47F4C" w:rsidR="004A495C" w:rsidRDefault="007047D8" w:rsidP="00E6342E">
      <w:pPr>
        <w:pStyle w:val="ListParagraph"/>
        <w:rPr>
          <w:color w:val="00B0F0"/>
        </w:rPr>
      </w:pPr>
      <w:r w:rsidRPr="007047D8">
        <w:rPr>
          <w:color w:val="00B0F0"/>
        </w:rPr>
        <w:t xml:space="preserve">    System.out.println("insertion failed");</w:t>
      </w:r>
    </w:p>
    <w:p w14:paraId="29F42E53" w14:textId="77777777" w:rsidR="002000F7" w:rsidRPr="004A495C" w:rsidRDefault="002000F7" w:rsidP="00E6342E">
      <w:pPr>
        <w:pStyle w:val="ListParagraph"/>
        <w:rPr>
          <w:color w:val="00B0F0"/>
        </w:rPr>
      </w:pPr>
    </w:p>
    <w:p w14:paraId="4D4AA441" w14:textId="3285386E" w:rsidR="00534E12" w:rsidRPr="00534E12" w:rsidRDefault="002000F7" w:rsidP="00534E12">
      <w:pPr>
        <w:pStyle w:val="Subtitle"/>
        <w:rPr>
          <w:rStyle w:val="SubtleEmphasis"/>
        </w:rPr>
      </w:pPr>
      <w:r>
        <w:rPr>
          <w:rStyle w:val="SubtleEmphasis"/>
        </w:rPr>
        <w:t xml:space="preserve">Summarised Connection Steps. </w:t>
      </w:r>
      <w:r w:rsidR="00F81E57">
        <w:rPr>
          <w:rStyle w:val="SubtleEmphasis"/>
        </w:rPr>
        <w:t>Figure 1.2</w:t>
      </w:r>
    </w:p>
    <w:p w14:paraId="0672176E" w14:textId="6C4231A6" w:rsidR="00534E12" w:rsidRDefault="00534E12" w:rsidP="00E6342E">
      <w:r>
        <w:rPr>
          <w:noProof/>
        </w:rPr>
        <w:drawing>
          <wp:anchor distT="0" distB="0" distL="114300" distR="114300" simplePos="0" relativeHeight="251662336" behindDoc="0" locked="0" layoutInCell="1" allowOverlap="1" wp14:anchorId="6A9BA32B" wp14:editId="41D3A843">
            <wp:simplePos x="0" y="0"/>
            <wp:positionH relativeFrom="margin">
              <wp:posOffset>376151</wp:posOffset>
            </wp:positionH>
            <wp:positionV relativeFrom="paragraph">
              <wp:posOffset>97501</wp:posOffset>
            </wp:positionV>
            <wp:extent cx="4771390" cy="2853690"/>
            <wp:effectExtent l="0" t="0" r="0" b="3810"/>
            <wp:wrapThrough wrapText="bothSides">
              <wp:wrapPolygon edited="0">
                <wp:start x="0" y="0"/>
                <wp:lineTo x="0" y="21485"/>
                <wp:lineTo x="21474" y="21485"/>
                <wp:lineTo x="2147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33ACF" w14:textId="7AE63312" w:rsidR="00534E12" w:rsidRDefault="00534E12" w:rsidP="00E6342E"/>
    <w:p w14:paraId="36183239" w14:textId="16D66280" w:rsidR="00534E12" w:rsidRDefault="00534E12" w:rsidP="00E6342E"/>
    <w:p w14:paraId="3FF68192" w14:textId="77777777" w:rsidR="00534E12" w:rsidRDefault="00534E12" w:rsidP="00E6342E"/>
    <w:p w14:paraId="11DD33AC" w14:textId="77777777" w:rsidR="00534E12" w:rsidRDefault="00534E12" w:rsidP="00E6342E"/>
    <w:p w14:paraId="14470312" w14:textId="77777777" w:rsidR="00534E12" w:rsidRDefault="00534E12" w:rsidP="00E6342E"/>
    <w:p w14:paraId="5173B516" w14:textId="77777777" w:rsidR="00534E12" w:rsidRDefault="00534E12" w:rsidP="00E6342E"/>
    <w:p w14:paraId="42331458" w14:textId="77777777" w:rsidR="00534E12" w:rsidRDefault="00534E12" w:rsidP="00E6342E"/>
    <w:p w14:paraId="6EEF57AF" w14:textId="77777777" w:rsidR="00534E12" w:rsidRDefault="00534E12" w:rsidP="00E6342E"/>
    <w:p w14:paraId="00740E91" w14:textId="77777777" w:rsidR="00534E12" w:rsidRDefault="00534E12" w:rsidP="00E6342E"/>
    <w:p w14:paraId="0B4FC105" w14:textId="77777777" w:rsidR="00534E12" w:rsidRDefault="00534E12" w:rsidP="00E6342E"/>
    <w:p w14:paraId="369919C9" w14:textId="77777777" w:rsidR="00534E12" w:rsidRDefault="00534E12" w:rsidP="00E6342E"/>
    <w:p w14:paraId="65EA921C" w14:textId="77777777" w:rsidR="00534E12" w:rsidRDefault="00534E12" w:rsidP="00E6342E"/>
    <w:p w14:paraId="1E0AC891" w14:textId="77777777" w:rsidR="00534E12" w:rsidRDefault="00534E12" w:rsidP="00E6342E"/>
    <w:p w14:paraId="5AC1FCE7" w14:textId="77777777" w:rsidR="00534E12" w:rsidRDefault="00534E12" w:rsidP="00E6342E"/>
    <w:p w14:paraId="33941839" w14:textId="1817E4CD" w:rsidR="004A495C" w:rsidRPr="00534E12" w:rsidRDefault="008C7577" w:rsidP="00E6342E">
      <w:pPr>
        <w:rPr>
          <w:rStyle w:val="SubtleEmphasis"/>
        </w:rPr>
      </w:pPr>
      <w:r w:rsidRPr="00534E12">
        <w:rPr>
          <w:rStyle w:val="SubtleEmphasis"/>
        </w:rPr>
        <w:t xml:space="preserve">Below is some code for the </w:t>
      </w:r>
      <w:r w:rsidR="00CF00BA" w:rsidRPr="00534E12">
        <w:rPr>
          <w:rStyle w:val="SubtleEmphasis"/>
        </w:rPr>
        <w:t xml:space="preserve">database connection process. </w:t>
      </w:r>
      <w:r w:rsidR="007E2EB0">
        <w:rPr>
          <w:rStyle w:val="SubtleEmphasis"/>
        </w:rPr>
        <w:t>Figure 1.3</w:t>
      </w:r>
    </w:p>
    <w:p w14:paraId="61F637CE" w14:textId="45FD709D" w:rsidR="00C346C1" w:rsidRDefault="00534E12" w:rsidP="00E6342E">
      <w:r>
        <w:rPr>
          <w:noProof/>
        </w:rPr>
        <w:drawing>
          <wp:anchor distT="0" distB="0" distL="114300" distR="114300" simplePos="0" relativeHeight="251661312" behindDoc="1" locked="0" layoutInCell="1" allowOverlap="1" wp14:anchorId="473884AE" wp14:editId="2B569ABC">
            <wp:simplePos x="0" y="0"/>
            <wp:positionH relativeFrom="margin">
              <wp:posOffset>500092</wp:posOffset>
            </wp:positionH>
            <wp:positionV relativeFrom="paragraph">
              <wp:posOffset>8890</wp:posOffset>
            </wp:positionV>
            <wp:extent cx="4031615" cy="3872865"/>
            <wp:effectExtent l="0" t="0" r="6985" b="0"/>
            <wp:wrapThrough wrapText="bothSides">
              <wp:wrapPolygon edited="0">
                <wp:start x="0" y="0"/>
                <wp:lineTo x="0" y="21462"/>
                <wp:lineTo x="21535" y="21462"/>
                <wp:lineTo x="215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BEFC8" w14:textId="15B84ABE" w:rsidR="00C346C1" w:rsidRDefault="00C346C1" w:rsidP="00E6342E"/>
    <w:p w14:paraId="352D911D" w14:textId="3A14F22E" w:rsidR="00C346C1" w:rsidRDefault="00C346C1" w:rsidP="00E6342E"/>
    <w:p w14:paraId="0FFF2A0B" w14:textId="2646FED6" w:rsidR="00C346C1" w:rsidRDefault="00C346C1" w:rsidP="00E6342E"/>
    <w:p w14:paraId="59E7CB7A" w14:textId="63E1BB5B" w:rsidR="00C346C1" w:rsidRDefault="00C346C1" w:rsidP="00E6342E"/>
    <w:p w14:paraId="45A9E142" w14:textId="347ADDFD" w:rsidR="00C346C1" w:rsidRDefault="00C346C1" w:rsidP="00E6342E"/>
    <w:p w14:paraId="68A2F585" w14:textId="18CE2B10" w:rsidR="00534E12" w:rsidRDefault="00534E12" w:rsidP="00E6342E"/>
    <w:p w14:paraId="3856BDC2" w14:textId="72BA971C" w:rsidR="00534E12" w:rsidRDefault="00534E12" w:rsidP="00E6342E"/>
    <w:p w14:paraId="7B4412FE" w14:textId="7D9983FE" w:rsidR="00534E12" w:rsidRDefault="00534E12" w:rsidP="00E6342E"/>
    <w:p w14:paraId="0569B2DE" w14:textId="42FFB169" w:rsidR="00534E12" w:rsidRDefault="00534E12" w:rsidP="00E6342E"/>
    <w:p w14:paraId="6645DCEA" w14:textId="2138D9B2" w:rsidR="00534E12" w:rsidRDefault="00534E12" w:rsidP="00E6342E"/>
    <w:p w14:paraId="1D044F98" w14:textId="496E2A19" w:rsidR="00534E12" w:rsidRDefault="00534E12" w:rsidP="00E6342E"/>
    <w:p w14:paraId="2251DD8C" w14:textId="39ACFCE1" w:rsidR="00534E12" w:rsidRDefault="00534E12" w:rsidP="00E6342E"/>
    <w:p w14:paraId="3C6E2658" w14:textId="77777777" w:rsidR="00534E12" w:rsidRDefault="00534E12" w:rsidP="00E6342E"/>
    <w:p w14:paraId="47C9AE86" w14:textId="60FE8799" w:rsidR="003F1E8E" w:rsidRDefault="003F1E8E" w:rsidP="00E6342E"/>
    <w:p w14:paraId="6D12121A" w14:textId="184D3BA0" w:rsidR="003F1E8E" w:rsidRPr="00534E12" w:rsidRDefault="00CF00BA" w:rsidP="00E6342E">
      <w:pPr>
        <w:rPr>
          <w:rStyle w:val="SubtleEmphasis"/>
        </w:rPr>
      </w:pPr>
      <w:r w:rsidRPr="00534E12">
        <w:rPr>
          <w:rStyle w:val="SubtleEmphasis"/>
        </w:rPr>
        <w:t xml:space="preserve">Below is an example of our database, this table below displays </w:t>
      </w:r>
      <w:r w:rsidR="009E7E5C" w:rsidRPr="00534E12">
        <w:rPr>
          <w:rStyle w:val="SubtleEmphasis"/>
        </w:rPr>
        <w:t xml:space="preserve">users that have connected to the database, this is where their information is saved. </w:t>
      </w:r>
      <w:r w:rsidRPr="00534E12">
        <w:rPr>
          <w:rStyle w:val="SubtleEmphasis"/>
        </w:rPr>
        <w:t xml:space="preserve"> </w:t>
      </w:r>
      <w:r w:rsidR="007E2EB0">
        <w:rPr>
          <w:rStyle w:val="SubtleEmphasis"/>
        </w:rPr>
        <w:t>Figure 1.4</w:t>
      </w:r>
    </w:p>
    <w:p w14:paraId="5B0EA1A2" w14:textId="65F52631" w:rsidR="003F1E8E" w:rsidRDefault="006F4111" w:rsidP="00E6342E">
      <w:r w:rsidRPr="00534E12">
        <w:rPr>
          <w:rStyle w:val="SubtleEmphasis"/>
          <w:noProof/>
        </w:rPr>
        <w:drawing>
          <wp:anchor distT="0" distB="0" distL="114300" distR="114300" simplePos="0" relativeHeight="251658240" behindDoc="1" locked="0" layoutInCell="1" allowOverlap="1" wp14:anchorId="7C76511A" wp14:editId="3FCE9864">
            <wp:simplePos x="0" y="0"/>
            <wp:positionH relativeFrom="margin">
              <wp:posOffset>335280</wp:posOffset>
            </wp:positionH>
            <wp:positionV relativeFrom="paragraph">
              <wp:posOffset>45085</wp:posOffset>
            </wp:positionV>
            <wp:extent cx="4632960" cy="3489960"/>
            <wp:effectExtent l="0" t="0" r="0" b="0"/>
            <wp:wrapTight wrapText="bothSides">
              <wp:wrapPolygon edited="0">
                <wp:start x="0" y="0"/>
                <wp:lineTo x="0" y="21459"/>
                <wp:lineTo x="21493" y="21459"/>
                <wp:lineTo x="214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56319" w14:textId="5805A40F" w:rsidR="003F1E8E" w:rsidRDefault="003F1E8E" w:rsidP="00E6342E"/>
    <w:p w14:paraId="70E8F6E5" w14:textId="110BD7E3" w:rsidR="003F1E8E" w:rsidRDefault="003F1E8E" w:rsidP="00E6342E"/>
    <w:p w14:paraId="2C8F4D68" w14:textId="5A5B3AD7" w:rsidR="003F1E8E" w:rsidRDefault="003F1E8E" w:rsidP="00E6342E"/>
    <w:p w14:paraId="674F98F1" w14:textId="17E2B59C" w:rsidR="003F1E8E" w:rsidRDefault="003F1E8E" w:rsidP="00E6342E"/>
    <w:p w14:paraId="0C6D9CAA" w14:textId="653E6652" w:rsidR="003F1E8E" w:rsidRDefault="003F1E8E" w:rsidP="00E6342E"/>
    <w:p w14:paraId="33BE3167" w14:textId="3D8AB06A" w:rsidR="003F1E8E" w:rsidRDefault="003F1E8E" w:rsidP="00E6342E"/>
    <w:p w14:paraId="3F28057F" w14:textId="22E385C1" w:rsidR="003F1E8E" w:rsidRDefault="003F1E8E" w:rsidP="00E6342E"/>
    <w:p w14:paraId="0D35FEE9" w14:textId="3F3113C0" w:rsidR="003F1E8E" w:rsidRDefault="003F1E8E" w:rsidP="00E6342E"/>
    <w:p w14:paraId="4C7CB6C2" w14:textId="3D11CAB8" w:rsidR="003F1E8E" w:rsidRDefault="003F1E8E" w:rsidP="00E6342E"/>
    <w:p w14:paraId="1DFD8795" w14:textId="77777777" w:rsidR="003F1E8E" w:rsidRPr="00E6342E" w:rsidRDefault="003F1E8E" w:rsidP="00E6342E"/>
    <w:p w14:paraId="162F22A9" w14:textId="77777777" w:rsidR="003C503A" w:rsidRDefault="003C503A"/>
    <w:p w14:paraId="27D8DF5A" w14:textId="1BF7256D" w:rsidR="00052450" w:rsidRPr="00052450" w:rsidRDefault="00061E2B" w:rsidP="00052450">
      <w:r w:rsidRPr="00EF43C4">
        <w:rPr>
          <w:rStyle w:val="Heading1Char"/>
        </w:rPr>
        <w:lastRenderedPageBreak/>
        <w:t xml:space="preserve">Testing </w:t>
      </w:r>
      <w:r w:rsidR="0006329A" w:rsidRPr="00EF43C4">
        <w:rPr>
          <w:rStyle w:val="Heading1Char"/>
        </w:rPr>
        <w:t xml:space="preserve">and </w:t>
      </w:r>
      <w:r w:rsidR="00593EA4">
        <w:rPr>
          <w:rStyle w:val="Heading1Char"/>
        </w:rPr>
        <w:t>D</w:t>
      </w:r>
      <w:r w:rsidR="0006329A" w:rsidRPr="00EF43C4">
        <w:rPr>
          <w:rStyle w:val="Heading1Char"/>
        </w:rPr>
        <w:t>evelopment</w:t>
      </w:r>
      <w:r w:rsidR="0006329A">
        <w:t xml:space="preserve"> </w:t>
      </w:r>
      <w:r w:rsidR="00052450">
        <w:t xml:space="preserve"> </w:t>
      </w:r>
      <w:r w:rsidR="00990F9D" w:rsidRPr="003C503A">
        <w:rPr>
          <w:noProof/>
        </w:rPr>
        <w:drawing>
          <wp:anchor distT="0" distB="0" distL="114300" distR="114300" simplePos="0" relativeHeight="251658240" behindDoc="1" locked="0" layoutInCell="1" allowOverlap="1" wp14:anchorId="4138E284" wp14:editId="65790DD7">
            <wp:simplePos x="0" y="0"/>
            <wp:positionH relativeFrom="margin">
              <wp:align>left</wp:align>
            </wp:positionH>
            <wp:positionV relativeFrom="paragraph">
              <wp:posOffset>268720</wp:posOffset>
            </wp:positionV>
            <wp:extent cx="5035550" cy="2372995"/>
            <wp:effectExtent l="0" t="0" r="0" b="8255"/>
            <wp:wrapSquare wrapText="bothSides"/>
            <wp:docPr id="1" name="Picture 1" descr="Software Application Testing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Application Testing Servi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B9CEB" w14:textId="77777777" w:rsidR="00990F9D" w:rsidRDefault="00990F9D" w:rsidP="00EF43C4">
      <w:pPr>
        <w:rPr>
          <w:rStyle w:val="SubtleEmphasis"/>
        </w:rPr>
      </w:pPr>
    </w:p>
    <w:p w14:paraId="76CB8B0B" w14:textId="77777777" w:rsidR="00990F9D" w:rsidRDefault="00990F9D" w:rsidP="00EF43C4">
      <w:pPr>
        <w:rPr>
          <w:rStyle w:val="SubtleEmphasis"/>
        </w:rPr>
      </w:pPr>
    </w:p>
    <w:p w14:paraId="5C51A915" w14:textId="77777777" w:rsidR="00990F9D" w:rsidRDefault="00990F9D" w:rsidP="00EF43C4">
      <w:pPr>
        <w:rPr>
          <w:rStyle w:val="SubtleEmphasis"/>
        </w:rPr>
      </w:pPr>
    </w:p>
    <w:p w14:paraId="308DB485" w14:textId="77777777" w:rsidR="00990F9D" w:rsidRDefault="00990F9D" w:rsidP="00EF43C4">
      <w:pPr>
        <w:rPr>
          <w:rStyle w:val="SubtleEmphasis"/>
        </w:rPr>
      </w:pPr>
    </w:p>
    <w:p w14:paraId="5BC9581A" w14:textId="77777777" w:rsidR="00990F9D" w:rsidRDefault="00990F9D" w:rsidP="00EF43C4">
      <w:pPr>
        <w:rPr>
          <w:rStyle w:val="SubtleEmphasis"/>
        </w:rPr>
      </w:pPr>
    </w:p>
    <w:p w14:paraId="4AD785BA" w14:textId="77777777" w:rsidR="00990F9D" w:rsidRDefault="00990F9D" w:rsidP="00EF43C4">
      <w:pPr>
        <w:rPr>
          <w:rStyle w:val="SubtleEmphasis"/>
        </w:rPr>
      </w:pPr>
    </w:p>
    <w:p w14:paraId="20392AA5" w14:textId="77777777" w:rsidR="00990F9D" w:rsidRDefault="00990F9D" w:rsidP="00EF43C4">
      <w:pPr>
        <w:rPr>
          <w:rStyle w:val="SubtleEmphasis"/>
        </w:rPr>
      </w:pPr>
    </w:p>
    <w:p w14:paraId="60C0FFC3" w14:textId="77777777" w:rsidR="00990F9D" w:rsidRDefault="00990F9D" w:rsidP="00EF43C4">
      <w:pPr>
        <w:rPr>
          <w:rStyle w:val="SubtleEmphasis"/>
        </w:rPr>
      </w:pPr>
    </w:p>
    <w:p w14:paraId="6CAD2878" w14:textId="77777777" w:rsidR="00990F9D" w:rsidRDefault="00990F9D" w:rsidP="00EF43C4">
      <w:pPr>
        <w:rPr>
          <w:rStyle w:val="SubtleEmphasis"/>
        </w:rPr>
      </w:pPr>
    </w:p>
    <w:p w14:paraId="7EC04BF7" w14:textId="6720B42E" w:rsidR="00EF43C4" w:rsidRPr="00534E12" w:rsidRDefault="00EF43C4" w:rsidP="00EF43C4">
      <w:pPr>
        <w:rPr>
          <w:rStyle w:val="SubtleEmphasis"/>
        </w:rPr>
      </w:pPr>
      <w:r>
        <w:rPr>
          <w:rStyle w:val="SubtleEmphasis"/>
        </w:rPr>
        <w:t>Testing phase figure 1.5</w:t>
      </w:r>
    </w:p>
    <w:p w14:paraId="28E9293B" w14:textId="657E9977" w:rsidR="003C503A" w:rsidRDefault="00096292" w:rsidP="00052450">
      <w:r>
        <w:t xml:space="preserve">Project testing </w:t>
      </w:r>
      <w:r w:rsidR="003C503A">
        <w:t>sequence</w:t>
      </w:r>
      <w:r w:rsidR="007F2F6A">
        <w:t>, extensive testing and development is crucial to the success of our application</w:t>
      </w:r>
      <w:r w:rsidR="005D27DA">
        <w:t>.</w:t>
      </w:r>
      <w:r w:rsidR="007F2F6A">
        <w:t xml:space="preserve"> </w:t>
      </w:r>
      <w:r w:rsidR="005D27DA">
        <w:t>T</w:t>
      </w:r>
      <w:r w:rsidR="007F2F6A">
        <w:t xml:space="preserve">o ensure that all issues are </w:t>
      </w:r>
      <w:r w:rsidR="006A6765">
        <w:t>settled before deployment here are some procedures that we will be implementing throughout testing and development</w:t>
      </w:r>
      <w:r w:rsidR="005D27DA">
        <w:t xml:space="preserve"> phases</w:t>
      </w:r>
      <w:r w:rsidR="006A6765">
        <w:t xml:space="preserve">. </w:t>
      </w:r>
    </w:p>
    <w:p w14:paraId="72BC77D1" w14:textId="2C4DE345" w:rsidR="006D6C43" w:rsidRPr="003C2599" w:rsidRDefault="006A6765" w:rsidP="003C2599">
      <w:pPr>
        <w:rPr>
          <w:b/>
          <w:bCs/>
        </w:rPr>
      </w:pPr>
      <w:r w:rsidRPr="003C2599">
        <w:rPr>
          <w:b/>
          <w:bCs/>
        </w:rPr>
        <w:t>Initi</w:t>
      </w:r>
      <w:r w:rsidR="00FD3EA8" w:rsidRPr="003C2599">
        <w:rPr>
          <w:b/>
          <w:bCs/>
        </w:rPr>
        <w:t xml:space="preserve">ation; </w:t>
      </w:r>
      <w:r w:rsidR="00F526FF">
        <w:t xml:space="preserve">In this stage of testing, </w:t>
      </w:r>
      <w:r w:rsidR="00116C82">
        <w:t>T</w:t>
      </w:r>
      <w:r w:rsidR="00F526FF">
        <w:t>echstra</w:t>
      </w:r>
      <w:r w:rsidR="00A072BC">
        <w:t>-One</w:t>
      </w:r>
      <w:r w:rsidR="00F526FF">
        <w:t xml:space="preserve"> will conduct a project management plan, ensuring that all potential risks and issues can be addressed </w:t>
      </w:r>
      <w:r w:rsidR="006F34C5">
        <w:t xml:space="preserve">during these stages. It is important that during this stage of the project everyone who needs to be involved is properly engaged to </w:t>
      </w:r>
      <w:r w:rsidR="006D6C43">
        <w:t>ensure continuity for further stages.</w:t>
      </w:r>
    </w:p>
    <w:p w14:paraId="7CA67843" w14:textId="00029567" w:rsidR="00C33896" w:rsidRPr="003C2599" w:rsidRDefault="006D6C43" w:rsidP="003C2599">
      <w:pPr>
        <w:rPr>
          <w:b/>
          <w:bCs/>
        </w:rPr>
      </w:pPr>
      <w:r w:rsidRPr="003C2599">
        <w:rPr>
          <w:b/>
          <w:bCs/>
        </w:rPr>
        <w:t>Test Planning;</w:t>
      </w:r>
      <w:r>
        <w:t xml:space="preserve"> how and what we will test</w:t>
      </w:r>
      <w:r w:rsidR="00EB0933">
        <w:t xml:space="preserve"> to ensure that </w:t>
      </w:r>
      <w:r w:rsidR="00D65245">
        <w:t xml:space="preserve">all parts of the application are covered, ensuring that </w:t>
      </w:r>
      <w:r w:rsidR="0032567E">
        <w:t>potential issues or concerns can addressed and rectified in the development stage of the project.</w:t>
      </w:r>
      <w:r w:rsidR="0032567E" w:rsidRPr="003C2599">
        <w:rPr>
          <w:b/>
          <w:bCs/>
        </w:rPr>
        <w:t xml:space="preserve"> </w:t>
      </w:r>
    </w:p>
    <w:p w14:paraId="39538F49" w14:textId="2D8EA495" w:rsidR="0032567E" w:rsidRPr="003C2599" w:rsidRDefault="0032567E" w:rsidP="003C2599">
      <w:pPr>
        <w:rPr>
          <w:b/>
          <w:bCs/>
        </w:rPr>
      </w:pPr>
      <w:r w:rsidRPr="003C2599">
        <w:rPr>
          <w:b/>
          <w:bCs/>
        </w:rPr>
        <w:t xml:space="preserve">Test Design; </w:t>
      </w:r>
      <w:r w:rsidR="00E4417E">
        <w:t xml:space="preserve">A test design document will ensure </w:t>
      </w:r>
      <w:r w:rsidR="00D6554E">
        <w:t xml:space="preserve">that all elements of the application are </w:t>
      </w:r>
      <w:r w:rsidR="00116C82">
        <w:t>tested,</w:t>
      </w:r>
      <w:r w:rsidR="00D6554E">
        <w:t xml:space="preserve"> and peer revi</w:t>
      </w:r>
      <w:r w:rsidR="00D321E6">
        <w:t xml:space="preserve">ewed for quality assurance (QA) </w:t>
      </w:r>
    </w:p>
    <w:p w14:paraId="2E736C84" w14:textId="16BEA86D" w:rsidR="003C2599" w:rsidRDefault="00D321E6" w:rsidP="003C2599">
      <w:pPr>
        <w:spacing w:after="120"/>
      </w:pPr>
      <w:r w:rsidRPr="003C2599">
        <w:rPr>
          <w:b/>
          <w:bCs/>
        </w:rPr>
        <w:t xml:space="preserve">Test Environment; </w:t>
      </w:r>
      <w:r>
        <w:t xml:space="preserve">In this stage </w:t>
      </w:r>
      <w:r w:rsidR="003E445F">
        <w:t xml:space="preserve">of testing, </w:t>
      </w:r>
      <w:r>
        <w:t xml:space="preserve">our </w:t>
      </w:r>
      <w:r w:rsidR="003E445F">
        <w:t xml:space="preserve">system administrators will set up </w:t>
      </w:r>
      <w:r w:rsidR="00140ED1">
        <w:t xml:space="preserve">a </w:t>
      </w:r>
      <w:r w:rsidR="003E445F">
        <w:t xml:space="preserve">Development </w:t>
      </w:r>
      <w:r w:rsidR="00140ED1">
        <w:t xml:space="preserve">Environment </w:t>
      </w:r>
      <w:r w:rsidR="003E445F">
        <w:t>(DEV)</w:t>
      </w:r>
      <w:r w:rsidR="00140ED1">
        <w:t xml:space="preserve"> this environment will be hosted by VMware </w:t>
      </w:r>
      <w:r w:rsidR="00C4221B">
        <w:t xml:space="preserve">using </w:t>
      </w:r>
      <w:r w:rsidR="00140ED1">
        <w:t xml:space="preserve">virtual machines, </w:t>
      </w:r>
      <w:r w:rsidR="00665E3D">
        <w:t>Techstra</w:t>
      </w:r>
      <w:r w:rsidR="00A072BC">
        <w:t>-One</w:t>
      </w:r>
      <w:r w:rsidR="00665E3D">
        <w:t xml:space="preserve"> have decided that a virtual environment both in testing and </w:t>
      </w:r>
      <w:r w:rsidR="0045284F">
        <w:t>production</w:t>
      </w:r>
      <w:r w:rsidR="00665E3D">
        <w:t xml:space="preserve"> is crucial to the development and success of the application. </w:t>
      </w:r>
    </w:p>
    <w:p w14:paraId="2EF5AF4B" w14:textId="7C78E7A5" w:rsidR="003C2599" w:rsidRDefault="00665E3D" w:rsidP="003C2599">
      <w:pPr>
        <w:spacing w:after="120"/>
      </w:pPr>
      <w:r>
        <w:t xml:space="preserve">The </w:t>
      </w:r>
      <w:r w:rsidR="0050051C">
        <w:t xml:space="preserve">virtual environment will include </w:t>
      </w:r>
      <w:r w:rsidR="00A01816">
        <w:t>application servers, database servers and backup servers.</w:t>
      </w:r>
      <w:r w:rsidR="00A01816" w:rsidRPr="003C2599">
        <w:rPr>
          <w:b/>
          <w:bCs/>
        </w:rPr>
        <w:t xml:space="preserve"> </w:t>
      </w:r>
      <w:r w:rsidR="00A01816">
        <w:t xml:space="preserve">Our system administrators will test </w:t>
      </w:r>
      <w:r w:rsidR="00836C8B">
        <w:t xml:space="preserve">server </w:t>
      </w:r>
      <w:r w:rsidR="00A01816">
        <w:t>load, database connection</w:t>
      </w:r>
      <w:r w:rsidR="006C4072">
        <w:t>s</w:t>
      </w:r>
      <w:r w:rsidR="00A01816">
        <w:t xml:space="preserve"> </w:t>
      </w:r>
      <w:r w:rsidR="00836C8B">
        <w:t xml:space="preserve">and backup capabilities. </w:t>
      </w:r>
      <w:r w:rsidR="005C19F8">
        <w:t xml:space="preserve">Our application developers will </w:t>
      </w:r>
      <w:r w:rsidR="00525A87">
        <w:t>test functional testing in the source code, using ‘black-box’ testing</w:t>
      </w:r>
      <w:r w:rsidR="00764FAD">
        <w:t xml:space="preserve"> for software. These testing methods w</w:t>
      </w:r>
      <w:r w:rsidR="00CA36E2">
        <w:t xml:space="preserve">ill </w:t>
      </w:r>
      <w:r w:rsidR="00975CD2">
        <w:t>operate in</w:t>
      </w:r>
      <w:r w:rsidR="00CA36E2">
        <w:t xml:space="preserve"> </w:t>
      </w:r>
      <w:r w:rsidR="00593EA4">
        <w:t>parallel with</w:t>
      </w:r>
      <w:r w:rsidR="00975CD2">
        <w:t xml:space="preserve"> our testing procedures and design. </w:t>
      </w:r>
    </w:p>
    <w:p w14:paraId="53554586" w14:textId="3CC49B62" w:rsidR="00552B12" w:rsidRPr="00975CD2" w:rsidRDefault="00B70439" w:rsidP="00975CD2">
      <w:pPr>
        <w:rPr>
          <w:b/>
          <w:bCs/>
        </w:rPr>
      </w:pPr>
      <w:r w:rsidRPr="00975CD2">
        <w:rPr>
          <w:b/>
          <w:bCs/>
        </w:rPr>
        <w:t>Test Exec</w:t>
      </w:r>
      <w:r w:rsidR="007E745C" w:rsidRPr="00975CD2">
        <w:rPr>
          <w:b/>
          <w:bCs/>
        </w:rPr>
        <w:t xml:space="preserve">ution; </w:t>
      </w:r>
      <w:r w:rsidR="007E745C">
        <w:t xml:space="preserve">Executing the code in the DEV environment, </w:t>
      </w:r>
      <w:r w:rsidR="00552B12">
        <w:t xml:space="preserve">in </w:t>
      </w:r>
      <w:r w:rsidR="008C7C53">
        <w:t>the Alpha</w:t>
      </w:r>
      <w:r w:rsidR="00552B12">
        <w:t xml:space="preserve"> stage of testing Techstra</w:t>
      </w:r>
      <w:r w:rsidR="005A2151">
        <w:t>-One</w:t>
      </w:r>
      <w:r w:rsidR="00552B12">
        <w:t xml:space="preserve"> will follow our strict ‘Test Design’</w:t>
      </w:r>
      <w:r w:rsidR="00F1601A">
        <w:t xml:space="preserve"> document</w:t>
      </w:r>
      <w:r w:rsidR="00552B12">
        <w:t xml:space="preserve"> </w:t>
      </w:r>
      <w:r w:rsidR="00B741F9">
        <w:t xml:space="preserve">ensuring that all elements are </w:t>
      </w:r>
      <w:r w:rsidR="00F1601A">
        <w:t>tested</w:t>
      </w:r>
      <w:r w:rsidR="00B741F9">
        <w:t>, documenting each change and ensuring that all issues are captured</w:t>
      </w:r>
      <w:r w:rsidR="008C7C53">
        <w:t xml:space="preserve"> before the Beta</w:t>
      </w:r>
      <w:r w:rsidR="00B741F9">
        <w:t xml:space="preserve"> stages of </w:t>
      </w:r>
      <w:r w:rsidR="008C7C53">
        <w:t xml:space="preserve">our application. </w:t>
      </w:r>
      <w:r w:rsidR="006872A6" w:rsidRPr="00975CD2">
        <w:rPr>
          <w:b/>
          <w:bCs/>
        </w:rPr>
        <w:t xml:space="preserve"> </w:t>
      </w:r>
    </w:p>
    <w:p w14:paraId="4722EB0A" w14:textId="77777777" w:rsidR="001454B1" w:rsidRDefault="001454B1" w:rsidP="00975CD2">
      <w:pPr>
        <w:rPr>
          <w:b/>
          <w:bCs/>
        </w:rPr>
      </w:pPr>
    </w:p>
    <w:p w14:paraId="1C9E4DA9" w14:textId="77777777" w:rsidR="006F4111" w:rsidRDefault="006F4111" w:rsidP="00975CD2">
      <w:pPr>
        <w:rPr>
          <w:b/>
          <w:bCs/>
        </w:rPr>
      </w:pPr>
    </w:p>
    <w:p w14:paraId="6D58F177" w14:textId="43653490" w:rsidR="00B70439" w:rsidRPr="00975CD2" w:rsidRDefault="00990F9D" w:rsidP="00975CD2">
      <w:pPr>
        <w:rPr>
          <w:b/>
          <w:bCs/>
        </w:rPr>
      </w:pPr>
      <w:r w:rsidRPr="00975CD2">
        <w:rPr>
          <w:b/>
          <w:bCs/>
        </w:rPr>
        <w:lastRenderedPageBreak/>
        <w:t>Test Report and Acceptance;</w:t>
      </w:r>
      <w:r w:rsidR="005D64CD" w:rsidRPr="00975CD2">
        <w:rPr>
          <w:b/>
          <w:bCs/>
        </w:rPr>
        <w:t xml:space="preserve"> </w:t>
      </w:r>
      <w:r w:rsidR="005D64CD">
        <w:t xml:space="preserve">In this phase our developers will assess the results and use the data captured from the Alpha phases to continue the next stage of our design. </w:t>
      </w:r>
      <w:r w:rsidR="00A840F0">
        <w:t xml:space="preserve">The acceptance phase of testing is to ensure that all data has been reviewed and assessed by </w:t>
      </w:r>
      <w:r w:rsidR="00E46D7C">
        <w:t>all</w:t>
      </w:r>
      <w:r w:rsidR="00A840F0">
        <w:t xml:space="preserve"> the appropriate stages. </w:t>
      </w:r>
      <w:r w:rsidR="002613D1">
        <w:t xml:space="preserve">Using the test report </w:t>
      </w:r>
      <w:r w:rsidR="00E46D7C">
        <w:t>and data obtained by the testing phase Techstra</w:t>
      </w:r>
      <w:r w:rsidR="005A2151">
        <w:t>-One</w:t>
      </w:r>
      <w:r w:rsidR="00E46D7C">
        <w:t xml:space="preserve"> will be able to move forward to ensure that all elements will work correctly. </w:t>
      </w:r>
    </w:p>
    <w:p w14:paraId="153D5C60" w14:textId="4F248812" w:rsidR="00AD7B61" w:rsidRDefault="00022F36" w:rsidP="00975CD2">
      <w:r w:rsidRPr="00975CD2">
        <w:rPr>
          <w:b/>
          <w:bCs/>
        </w:rPr>
        <w:t xml:space="preserve">Test Closure; </w:t>
      </w:r>
      <w:r w:rsidR="002E2564">
        <w:t>at the end of the acceptance phase</w:t>
      </w:r>
      <w:r w:rsidR="00C379FC">
        <w:t xml:space="preserve"> Developers alongside with system administrators and project managers will review and assess the data that was captured </w:t>
      </w:r>
      <w:r w:rsidR="00623E7E">
        <w:t xml:space="preserve">during the Alpha stages. The project managers will explain lessons learnt, and this information will assist the </w:t>
      </w:r>
      <w:r w:rsidR="00AC15FE">
        <w:t>Beta</w:t>
      </w:r>
      <w:r w:rsidR="00623E7E">
        <w:t xml:space="preserve"> stage of testing</w:t>
      </w:r>
      <w:r w:rsidR="00AC15FE">
        <w:t>.</w:t>
      </w:r>
    </w:p>
    <w:p w14:paraId="02694E8B" w14:textId="2F5B371C" w:rsidR="00B46002" w:rsidRDefault="00975CD2" w:rsidP="00975CD2">
      <w:r>
        <w:t>Techstra</w:t>
      </w:r>
      <w:r w:rsidR="005A2151">
        <w:t>-One</w:t>
      </w:r>
      <w:r>
        <w:t xml:space="preserve"> </w:t>
      </w:r>
      <w:r w:rsidR="00A10459">
        <w:t xml:space="preserve">have designed our testing procedures </w:t>
      </w:r>
      <w:r w:rsidR="00AD68D7">
        <w:t>for both Alpha and Beta testing phases</w:t>
      </w:r>
      <w:r w:rsidR="0048438B">
        <w:t xml:space="preserve">. </w:t>
      </w:r>
      <w:r w:rsidR="00C15C10">
        <w:t>The Beta testing phase will be used to assess the operational</w:t>
      </w:r>
      <w:r w:rsidR="00875C04">
        <w:t xml:space="preserve"> functions of the application. Techstra-One will select </w:t>
      </w:r>
      <w:r w:rsidR="00AC15FE">
        <w:t xml:space="preserve">end </w:t>
      </w:r>
      <w:r w:rsidR="00875C04">
        <w:t xml:space="preserve">users </w:t>
      </w:r>
      <w:r w:rsidR="00541D6F">
        <w:t xml:space="preserve">that </w:t>
      </w:r>
      <w:r w:rsidR="00AC15FE">
        <w:t xml:space="preserve">operate </w:t>
      </w:r>
      <w:r w:rsidR="008D7F8E">
        <w:t xml:space="preserve">android mobile devices. </w:t>
      </w:r>
      <w:r w:rsidR="00B46002">
        <w:t xml:space="preserve">In this phase Techstra-One will assess user data, obtain customer feedback and </w:t>
      </w:r>
      <w:r w:rsidR="00996891">
        <w:t xml:space="preserve">initiate </w:t>
      </w:r>
      <w:r w:rsidR="00B46002">
        <w:t xml:space="preserve">extensive load testing for further developments. </w:t>
      </w:r>
    </w:p>
    <w:p w14:paraId="1BDB3DD6" w14:textId="6F5C6828" w:rsidR="00FC7FAB" w:rsidRDefault="00FC7FAB" w:rsidP="00593EA4">
      <w:pPr>
        <w:rPr>
          <w:color w:val="FF0000"/>
        </w:rPr>
      </w:pPr>
    </w:p>
    <w:p w14:paraId="1A7BC357" w14:textId="4714B32D" w:rsidR="00593EA4" w:rsidRDefault="00593EA4" w:rsidP="00593EA4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36632C" wp14:editId="514CE4A9">
            <wp:simplePos x="0" y="0"/>
            <wp:positionH relativeFrom="column">
              <wp:posOffset>914400</wp:posOffset>
            </wp:positionH>
            <wp:positionV relativeFrom="paragraph">
              <wp:posOffset>6985</wp:posOffset>
            </wp:positionV>
            <wp:extent cx="3352800" cy="4533900"/>
            <wp:effectExtent l="0" t="0" r="0" b="0"/>
            <wp:wrapThrough wrapText="bothSides">
              <wp:wrapPolygon edited="0">
                <wp:start x="0" y="0"/>
                <wp:lineTo x="0" y="21509"/>
                <wp:lineTo x="21477" y="21509"/>
                <wp:lineTo x="2147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72" b="-388"/>
                    <a:stretch/>
                  </pic:blipFill>
                  <pic:spPr bwMode="auto">
                    <a:xfrm>
                      <a:off x="0" y="0"/>
                      <a:ext cx="33528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DFC97" w14:textId="5263416B" w:rsidR="00593EA4" w:rsidRDefault="00593EA4" w:rsidP="00593EA4">
      <w:pPr>
        <w:rPr>
          <w:color w:val="FF0000"/>
        </w:rPr>
      </w:pPr>
    </w:p>
    <w:p w14:paraId="7739660E" w14:textId="22456DD7" w:rsidR="00593EA4" w:rsidRDefault="00593EA4" w:rsidP="00593EA4">
      <w:pPr>
        <w:rPr>
          <w:color w:val="FF0000"/>
        </w:rPr>
      </w:pPr>
    </w:p>
    <w:p w14:paraId="421F456C" w14:textId="58E6CABD" w:rsidR="00593EA4" w:rsidRDefault="00593EA4" w:rsidP="00593EA4">
      <w:pPr>
        <w:rPr>
          <w:color w:val="FF0000"/>
        </w:rPr>
      </w:pPr>
    </w:p>
    <w:p w14:paraId="3FD797EB" w14:textId="5665B62B" w:rsidR="00593EA4" w:rsidRDefault="00593EA4" w:rsidP="00593EA4">
      <w:pPr>
        <w:rPr>
          <w:color w:val="FF0000"/>
        </w:rPr>
      </w:pPr>
    </w:p>
    <w:p w14:paraId="1283DD46" w14:textId="67CC867E" w:rsidR="00593EA4" w:rsidRDefault="00593EA4" w:rsidP="00593EA4">
      <w:pPr>
        <w:rPr>
          <w:color w:val="FF0000"/>
        </w:rPr>
      </w:pPr>
    </w:p>
    <w:p w14:paraId="2C50753A" w14:textId="25AE09AA" w:rsidR="00593EA4" w:rsidRDefault="00593EA4" w:rsidP="00593EA4">
      <w:pPr>
        <w:rPr>
          <w:color w:val="FF0000"/>
        </w:rPr>
      </w:pPr>
    </w:p>
    <w:p w14:paraId="20B57F33" w14:textId="6DDD8318" w:rsidR="00593EA4" w:rsidRDefault="00593EA4" w:rsidP="00593EA4">
      <w:pPr>
        <w:rPr>
          <w:color w:val="FF0000"/>
        </w:rPr>
      </w:pPr>
    </w:p>
    <w:p w14:paraId="65FB1911" w14:textId="6CFD89FF" w:rsidR="00593EA4" w:rsidRDefault="00593EA4" w:rsidP="00593EA4">
      <w:pPr>
        <w:rPr>
          <w:color w:val="FF0000"/>
        </w:rPr>
      </w:pPr>
    </w:p>
    <w:p w14:paraId="55A40042" w14:textId="0FAAD14D" w:rsidR="00593EA4" w:rsidRDefault="00593EA4" w:rsidP="00593EA4">
      <w:pPr>
        <w:rPr>
          <w:color w:val="FF0000"/>
        </w:rPr>
      </w:pPr>
    </w:p>
    <w:p w14:paraId="272C2AFA" w14:textId="64796E8B" w:rsidR="00593EA4" w:rsidRDefault="00593EA4" w:rsidP="00593EA4">
      <w:pPr>
        <w:rPr>
          <w:color w:val="FF0000"/>
        </w:rPr>
      </w:pPr>
    </w:p>
    <w:p w14:paraId="2192AD67" w14:textId="13131945" w:rsidR="00593EA4" w:rsidRDefault="00593EA4" w:rsidP="00593EA4">
      <w:pPr>
        <w:rPr>
          <w:color w:val="FF0000"/>
        </w:rPr>
      </w:pPr>
    </w:p>
    <w:p w14:paraId="5EBD1F2A" w14:textId="5DB30C46" w:rsidR="00593EA4" w:rsidRDefault="00593EA4" w:rsidP="00593EA4">
      <w:pPr>
        <w:rPr>
          <w:color w:val="FF0000"/>
        </w:rPr>
      </w:pPr>
    </w:p>
    <w:p w14:paraId="3ABED56E" w14:textId="77777777" w:rsidR="00593EA4" w:rsidRDefault="00593EA4" w:rsidP="00593EA4">
      <w:pPr>
        <w:rPr>
          <w:rStyle w:val="SubtleEmphasis"/>
        </w:rPr>
      </w:pPr>
    </w:p>
    <w:p w14:paraId="3CB011D8" w14:textId="77777777" w:rsidR="00593EA4" w:rsidRDefault="00593EA4" w:rsidP="00593EA4">
      <w:pPr>
        <w:rPr>
          <w:rStyle w:val="SubtleEmphasis"/>
        </w:rPr>
      </w:pPr>
    </w:p>
    <w:p w14:paraId="009565F9" w14:textId="77777777" w:rsidR="00593EA4" w:rsidRDefault="00593EA4" w:rsidP="00593EA4">
      <w:pPr>
        <w:rPr>
          <w:rStyle w:val="SubtleEmphasis"/>
        </w:rPr>
      </w:pPr>
    </w:p>
    <w:p w14:paraId="05B09ABC" w14:textId="77777777" w:rsidR="00593EA4" w:rsidRDefault="00593EA4" w:rsidP="00593EA4">
      <w:pPr>
        <w:rPr>
          <w:rStyle w:val="SubtleEmphasis"/>
        </w:rPr>
      </w:pPr>
    </w:p>
    <w:p w14:paraId="0851C400" w14:textId="4B6FB61D" w:rsidR="00593EA4" w:rsidRPr="00534E12" w:rsidRDefault="00593EA4" w:rsidP="00593EA4">
      <w:pPr>
        <w:rPr>
          <w:rStyle w:val="SubtleEmphasis"/>
        </w:rPr>
      </w:pPr>
      <w:r>
        <w:rPr>
          <w:rStyle w:val="SubtleEmphasis"/>
        </w:rPr>
        <w:t>Application Login Screen figure 1.</w:t>
      </w:r>
      <w:r w:rsidR="00CC09F4">
        <w:rPr>
          <w:rStyle w:val="SubtleEmphasis"/>
        </w:rPr>
        <w:t>6</w:t>
      </w:r>
    </w:p>
    <w:p w14:paraId="4805E525" w14:textId="2DBE4144" w:rsidR="00593EA4" w:rsidRDefault="00593EA4" w:rsidP="00975CD2">
      <w:pPr>
        <w:rPr>
          <w:color w:val="FF0000"/>
        </w:rPr>
      </w:pPr>
    </w:p>
    <w:p w14:paraId="76DAA272" w14:textId="3C96D9F6" w:rsidR="00BE6994" w:rsidRDefault="00BE6994" w:rsidP="00975CD2">
      <w:pPr>
        <w:rPr>
          <w:color w:val="FF0000"/>
        </w:rPr>
      </w:pPr>
    </w:p>
    <w:p w14:paraId="02349799" w14:textId="77777777" w:rsidR="00BE6994" w:rsidRDefault="00BE6994" w:rsidP="00975CD2">
      <w:pPr>
        <w:rPr>
          <w:color w:val="FF0000"/>
        </w:rPr>
      </w:pPr>
    </w:p>
    <w:p w14:paraId="0C59BCD6" w14:textId="18B813EF" w:rsidR="00593EA4" w:rsidRDefault="00D330DA" w:rsidP="00D330DA">
      <w:pPr>
        <w:pStyle w:val="Heading1"/>
      </w:pPr>
      <w:r>
        <w:lastRenderedPageBreak/>
        <w:t>Roadmap</w:t>
      </w:r>
    </w:p>
    <w:p w14:paraId="4984A851" w14:textId="77777777" w:rsidR="00996891" w:rsidRDefault="00996891" w:rsidP="00975CD2"/>
    <w:p w14:paraId="71CBD34A" w14:textId="1CAD9047" w:rsidR="003B7C70" w:rsidRDefault="00B46002" w:rsidP="00975CD2">
      <w:r>
        <w:t>T</w:t>
      </w:r>
      <w:r w:rsidR="00E71844">
        <w:t xml:space="preserve">he application </w:t>
      </w:r>
      <w:r>
        <w:t>is currently designed to operate in Java, but Techstra-One are looking to accommodate all operating systems, including Apple based operating systems. Techstra</w:t>
      </w:r>
      <w:r w:rsidR="006E25FA">
        <w:t xml:space="preserve">-One plan to use Complier software </w:t>
      </w:r>
      <w:r w:rsidR="003B7C70">
        <w:t xml:space="preserve">that will compile Java code to Objective-C code. </w:t>
      </w:r>
    </w:p>
    <w:p w14:paraId="327CFED2" w14:textId="0E6BB0B7" w:rsidR="008E07AE" w:rsidRDefault="00F17C8C" w:rsidP="00975CD2">
      <w:r>
        <w:t xml:space="preserve">After the Beta stage Techstra-One </w:t>
      </w:r>
      <w:r w:rsidR="008E07AE">
        <w:t xml:space="preserve">will make the application available for </w:t>
      </w:r>
      <w:r w:rsidR="00906ADF">
        <w:t xml:space="preserve">download on the Google-play store, the application will then go into </w:t>
      </w:r>
      <w:r w:rsidR="00FC7FAB">
        <w:t>an</w:t>
      </w:r>
      <w:r w:rsidR="00906ADF">
        <w:t xml:space="preserve"> operational phase </w:t>
      </w:r>
      <w:r w:rsidR="001151AE">
        <w:t xml:space="preserve">and will be </w:t>
      </w:r>
      <w:r w:rsidR="007C19B8">
        <w:t>tested and subject to review</w:t>
      </w:r>
      <w:r w:rsidR="00BB2776">
        <w:t xml:space="preserve"> a</w:t>
      </w:r>
      <w:r w:rsidR="007C19B8">
        <w:t xml:space="preserve">sking for feedback for </w:t>
      </w:r>
      <w:r w:rsidR="00BB2776">
        <w:t>future research and developme</w:t>
      </w:r>
      <w:bookmarkStart w:id="0" w:name="_GoBack"/>
      <w:bookmarkEnd w:id="0"/>
      <w:r w:rsidR="00BB2776">
        <w:t xml:space="preserve">nt. </w:t>
      </w:r>
    </w:p>
    <w:p w14:paraId="78F808E6" w14:textId="180D00FE" w:rsidR="00190E98" w:rsidRDefault="00FC7FAB" w:rsidP="00975CD2">
      <w:r>
        <w:t xml:space="preserve">Techstra-One are producing a future business case, </w:t>
      </w:r>
      <w:r w:rsidR="00BB2776">
        <w:t>using</w:t>
      </w:r>
      <w:r w:rsidR="00190E98">
        <w:t xml:space="preserve"> the </w:t>
      </w:r>
      <w:r w:rsidR="00BB2776">
        <w:t xml:space="preserve">potential </w:t>
      </w:r>
      <w:r w:rsidR="00190E98">
        <w:t xml:space="preserve">success of the </w:t>
      </w:r>
      <w:r w:rsidR="001E5444">
        <w:t xml:space="preserve">application </w:t>
      </w:r>
      <w:r w:rsidR="003872F3">
        <w:t xml:space="preserve">at its foundation, Techstra-One hopes that </w:t>
      </w:r>
      <w:r w:rsidR="001E5444">
        <w:t xml:space="preserve">it may be a lucrative business </w:t>
      </w:r>
      <w:r w:rsidR="003872F3">
        <w:t xml:space="preserve">opportunity for larger companies to partner up and promote their brand through this app. </w:t>
      </w:r>
      <w:r w:rsidR="001E5444">
        <w:t xml:space="preserve"> </w:t>
      </w:r>
    </w:p>
    <w:p w14:paraId="78BAB585" w14:textId="370204E3" w:rsidR="003C503A" w:rsidRDefault="00B6769D" w:rsidP="00052450">
      <w:r>
        <w:rPr>
          <w:noProof/>
        </w:rPr>
        <w:drawing>
          <wp:anchor distT="0" distB="0" distL="114300" distR="114300" simplePos="0" relativeHeight="251665408" behindDoc="0" locked="0" layoutInCell="1" allowOverlap="1" wp14:anchorId="284B2099" wp14:editId="63824ACF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3604260" cy="2309495"/>
            <wp:effectExtent l="0" t="0" r="0" b="0"/>
            <wp:wrapThrough wrapText="bothSides">
              <wp:wrapPolygon edited="0">
                <wp:start x="0" y="0"/>
                <wp:lineTo x="0" y="21380"/>
                <wp:lineTo x="21463" y="21380"/>
                <wp:lineTo x="2146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76B0C" w14:textId="5DD106E2" w:rsidR="003C503A" w:rsidRPr="00052450" w:rsidRDefault="003C503A" w:rsidP="00052450"/>
    <w:p w14:paraId="326E968B" w14:textId="5E8BEBAE" w:rsidR="00052450" w:rsidRDefault="00052450"/>
    <w:p w14:paraId="1CA4DD76" w14:textId="596A47C0" w:rsidR="00052450" w:rsidRDefault="00052450"/>
    <w:p w14:paraId="11A2E59D" w14:textId="4EB18189" w:rsidR="00052450" w:rsidRDefault="00052450"/>
    <w:p w14:paraId="0AC3529E" w14:textId="7012FAC9" w:rsidR="00EB5064" w:rsidRDefault="00EB5064"/>
    <w:p w14:paraId="232BE696" w14:textId="6639BBD1" w:rsidR="00EB5064" w:rsidRDefault="00EB5064"/>
    <w:p w14:paraId="4FE72B06" w14:textId="726A66CF" w:rsidR="00EB5064" w:rsidRDefault="00EB5064"/>
    <w:p w14:paraId="76F70709" w14:textId="7DD5DD93" w:rsidR="00EB5064" w:rsidRDefault="00EB5064"/>
    <w:p w14:paraId="60E2FF4B" w14:textId="7F3A0DA5" w:rsidR="00417153" w:rsidRPr="00534E12" w:rsidRDefault="00417153" w:rsidP="00417153">
      <w:pPr>
        <w:rPr>
          <w:rStyle w:val="SubtleEmphasis"/>
        </w:rPr>
      </w:pPr>
      <w:r>
        <w:rPr>
          <w:rStyle w:val="SubtleEmphasis"/>
        </w:rPr>
        <w:t>TechstraOne Roadmap figure 1.</w:t>
      </w:r>
      <w:r w:rsidR="00CC09F4">
        <w:rPr>
          <w:rStyle w:val="SubtleEmphasis"/>
        </w:rPr>
        <w:t>7</w:t>
      </w:r>
    </w:p>
    <w:p w14:paraId="10A2539B" w14:textId="3E6E16E2" w:rsidR="00EB5064" w:rsidRDefault="00EB5064"/>
    <w:p w14:paraId="2070B113" w14:textId="1E45D8A2" w:rsidR="00EB5064" w:rsidRDefault="00EB5064"/>
    <w:p w14:paraId="78947133" w14:textId="71C7B420" w:rsidR="00EB5064" w:rsidRDefault="00EB5064"/>
    <w:p w14:paraId="1556208B" w14:textId="242B4426" w:rsidR="00EB5064" w:rsidRDefault="00EB5064"/>
    <w:p w14:paraId="2AE21C81" w14:textId="3F6C4B44" w:rsidR="00EB5064" w:rsidRDefault="00EB5064"/>
    <w:p w14:paraId="389057B4" w14:textId="148172BA" w:rsidR="00EB5064" w:rsidRDefault="00EB5064"/>
    <w:p w14:paraId="451B1759" w14:textId="3B5B79A3" w:rsidR="00EB5064" w:rsidRDefault="00EB5064"/>
    <w:p w14:paraId="3F5646EB" w14:textId="6BEB8401" w:rsidR="00EB5064" w:rsidRDefault="00EB5064"/>
    <w:p w14:paraId="45340403" w14:textId="778AC56C" w:rsidR="00EB5064" w:rsidRDefault="00EB5064"/>
    <w:p w14:paraId="21C4B460" w14:textId="12488F55" w:rsidR="00EB5064" w:rsidRDefault="00EB5064"/>
    <w:p w14:paraId="04AF7C29" w14:textId="5B3AE0EC" w:rsidR="00EB5064" w:rsidRDefault="00EB5064"/>
    <w:p w14:paraId="7CD3A821" w14:textId="5EE5F77E" w:rsidR="00EB5064" w:rsidRDefault="00EB5064"/>
    <w:p w14:paraId="37548034" w14:textId="3FC72627" w:rsidR="00EB5064" w:rsidRDefault="00EB5064"/>
    <w:p w14:paraId="728DFF1A" w14:textId="604F35CF" w:rsidR="00EB5064" w:rsidRDefault="00EB5064" w:rsidP="00EB5064">
      <w:pPr>
        <w:pStyle w:val="Heading2"/>
      </w:pPr>
      <w:r>
        <w:t xml:space="preserve">References </w:t>
      </w:r>
    </w:p>
    <w:p w14:paraId="59D03E02" w14:textId="7C5D0C55" w:rsidR="00EB5064" w:rsidRDefault="00EB5064" w:rsidP="00172889"/>
    <w:p w14:paraId="65FC1242" w14:textId="77777777" w:rsidR="00BB6062" w:rsidRDefault="00BB6062" w:rsidP="00172889">
      <w:r>
        <w:t>(</w:t>
      </w:r>
      <w:r w:rsidRPr="00BB6062">
        <w:rPr>
          <w:b/>
          <w:bCs/>
        </w:rPr>
        <w:t>Database Connection Process</w:t>
      </w:r>
      <w:r>
        <w:t xml:space="preserve">) Explaining how to connect to Connection of application to database </w:t>
      </w:r>
      <w:hyperlink r:id="rId14" w:history="1">
        <w:r w:rsidRPr="00564B09">
          <w:rPr>
            <w:rStyle w:val="Hyperlink"/>
          </w:rPr>
          <w:t>https://docs.oracle.com/javase/tutorial/jdbc/basics/connecting.html</w:t>
        </w:r>
      </w:hyperlink>
      <w:r w:rsidR="00232F4A">
        <w:t xml:space="preserve">. </w:t>
      </w:r>
    </w:p>
    <w:p w14:paraId="0BC6F578" w14:textId="4FE02BC5" w:rsidR="00172889" w:rsidRDefault="009C028C" w:rsidP="00172889">
      <w:r>
        <w:t>(Accessed 10/05/2020 – Online)</w:t>
      </w:r>
    </w:p>
    <w:p w14:paraId="3C3496EA" w14:textId="488E507F" w:rsidR="001673F8" w:rsidRDefault="001673F8" w:rsidP="00172889"/>
    <w:p w14:paraId="71FDB18E" w14:textId="77777777" w:rsidR="00BB6062" w:rsidRDefault="00BB6062" w:rsidP="00172889">
      <w:r>
        <w:t>(</w:t>
      </w:r>
      <w:r w:rsidRPr="00BB6062">
        <w:rPr>
          <w:b/>
          <w:bCs/>
        </w:rPr>
        <w:t>Testing Methods</w:t>
      </w:r>
      <w:r>
        <w:t xml:space="preserve">) Testing of application methods, direct reference of ‘Black-Box’ testing </w:t>
      </w:r>
      <w:hyperlink r:id="rId15" w:history="1">
        <w:r w:rsidRPr="00564B09">
          <w:rPr>
            <w:rStyle w:val="Hyperlink"/>
          </w:rPr>
          <w:t>https://usersnap.com/blog/web-application-testing/</w:t>
        </w:r>
      </w:hyperlink>
      <w:r w:rsidR="00232F4A">
        <w:t>.</w:t>
      </w:r>
    </w:p>
    <w:p w14:paraId="08532429" w14:textId="12556B2F" w:rsidR="00417153" w:rsidRDefault="00232F4A" w:rsidP="00172889">
      <w:r>
        <w:t xml:space="preserve"> </w:t>
      </w:r>
      <w:r w:rsidR="009C028C">
        <w:t>(Accessed 10/05/2020 – Online)</w:t>
      </w:r>
    </w:p>
    <w:p w14:paraId="20DDC58C" w14:textId="77777777" w:rsidR="009C028C" w:rsidRDefault="009C028C" w:rsidP="00172889"/>
    <w:p w14:paraId="3744126B" w14:textId="77777777" w:rsidR="00BB6062" w:rsidRDefault="00682547" w:rsidP="00172889">
      <w:r>
        <w:t>F</w:t>
      </w:r>
      <w:r w:rsidR="00C14FF1">
        <w:t xml:space="preserve">igure 1.1 </w:t>
      </w:r>
      <w:r w:rsidR="00BB6062">
        <w:t>(</w:t>
      </w:r>
      <w:r w:rsidR="00BB6062" w:rsidRPr="00BB6062">
        <w:rPr>
          <w:b/>
          <w:bCs/>
        </w:rPr>
        <w:t>API connection process</w:t>
      </w:r>
      <w:r w:rsidR="00BB6062">
        <w:t xml:space="preserve">)  </w:t>
      </w:r>
      <w:hyperlink r:id="rId16" w:history="1">
        <w:r w:rsidR="00BB6062" w:rsidRPr="00564B09">
          <w:rPr>
            <w:rStyle w:val="Hyperlink"/>
          </w:rPr>
          <w:t>https://aws.amazon.com/api-gateway/</w:t>
        </w:r>
      </w:hyperlink>
      <w:r w:rsidR="002300E4">
        <w:t xml:space="preserve"> </w:t>
      </w:r>
    </w:p>
    <w:p w14:paraId="06B049BA" w14:textId="1E121889" w:rsidR="00417153" w:rsidRDefault="009C028C" w:rsidP="00172889">
      <w:r>
        <w:t>(Accessed 12/05/2020 – Online)</w:t>
      </w:r>
    </w:p>
    <w:p w14:paraId="302FC809" w14:textId="77777777" w:rsidR="00BB6062" w:rsidRDefault="00BB6062" w:rsidP="00172889"/>
    <w:p w14:paraId="02270819" w14:textId="77777777" w:rsidR="00DB5E14" w:rsidRDefault="00682547" w:rsidP="009C028C">
      <w:r>
        <w:t>F</w:t>
      </w:r>
      <w:r w:rsidR="00417153">
        <w:t xml:space="preserve">igure 1.2 </w:t>
      </w:r>
      <w:r w:rsidR="00DB5E14">
        <w:t>(</w:t>
      </w:r>
      <w:r w:rsidR="00BB6062" w:rsidRPr="00DB5E14">
        <w:rPr>
          <w:b/>
          <w:bCs/>
        </w:rPr>
        <w:t>Java database connection process</w:t>
      </w:r>
      <w:r w:rsidR="00DB5E14" w:rsidRPr="00DB5E14">
        <w:rPr>
          <w:b/>
          <w:bCs/>
        </w:rPr>
        <w:t xml:space="preserve"> code</w:t>
      </w:r>
      <w:r w:rsidR="00DB5E14">
        <w:t>)</w:t>
      </w:r>
      <w:r w:rsidR="00BB6062">
        <w:t xml:space="preserve"> has been edited to suit our application </w:t>
      </w:r>
      <w:hyperlink r:id="rId17" w:history="1">
        <w:r w:rsidR="00DB5E14" w:rsidRPr="00564B09">
          <w:rPr>
            <w:rStyle w:val="Hyperlink"/>
          </w:rPr>
          <w:t>https://www.javatpoint.com/steps-to-connect-to-the-database-in-java</w:t>
        </w:r>
      </w:hyperlink>
    </w:p>
    <w:p w14:paraId="0D2D3FDA" w14:textId="230140FE" w:rsidR="009C028C" w:rsidRDefault="00417153" w:rsidP="009C028C">
      <w:r>
        <w:t xml:space="preserve"> </w:t>
      </w:r>
      <w:r w:rsidR="009C028C">
        <w:t>(Accessed 12/05/2020 – Online)</w:t>
      </w:r>
    </w:p>
    <w:p w14:paraId="053476AD" w14:textId="690D906E" w:rsidR="00417153" w:rsidRDefault="00417153" w:rsidP="00172889"/>
    <w:p w14:paraId="49E6A683" w14:textId="77777777" w:rsidR="00DB5E14" w:rsidRDefault="00682547" w:rsidP="009C028C">
      <w:r>
        <w:t>F</w:t>
      </w:r>
      <w:r w:rsidR="00C14FF1">
        <w:t xml:space="preserve">igure 1.3 </w:t>
      </w:r>
      <w:r w:rsidR="00DB5E14">
        <w:t>(Referencing code for screenshot on ‘Sublime’ application.)</w:t>
      </w:r>
    </w:p>
    <w:p w14:paraId="2569AC7C" w14:textId="77777777" w:rsidR="00DB5E14" w:rsidRDefault="00D66B02" w:rsidP="009C028C">
      <w:hyperlink r:id="rId18" w:history="1">
        <w:r w:rsidR="00DB5E14" w:rsidRPr="00564B09">
          <w:rPr>
            <w:rStyle w:val="Hyperlink"/>
          </w:rPr>
          <w:t>https://docs.oracle.com/javase/tutorial/jdbc/basics/connecting.html</w:t>
        </w:r>
      </w:hyperlink>
      <w:r w:rsidR="00C14FF1">
        <w:t xml:space="preserve"> </w:t>
      </w:r>
    </w:p>
    <w:p w14:paraId="1BF74246" w14:textId="537E0A9B" w:rsidR="009C028C" w:rsidRDefault="009C028C" w:rsidP="009C028C">
      <w:r>
        <w:t>(Accessed 12/05/2020 – Online)</w:t>
      </w:r>
    </w:p>
    <w:p w14:paraId="165B33B8" w14:textId="11B74E5C" w:rsidR="00682547" w:rsidRPr="00EB5064" w:rsidRDefault="00682547" w:rsidP="00DB5E14">
      <w:pPr>
        <w:spacing w:after="0"/>
      </w:pPr>
      <w:r>
        <w:t xml:space="preserve">Figure 1.4 – </w:t>
      </w:r>
      <w:r w:rsidR="00DB5E14">
        <w:t>(</w:t>
      </w:r>
      <w:r w:rsidRPr="00DB5E14">
        <w:rPr>
          <w:b/>
          <w:bCs/>
        </w:rPr>
        <w:t>Andrew Wendt</w:t>
      </w:r>
      <w:r w:rsidR="00DB5E14">
        <w:t>)</w:t>
      </w:r>
      <w:r>
        <w:t xml:space="preserve"> – </w:t>
      </w:r>
      <w:r w:rsidR="00AB1A49">
        <w:t>S</w:t>
      </w:r>
      <w:r>
        <w:t xml:space="preserve">creenshot of test SQL database, displaying user table fields. </w:t>
      </w:r>
    </w:p>
    <w:p w14:paraId="6D40FC99" w14:textId="77777777" w:rsidR="00DB5E14" w:rsidRDefault="00DB5E14" w:rsidP="00DB5E14">
      <w:pPr>
        <w:spacing w:after="120"/>
      </w:pPr>
    </w:p>
    <w:p w14:paraId="6F704311" w14:textId="392C22D4" w:rsidR="00DB5E14" w:rsidRDefault="00BE6994" w:rsidP="00DB5E14">
      <w:pPr>
        <w:spacing w:after="0"/>
      </w:pPr>
      <w:r>
        <w:t xml:space="preserve">Figure 1.5 </w:t>
      </w:r>
      <w:r w:rsidR="00DB5E14">
        <w:t>–</w:t>
      </w:r>
      <w:r>
        <w:t xml:space="preserve"> </w:t>
      </w:r>
      <w:r w:rsidR="00DB5E14">
        <w:t>(</w:t>
      </w:r>
      <w:r w:rsidR="00DB5E14" w:rsidRPr="00DB5E14">
        <w:rPr>
          <w:b/>
          <w:bCs/>
        </w:rPr>
        <w:t>Testing Methods</w:t>
      </w:r>
      <w:r w:rsidR="00DB5E14">
        <w:t xml:space="preserve">) </w:t>
      </w:r>
    </w:p>
    <w:p w14:paraId="118CF443" w14:textId="77777777" w:rsidR="00DB5E14" w:rsidRDefault="00D66B02" w:rsidP="009C028C">
      <w:hyperlink r:id="rId19" w:history="1">
        <w:r w:rsidR="00DB5E14" w:rsidRPr="00564B09">
          <w:rPr>
            <w:rStyle w:val="Hyperlink"/>
          </w:rPr>
          <w:t>https://www.fiverr.com/pinkpinkey/do-software-testing-includes-functional-testing</w:t>
        </w:r>
      </w:hyperlink>
      <w:r w:rsidR="00BE6994">
        <w:t xml:space="preserve"> </w:t>
      </w:r>
    </w:p>
    <w:p w14:paraId="77B6341E" w14:textId="28B70D7B" w:rsidR="009C028C" w:rsidRDefault="009C028C" w:rsidP="009C028C">
      <w:r>
        <w:t>(Accessed 12/05/2020 – Online)</w:t>
      </w:r>
    </w:p>
    <w:p w14:paraId="1E9A8EC9" w14:textId="77777777" w:rsidR="00DB5E14" w:rsidRDefault="00DB5E14" w:rsidP="00682547"/>
    <w:p w14:paraId="0D389C5F" w14:textId="56566289" w:rsidR="00682547" w:rsidRDefault="00682547" w:rsidP="00682547">
      <w:r>
        <w:t>Figure 1.</w:t>
      </w:r>
      <w:r w:rsidR="00CC09F4">
        <w:t>6</w:t>
      </w:r>
      <w:r>
        <w:t xml:space="preserve"> – </w:t>
      </w:r>
      <w:r w:rsidR="00DB5E14">
        <w:t>(</w:t>
      </w:r>
      <w:r w:rsidR="00AB1A49" w:rsidRPr="00DB5E14">
        <w:rPr>
          <w:b/>
          <w:bCs/>
        </w:rPr>
        <w:t>T</w:t>
      </w:r>
      <w:r w:rsidRPr="00DB5E14">
        <w:rPr>
          <w:b/>
          <w:bCs/>
        </w:rPr>
        <w:t>echstra</w:t>
      </w:r>
      <w:r w:rsidR="00AB1A49" w:rsidRPr="00DB5E14">
        <w:rPr>
          <w:b/>
          <w:bCs/>
        </w:rPr>
        <w:t>-</w:t>
      </w:r>
      <w:r w:rsidRPr="00DB5E14">
        <w:rPr>
          <w:b/>
          <w:bCs/>
        </w:rPr>
        <w:t>One application GUI</w:t>
      </w:r>
      <w:r w:rsidR="00DB5E14">
        <w:t>)</w:t>
      </w:r>
      <w:r>
        <w:t xml:space="preserve"> (Created by Tim Hall, using application </w:t>
      </w:r>
      <w:r w:rsidR="004C43DA" w:rsidRPr="004C43DA">
        <w:t>https://www.fluidui.com/</w:t>
      </w:r>
      <w:r w:rsidR="00AB1A49" w:rsidRPr="004C43DA">
        <w:t xml:space="preserve"> </w:t>
      </w:r>
      <w:r w:rsidR="00AB1A49">
        <w:t>for reference.</w:t>
      </w:r>
      <w:r>
        <w:t xml:space="preserve">) </w:t>
      </w:r>
    </w:p>
    <w:p w14:paraId="70DE63FC" w14:textId="77777777" w:rsidR="00DB5E14" w:rsidRDefault="00682547" w:rsidP="009C028C">
      <w:r>
        <w:t>F</w:t>
      </w:r>
      <w:r w:rsidR="00A23B52">
        <w:t>igure 1.</w:t>
      </w:r>
      <w:r w:rsidR="00CC09F4">
        <w:t>7</w:t>
      </w:r>
      <w:r w:rsidR="00A23B52">
        <w:t xml:space="preserve"> </w:t>
      </w:r>
      <w:r w:rsidR="00DB5E14">
        <w:t>(</w:t>
      </w:r>
      <w:r w:rsidR="00DB5E14" w:rsidRPr="00DB5E14">
        <w:rPr>
          <w:b/>
          <w:bCs/>
        </w:rPr>
        <w:t>Basic road map for start and end goals</w:t>
      </w:r>
      <w:r w:rsidR="00DB5E14">
        <w:t>.)</w:t>
      </w:r>
    </w:p>
    <w:p w14:paraId="00ADC98D" w14:textId="77777777" w:rsidR="00DB5E14" w:rsidRDefault="00D66B02" w:rsidP="009C028C">
      <w:hyperlink r:id="rId20" w:history="1">
        <w:r w:rsidR="00DB5E14" w:rsidRPr="00564B09">
          <w:rPr>
            <w:rStyle w:val="Hyperlink"/>
          </w:rPr>
          <w:t>https://www.istockphoto.com/au/illustrations/road-map?mediatype=illustration&amp;phrase=road%20map&amp;sort=mostpopular</w:t>
        </w:r>
      </w:hyperlink>
      <w:r w:rsidR="00AB1A49">
        <w:t xml:space="preserve"> </w:t>
      </w:r>
      <w:r w:rsidR="00815C6B">
        <w:t xml:space="preserve"> </w:t>
      </w:r>
    </w:p>
    <w:p w14:paraId="23FA680C" w14:textId="13495E27" w:rsidR="009C028C" w:rsidRDefault="009C028C" w:rsidP="009C028C">
      <w:r>
        <w:t>(Accessed 12/05/2020 – Online)</w:t>
      </w:r>
    </w:p>
    <w:p w14:paraId="219707B1" w14:textId="70E91322" w:rsidR="00A23B52" w:rsidRDefault="00A23B52" w:rsidP="00A23B52"/>
    <w:p w14:paraId="244DFEB0" w14:textId="77777777" w:rsidR="00815C6B" w:rsidRPr="00534E12" w:rsidRDefault="00815C6B" w:rsidP="00A23B52">
      <w:pPr>
        <w:rPr>
          <w:rStyle w:val="SubtleEmphasis"/>
        </w:rPr>
      </w:pPr>
    </w:p>
    <w:sectPr w:rsidR="00815C6B" w:rsidRPr="0053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321F6" w14:textId="77777777" w:rsidR="00DA738F" w:rsidRDefault="00DA738F" w:rsidP="00D312F8">
      <w:pPr>
        <w:spacing w:after="0" w:line="240" w:lineRule="auto"/>
      </w:pPr>
      <w:r>
        <w:separator/>
      </w:r>
    </w:p>
  </w:endnote>
  <w:endnote w:type="continuationSeparator" w:id="0">
    <w:p w14:paraId="7801BB44" w14:textId="77777777" w:rsidR="00DA738F" w:rsidRDefault="00DA738F" w:rsidP="00D3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3AEFE" w14:textId="77777777" w:rsidR="00DA738F" w:rsidRDefault="00DA738F" w:rsidP="00D312F8">
      <w:pPr>
        <w:spacing w:after="0" w:line="240" w:lineRule="auto"/>
      </w:pPr>
      <w:r>
        <w:separator/>
      </w:r>
    </w:p>
  </w:footnote>
  <w:footnote w:type="continuationSeparator" w:id="0">
    <w:p w14:paraId="31C5A92D" w14:textId="77777777" w:rsidR="00DA738F" w:rsidRDefault="00DA738F" w:rsidP="00D31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4326"/>
    <w:multiLevelType w:val="hybridMultilevel"/>
    <w:tmpl w:val="A064A984"/>
    <w:lvl w:ilvl="0" w:tplc="4336D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26097"/>
    <w:multiLevelType w:val="hybridMultilevel"/>
    <w:tmpl w:val="A8926460"/>
    <w:lvl w:ilvl="0" w:tplc="9530F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16D9B"/>
    <w:multiLevelType w:val="hybridMultilevel"/>
    <w:tmpl w:val="EAE4CE6A"/>
    <w:lvl w:ilvl="0" w:tplc="518AA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92712"/>
    <w:multiLevelType w:val="multilevel"/>
    <w:tmpl w:val="2FE4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747E2"/>
    <w:multiLevelType w:val="hybridMultilevel"/>
    <w:tmpl w:val="2F74F426"/>
    <w:lvl w:ilvl="0" w:tplc="09BA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34489"/>
    <w:multiLevelType w:val="hybridMultilevel"/>
    <w:tmpl w:val="1FFC575E"/>
    <w:lvl w:ilvl="0" w:tplc="95660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94"/>
    <w:rsid w:val="000000BF"/>
    <w:rsid w:val="00007BF8"/>
    <w:rsid w:val="00012EEB"/>
    <w:rsid w:val="00013AB4"/>
    <w:rsid w:val="00021309"/>
    <w:rsid w:val="00022F36"/>
    <w:rsid w:val="00023E2E"/>
    <w:rsid w:val="00032D44"/>
    <w:rsid w:val="000435AC"/>
    <w:rsid w:val="00043EEE"/>
    <w:rsid w:val="00052450"/>
    <w:rsid w:val="00053764"/>
    <w:rsid w:val="00061E2B"/>
    <w:rsid w:val="00062B48"/>
    <w:rsid w:val="0006329A"/>
    <w:rsid w:val="00064194"/>
    <w:rsid w:val="00066134"/>
    <w:rsid w:val="00067D02"/>
    <w:rsid w:val="000770FE"/>
    <w:rsid w:val="00096292"/>
    <w:rsid w:val="000A270D"/>
    <w:rsid w:val="000A67C2"/>
    <w:rsid w:val="000B3BC9"/>
    <w:rsid w:val="000B7F3E"/>
    <w:rsid w:val="000E0EAA"/>
    <w:rsid w:val="000E3CF0"/>
    <w:rsid w:val="000F1D99"/>
    <w:rsid w:val="0010335B"/>
    <w:rsid w:val="001151AE"/>
    <w:rsid w:val="00116C82"/>
    <w:rsid w:val="00116FDB"/>
    <w:rsid w:val="0012004E"/>
    <w:rsid w:val="001248C9"/>
    <w:rsid w:val="00131BDE"/>
    <w:rsid w:val="00134D17"/>
    <w:rsid w:val="00140ED1"/>
    <w:rsid w:val="001454B1"/>
    <w:rsid w:val="001601AA"/>
    <w:rsid w:val="00161C31"/>
    <w:rsid w:val="0016373F"/>
    <w:rsid w:val="001673F8"/>
    <w:rsid w:val="00172889"/>
    <w:rsid w:val="00177E7D"/>
    <w:rsid w:val="001805F0"/>
    <w:rsid w:val="00185D71"/>
    <w:rsid w:val="00190E98"/>
    <w:rsid w:val="001B3634"/>
    <w:rsid w:val="001D538E"/>
    <w:rsid w:val="001D7191"/>
    <w:rsid w:val="001D7C1B"/>
    <w:rsid w:val="001E5444"/>
    <w:rsid w:val="001F208F"/>
    <w:rsid w:val="001F2408"/>
    <w:rsid w:val="002000F7"/>
    <w:rsid w:val="00201EE4"/>
    <w:rsid w:val="00227139"/>
    <w:rsid w:val="002300E4"/>
    <w:rsid w:val="0023267B"/>
    <w:rsid w:val="00232F4A"/>
    <w:rsid w:val="002402FD"/>
    <w:rsid w:val="00243C69"/>
    <w:rsid w:val="002444BF"/>
    <w:rsid w:val="002478AD"/>
    <w:rsid w:val="00254675"/>
    <w:rsid w:val="00256DD3"/>
    <w:rsid w:val="002613D1"/>
    <w:rsid w:val="002638A5"/>
    <w:rsid w:val="002648EE"/>
    <w:rsid w:val="002650FC"/>
    <w:rsid w:val="00286A1C"/>
    <w:rsid w:val="00297059"/>
    <w:rsid w:val="002A1F43"/>
    <w:rsid w:val="002A2727"/>
    <w:rsid w:val="002A7B1D"/>
    <w:rsid w:val="002A7E93"/>
    <w:rsid w:val="002B1993"/>
    <w:rsid w:val="002C31D9"/>
    <w:rsid w:val="002E0E19"/>
    <w:rsid w:val="002E1E1C"/>
    <w:rsid w:val="002E2564"/>
    <w:rsid w:val="002E7FD7"/>
    <w:rsid w:val="002F4222"/>
    <w:rsid w:val="0030201E"/>
    <w:rsid w:val="00303265"/>
    <w:rsid w:val="00316870"/>
    <w:rsid w:val="0032567E"/>
    <w:rsid w:val="00351893"/>
    <w:rsid w:val="00356C81"/>
    <w:rsid w:val="00373C5B"/>
    <w:rsid w:val="00374B12"/>
    <w:rsid w:val="003866BA"/>
    <w:rsid w:val="003872F3"/>
    <w:rsid w:val="0039434A"/>
    <w:rsid w:val="003947B6"/>
    <w:rsid w:val="003A5AE7"/>
    <w:rsid w:val="003A74D8"/>
    <w:rsid w:val="003B7C70"/>
    <w:rsid w:val="003C2599"/>
    <w:rsid w:val="003C3E13"/>
    <w:rsid w:val="003C503A"/>
    <w:rsid w:val="003D6CFD"/>
    <w:rsid w:val="003E125D"/>
    <w:rsid w:val="003E445F"/>
    <w:rsid w:val="003F1E8E"/>
    <w:rsid w:val="0040584E"/>
    <w:rsid w:val="00417153"/>
    <w:rsid w:val="004218FB"/>
    <w:rsid w:val="00423211"/>
    <w:rsid w:val="00426165"/>
    <w:rsid w:val="0045284F"/>
    <w:rsid w:val="00470142"/>
    <w:rsid w:val="00470E75"/>
    <w:rsid w:val="00471B68"/>
    <w:rsid w:val="0048438B"/>
    <w:rsid w:val="00486927"/>
    <w:rsid w:val="004A495C"/>
    <w:rsid w:val="004B1F4D"/>
    <w:rsid w:val="004C3420"/>
    <w:rsid w:val="004C43DA"/>
    <w:rsid w:val="004E5B9F"/>
    <w:rsid w:val="004F7934"/>
    <w:rsid w:val="0050051C"/>
    <w:rsid w:val="00523331"/>
    <w:rsid w:val="00525A87"/>
    <w:rsid w:val="00534E12"/>
    <w:rsid w:val="00541D6F"/>
    <w:rsid w:val="00552699"/>
    <w:rsid w:val="00552B12"/>
    <w:rsid w:val="00570E9B"/>
    <w:rsid w:val="005727FD"/>
    <w:rsid w:val="00593EA4"/>
    <w:rsid w:val="00596D57"/>
    <w:rsid w:val="005A2151"/>
    <w:rsid w:val="005B01D7"/>
    <w:rsid w:val="005C19F8"/>
    <w:rsid w:val="005D27DA"/>
    <w:rsid w:val="005D64CD"/>
    <w:rsid w:val="005E42FB"/>
    <w:rsid w:val="005E6FD3"/>
    <w:rsid w:val="006017AE"/>
    <w:rsid w:val="00620F23"/>
    <w:rsid w:val="0062141D"/>
    <w:rsid w:val="0062240C"/>
    <w:rsid w:val="00623E7E"/>
    <w:rsid w:val="00623F53"/>
    <w:rsid w:val="00632461"/>
    <w:rsid w:val="00647A81"/>
    <w:rsid w:val="006636B6"/>
    <w:rsid w:val="00665174"/>
    <w:rsid w:val="00665E3D"/>
    <w:rsid w:val="0067202A"/>
    <w:rsid w:val="00672F0B"/>
    <w:rsid w:val="00682547"/>
    <w:rsid w:val="006872A6"/>
    <w:rsid w:val="006A0221"/>
    <w:rsid w:val="006A149C"/>
    <w:rsid w:val="006A2929"/>
    <w:rsid w:val="006A4BEE"/>
    <w:rsid w:val="006A59FF"/>
    <w:rsid w:val="006A6765"/>
    <w:rsid w:val="006A73DF"/>
    <w:rsid w:val="006B0339"/>
    <w:rsid w:val="006B5C0F"/>
    <w:rsid w:val="006C0D75"/>
    <w:rsid w:val="006C1467"/>
    <w:rsid w:val="006C4072"/>
    <w:rsid w:val="006C5B33"/>
    <w:rsid w:val="006D6C43"/>
    <w:rsid w:val="006E25FA"/>
    <w:rsid w:val="006F34C5"/>
    <w:rsid w:val="006F3AA5"/>
    <w:rsid w:val="006F4111"/>
    <w:rsid w:val="00701D8B"/>
    <w:rsid w:val="007040EB"/>
    <w:rsid w:val="007047D8"/>
    <w:rsid w:val="00760440"/>
    <w:rsid w:val="00764FAD"/>
    <w:rsid w:val="007655C2"/>
    <w:rsid w:val="00784192"/>
    <w:rsid w:val="007879CA"/>
    <w:rsid w:val="0079573E"/>
    <w:rsid w:val="007B4339"/>
    <w:rsid w:val="007C156E"/>
    <w:rsid w:val="007C19B8"/>
    <w:rsid w:val="007E2EB0"/>
    <w:rsid w:val="007E4C07"/>
    <w:rsid w:val="007E745C"/>
    <w:rsid w:val="007E7B12"/>
    <w:rsid w:val="007F2F6A"/>
    <w:rsid w:val="008122E0"/>
    <w:rsid w:val="00815C6B"/>
    <w:rsid w:val="00836C8B"/>
    <w:rsid w:val="008531F5"/>
    <w:rsid w:val="00875C04"/>
    <w:rsid w:val="00885638"/>
    <w:rsid w:val="008A35B3"/>
    <w:rsid w:val="008C7577"/>
    <w:rsid w:val="008C7C53"/>
    <w:rsid w:val="008D7F8E"/>
    <w:rsid w:val="008E07AE"/>
    <w:rsid w:val="008E61A1"/>
    <w:rsid w:val="008F61D0"/>
    <w:rsid w:val="008F73F7"/>
    <w:rsid w:val="00906ADF"/>
    <w:rsid w:val="009622FE"/>
    <w:rsid w:val="0096483E"/>
    <w:rsid w:val="009649A0"/>
    <w:rsid w:val="0096620A"/>
    <w:rsid w:val="00972A75"/>
    <w:rsid w:val="00975CD2"/>
    <w:rsid w:val="00990F9D"/>
    <w:rsid w:val="00996891"/>
    <w:rsid w:val="00997534"/>
    <w:rsid w:val="009A0535"/>
    <w:rsid w:val="009A18C7"/>
    <w:rsid w:val="009A59D6"/>
    <w:rsid w:val="009A68E3"/>
    <w:rsid w:val="009B2AD3"/>
    <w:rsid w:val="009C028C"/>
    <w:rsid w:val="009C2365"/>
    <w:rsid w:val="009C5746"/>
    <w:rsid w:val="009C5B94"/>
    <w:rsid w:val="009C7B27"/>
    <w:rsid w:val="009D52AE"/>
    <w:rsid w:val="009E0FB5"/>
    <w:rsid w:val="009E7E5C"/>
    <w:rsid w:val="00A016AE"/>
    <w:rsid w:val="00A01816"/>
    <w:rsid w:val="00A072BC"/>
    <w:rsid w:val="00A10459"/>
    <w:rsid w:val="00A14D34"/>
    <w:rsid w:val="00A22BBB"/>
    <w:rsid w:val="00A23B52"/>
    <w:rsid w:val="00A249E0"/>
    <w:rsid w:val="00A26804"/>
    <w:rsid w:val="00A56057"/>
    <w:rsid w:val="00A83AEE"/>
    <w:rsid w:val="00A840F0"/>
    <w:rsid w:val="00A87708"/>
    <w:rsid w:val="00AB1A49"/>
    <w:rsid w:val="00AB466F"/>
    <w:rsid w:val="00AC1187"/>
    <w:rsid w:val="00AC15FE"/>
    <w:rsid w:val="00AD68D7"/>
    <w:rsid w:val="00AD7B61"/>
    <w:rsid w:val="00AE5BAC"/>
    <w:rsid w:val="00AE7182"/>
    <w:rsid w:val="00AF0595"/>
    <w:rsid w:val="00B07E8C"/>
    <w:rsid w:val="00B46002"/>
    <w:rsid w:val="00B671C5"/>
    <w:rsid w:val="00B6769D"/>
    <w:rsid w:val="00B70439"/>
    <w:rsid w:val="00B741F9"/>
    <w:rsid w:val="00B7779A"/>
    <w:rsid w:val="00B91FA8"/>
    <w:rsid w:val="00B92EC6"/>
    <w:rsid w:val="00B93558"/>
    <w:rsid w:val="00B970FE"/>
    <w:rsid w:val="00BB2776"/>
    <w:rsid w:val="00BB409C"/>
    <w:rsid w:val="00BB6062"/>
    <w:rsid w:val="00BC3AB5"/>
    <w:rsid w:val="00BE6994"/>
    <w:rsid w:val="00BF6B38"/>
    <w:rsid w:val="00BF6E64"/>
    <w:rsid w:val="00C01EB5"/>
    <w:rsid w:val="00C14FF1"/>
    <w:rsid w:val="00C15C10"/>
    <w:rsid w:val="00C33896"/>
    <w:rsid w:val="00C346C1"/>
    <w:rsid w:val="00C379FC"/>
    <w:rsid w:val="00C37A41"/>
    <w:rsid w:val="00C41484"/>
    <w:rsid w:val="00C4221B"/>
    <w:rsid w:val="00C42371"/>
    <w:rsid w:val="00C51011"/>
    <w:rsid w:val="00C60670"/>
    <w:rsid w:val="00C70E98"/>
    <w:rsid w:val="00C71B45"/>
    <w:rsid w:val="00C77BF0"/>
    <w:rsid w:val="00C815E8"/>
    <w:rsid w:val="00C916B7"/>
    <w:rsid w:val="00C91E82"/>
    <w:rsid w:val="00C97372"/>
    <w:rsid w:val="00CA36E2"/>
    <w:rsid w:val="00CB0D6B"/>
    <w:rsid w:val="00CB47CD"/>
    <w:rsid w:val="00CC09F4"/>
    <w:rsid w:val="00CC32E7"/>
    <w:rsid w:val="00CE2495"/>
    <w:rsid w:val="00CF00BA"/>
    <w:rsid w:val="00CF2353"/>
    <w:rsid w:val="00D07226"/>
    <w:rsid w:val="00D114D2"/>
    <w:rsid w:val="00D261AD"/>
    <w:rsid w:val="00D312F8"/>
    <w:rsid w:val="00D321E6"/>
    <w:rsid w:val="00D330DA"/>
    <w:rsid w:val="00D65245"/>
    <w:rsid w:val="00D6554E"/>
    <w:rsid w:val="00D67C93"/>
    <w:rsid w:val="00D74181"/>
    <w:rsid w:val="00DA1702"/>
    <w:rsid w:val="00DA738F"/>
    <w:rsid w:val="00DB41A7"/>
    <w:rsid w:val="00DB5E14"/>
    <w:rsid w:val="00DC6627"/>
    <w:rsid w:val="00DC756D"/>
    <w:rsid w:val="00DC7E01"/>
    <w:rsid w:val="00DD5A26"/>
    <w:rsid w:val="00DD6702"/>
    <w:rsid w:val="00DF0637"/>
    <w:rsid w:val="00DF06B0"/>
    <w:rsid w:val="00E1598D"/>
    <w:rsid w:val="00E227A1"/>
    <w:rsid w:val="00E23FE6"/>
    <w:rsid w:val="00E4417E"/>
    <w:rsid w:val="00E4549D"/>
    <w:rsid w:val="00E46D7C"/>
    <w:rsid w:val="00E6342E"/>
    <w:rsid w:val="00E6436E"/>
    <w:rsid w:val="00E6683D"/>
    <w:rsid w:val="00E669C9"/>
    <w:rsid w:val="00E67434"/>
    <w:rsid w:val="00E71844"/>
    <w:rsid w:val="00E770B9"/>
    <w:rsid w:val="00E80DE2"/>
    <w:rsid w:val="00E83D6B"/>
    <w:rsid w:val="00E97458"/>
    <w:rsid w:val="00EB0933"/>
    <w:rsid w:val="00EB5064"/>
    <w:rsid w:val="00EB7238"/>
    <w:rsid w:val="00EC0F39"/>
    <w:rsid w:val="00ED3729"/>
    <w:rsid w:val="00EE26E7"/>
    <w:rsid w:val="00EE65B6"/>
    <w:rsid w:val="00EF2E81"/>
    <w:rsid w:val="00EF43C4"/>
    <w:rsid w:val="00EF4DF2"/>
    <w:rsid w:val="00F04495"/>
    <w:rsid w:val="00F13448"/>
    <w:rsid w:val="00F1601A"/>
    <w:rsid w:val="00F17C8C"/>
    <w:rsid w:val="00F26CAA"/>
    <w:rsid w:val="00F37322"/>
    <w:rsid w:val="00F51549"/>
    <w:rsid w:val="00F526FF"/>
    <w:rsid w:val="00F81E57"/>
    <w:rsid w:val="00F93B85"/>
    <w:rsid w:val="00F9590B"/>
    <w:rsid w:val="00FB214F"/>
    <w:rsid w:val="00FC7FAB"/>
    <w:rsid w:val="00FD0C8C"/>
    <w:rsid w:val="00FD3EA8"/>
    <w:rsid w:val="00FD57BD"/>
    <w:rsid w:val="00F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1DEC"/>
  <w15:chartTrackingRefBased/>
  <w15:docId w15:val="{A42263E5-6C03-49A3-A284-D04A38D7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0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53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237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24kjd">
    <w:name w:val="e24kjd"/>
    <w:basedOn w:val="DefaultParagraphFont"/>
    <w:rsid w:val="00DC7E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7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7C2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1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2F8"/>
  </w:style>
  <w:style w:type="paragraph" w:styleId="Footer">
    <w:name w:val="footer"/>
    <w:basedOn w:val="Normal"/>
    <w:link w:val="FooterChar"/>
    <w:uiPriority w:val="99"/>
    <w:unhideWhenUsed/>
    <w:rsid w:val="00D31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2F8"/>
  </w:style>
  <w:style w:type="character" w:styleId="SubtleEmphasis">
    <w:name w:val="Subtle Emphasis"/>
    <w:basedOn w:val="DefaultParagraphFont"/>
    <w:uiPriority w:val="19"/>
    <w:qFormat/>
    <w:rsid w:val="00534E1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E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4E12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34E1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B5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6D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docs.oracle.com/javase/tutorial/jdbc/basics/connecting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javatpoint.com/steps-to-connect-to-the-database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api-gateway/" TargetMode="External"/><Relationship Id="rId20" Type="http://schemas.openxmlformats.org/officeDocument/2006/relationships/hyperlink" Target="https://www.istockphoto.com/au/illustrations/road-map?mediatype=illustration&amp;phrase=road%20map&amp;sort=mostpopul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usersnap.com/blog/web-application-testing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fiverr.com/pinkpinkey/do-software-testing-includes-functional-test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racle.com/javase/tutorial/jdbc/basics/connect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Wendt</dc:creator>
  <cp:keywords/>
  <dc:description/>
  <cp:lastModifiedBy>Andrew Wendt</cp:lastModifiedBy>
  <cp:revision>2</cp:revision>
  <dcterms:created xsi:type="dcterms:W3CDTF">2020-05-14T01:01:00Z</dcterms:created>
  <dcterms:modified xsi:type="dcterms:W3CDTF">2020-05-14T01:01:00Z</dcterms:modified>
</cp:coreProperties>
</file>