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Times" w:hAnsi="Times" w:cs="Times"/>
          <w:sz w:val="22"/>
          <w:sz-cs w:val="22"/>
          <w:b/>
          <w:spacing w:val="0"/>
          <w:color w:val="00000A"/>
        </w:rPr>
        <w:t xml:space="preserve">Excel</w:t>
      </w:r>
    </w:p>
    <w:p>
      <w:pPr>
        <w:spacing w:after="160"/>
      </w:pPr>
      <w:r>
        <w:rPr>
          <w:rFonts w:ascii="Times" w:hAnsi="Times" w:cs="Times"/>
          <w:sz w:val="22"/>
          <w:sz-cs w:val="22"/>
          <w:spacing w:val="0"/>
          <w:color w:val="00000A"/>
        </w:rPr>
        <w:t xml:space="preserve">1. Heatmap</w:t>
      </w:r>
    </w:p>
    <w:p>
      <w:pPr>
        <w:spacing w:after="160"/>
      </w:pPr>
      <w:r>
        <w:rPr>
          <w:rFonts w:ascii="Times" w:hAnsi="Times" w:cs="Times"/>
          <w:sz w:val="22"/>
          <w:sz-cs w:val="22"/>
          <w:spacing w:val="0"/>
          <w:color w:val="00000A"/>
        </w:rPr>
        <w:t xml:space="preserve">Purchasing Managers Index (PMI) measures the economic health of the private sector companies.  PMI above 50 means expanding and below 50 means contracting.</w:t>
      </w:r>
    </w:p>
    <w:p>
      <w:pPr>
        <w:spacing w:after="160"/>
      </w:pPr>
      <w:r>
        <w:rPr>
          <w:rFonts w:ascii="Times" w:hAnsi="Times" w:cs="Times"/>
          <w:sz w:val="22"/>
          <w:sz-cs w:val="22"/>
          <w:spacing w:val="0"/>
          <w:color w:val="00000A"/>
        </w:rPr>
        <w:t xml:space="preserve">The heat map illustrates whether the country is in the safe region, i.e. blue region, or in the “caution” region, i.e. red region.</w:t>
      </w:r>
    </w:p>
    <w:p>
      <w:pPr>
        <w:spacing w:after="160"/>
      </w:pPr>
      <w:r>
        <w:rPr>
          <w:rFonts w:ascii="Times" w:hAnsi="Times" w:cs="Times"/>
          <w:sz w:val="22"/>
          <w:sz-cs w:val="22"/>
          <w:spacing w:val="0"/>
          <w:color w:val="00000A"/>
        </w:rPr>
        <w:t xml:space="preserve">Skill sets: Calculating formulas such as sumproduct, sumifs, averageifs, vlookup; aggregate calculation based on individual countries; conditional formatting.</w:t>
      </w:r>
    </w:p>
    <w:p>
      <w:pPr>
        <w:spacing w:after="160"/>
      </w:pPr>
      <w:r>
        <w:rPr>
          <w:rFonts w:ascii="Times" w:hAnsi="Times" w:cs="Times"/>
          <w:sz w:val="22"/>
          <w:sz-cs w:val="22"/>
          <w:spacing w:val="0"/>
          <w:color w:val="00000A"/>
        </w:rPr>
        <w:t xml:space="preserve"/>
      </w:r>
    </w:p>
    <w:p>
      <w:pPr>
        <w:spacing w:after="160"/>
      </w:pPr>
      <w:r>
        <w:rPr>
          <w:rFonts w:ascii="Times" w:hAnsi="Times" w:cs="Times"/>
          <w:sz w:val="22"/>
          <w:sz-cs w:val="22"/>
          <w:spacing w:val="0"/>
          <w:color w:val="00000A"/>
        </w:rPr>
        <w:t xml:space="preserve">Picture part of the heatmap: enlarge when clicking.</w:t>
      </w:r>
    </w:p>
    <w:p>
      <w:pPr>
        <w:spacing w:after="160"/>
      </w:pPr>
      <w:r>
        <w:rPr>
          <w:rFonts w:ascii="Times" w:hAnsi="Times" w:cs="Times"/>
          <w:sz w:val="22"/>
          <w:sz-cs w:val="22"/>
          <w:spacing w:val="0"/>
          <w:color w:val="00000A"/>
        </w:rPr>
        <w:t xml:space="preserve">2. High-frequency table</w:t>
      </w:r>
    </w:p>
    <w:p>
      <w:pPr>
        <w:spacing w:after="160"/>
      </w:pPr>
      <w:r>
        <w:rPr>
          <w:rFonts w:ascii="Times" w:hAnsi="Times" w:cs="Times"/>
          <w:sz w:val="22"/>
          <w:sz-cs w:val="22"/>
          <w:spacing w:val="0"/>
          <w:color w:val="00000A"/>
        </w:rPr>
        <w:t xml:space="preserve">Linking Excel files to frequently updated csv files:</w:t>
      </w:r>
    </w:p>
    <w:p>
      <w:pPr>
        <w:spacing w:after="160"/>
      </w:pPr>
      <w:r>
        <w:rPr>
          <w:rFonts w:ascii="Times" w:hAnsi="Times" w:cs="Times"/>
          <w:sz w:val="22"/>
          <w:sz-cs w:val="22"/>
          <w:spacing w:val="0"/>
          <w:color w:val="00000A"/>
        </w:rPr>
        <w:t xml:space="preserve">Under the Data tab, find “From Other Sources”</w:t>
      </w:r>
    </w:p>
    <w:p>
      <w:pPr>
        <w:ind w:left="720" w:first-line="-720"/>
        <w:spacing w:after="16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From Microsoft Query</w:t>
      </w:r>
    </w:p>
    <w:p>
      <w:pPr>
        <w:ind w:left="720" w:first-line="-720"/>
        <w:spacing w:after="16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&lt;New Data Source&gt;, then click OK</w:t>
      </w:r>
    </w:p>
    <w:p>
      <w:pPr>
        <w:ind w:left="720" w:first-line="-720"/>
        <w:spacing w:after="16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Give the name of the data source</w:t>
      </w:r>
    </w:p>
    <w:p>
      <w:pPr>
        <w:ind w:left="720" w:first-line="-720"/>
        <w:spacing w:after="16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Type of database: Microsoft Access Text Driver (*.txt, *.csv)</w:t>
      </w:r>
    </w:p>
    <w:p>
      <w:pPr>
        <w:ind w:left="720" w:first-line="-720"/>
        <w:spacing w:after="16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Connect, and link to directory that include the csv files.</w:t>
      </w:r>
    </w:p>
    <w:p>
      <w:pPr>
        <w:spacing w:after="160"/>
      </w:pPr>
      <w:r>
        <w:rPr>
          <w:rFonts w:ascii="Times" w:hAnsi="Times" w:cs="Times"/>
          <w:sz w:val="22"/>
          <w:sz-cs w:val="22"/>
          <w:spacing w:val="0"/>
          <w:color w:val="00000A"/>
        </w:rPr>
        <w:t xml:space="preserve">Use Pivot tables for Analysis</w:t>
      </w:r>
    </w:p>
    <w:p>
      <w:pPr>
        <w:spacing w:after="160"/>
      </w:pPr>
      <w:r>
        <w:rPr>
          <w:rFonts w:ascii="Times" w:hAnsi="Times" w:cs="Times"/>
          <w:sz w:val="22"/>
          <w:sz-cs w:val="22"/>
          <w:spacing w:val="0"/>
          <w:color w:val="00000A"/>
        </w:rPr>
        <w:t xml:space="preserve">Link to the final table by Getpivotdata.</w:t>
      </w:r>
    </w:p>
    <w:p>
      <w:pPr>
        <w:spacing w:after="160"/>
      </w:pPr>
      <w:r>
        <w:rPr>
          <w:rFonts w:ascii="Times" w:hAnsi="Times" w:cs="Times"/>
          <w:sz w:val="22"/>
          <w:sz-cs w:val="22"/>
          <w:spacing w:val="0"/>
          <w:color w:val="00000A"/>
        </w:rPr>
        <w:t xml:space="preserve">=GETPIVOTDATA("Value",PivotData2!$A$1,"Country","USA","Variable","FEDF","Date","2014")</w:t>
      </w:r>
    </w:p>
    <w:p>
      <w:pPr>
        <w:spacing w:after="160"/>
      </w:pPr>
      <w:r>
        <w:rPr>
          <w:rFonts w:ascii="Times" w:hAnsi="Times" w:cs="Times"/>
          <w:sz w:val="22"/>
          <w:sz-cs w:val="22"/>
          <w:spacing w:val="0"/>
          <w:color w:val="00000A"/>
        </w:rPr>
        <w:t xml:space="preserve">Post pdf file that has generated by Anh Mai Bui in global weekly: enlarge when clicking.</w:t>
      </w:r>
    </w:p>
    <w:p>
      <w:pPr>
        <w:spacing w:after="160"/>
      </w:pPr>
      <w:r>
        <w:rPr>
          <w:rFonts w:ascii="Times" w:hAnsi="Times" w:cs="Times"/>
          <w:sz w:val="22"/>
          <w:sz-cs w:val="22"/>
          <w:u w:val="single"/>
          <w:spacing w:val="0"/>
          <w:color w:val="0000FF"/>
        </w:rPr>
        <w:t xml:space="preserve">http://siteresources.worldbank.org/INTPROSPECTS/Resources/334934-1302024558568/7846453-1452546784534/DECPGWeekly_031116.pdf</w:t>
      </w:r>
    </w:p>
    <w:p>
      <w:pPr>
        <w:spacing w:after="160"/>
      </w:pPr>
      <w:r>
        <w:rPr>
          <w:rFonts w:ascii="Times" w:hAnsi="Times" w:cs="Times"/>
          <w:sz w:val="22"/>
          <w:sz-cs w:val="22"/>
          <w:u w:val="single"/>
          <w:spacing w:val="0"/>
          <w:color w:val="0000FF"/>
        </w:rPr>
        <w:t xml:space="preserve"/>
      </w:r>
    </w:p>
    <w:p>
      <w:pPr>
        <w:spacing w:after="160"/>
      </w:pPr>
      <w:r>
        <w:rPr>
          <w:rFonts w:ascii="Times" w:hAnsi="Times" w:cs="Times"/>
          <w:sz w:val="22"/>
          <w:sz-cs w:val="22"/>
          <w:spacing w:val="0"/>
          <w:color w:val="00000A"/>
        </w:rPr>
        <w:t xml:space="preserve">3. Chart pack</w:t>
      </w:r>
    </w:p>
    <w:p>
      <w:pPr>
        <w:spacing w:after="160"/>
      </w:pPr>
      <w:r>
        <w:rPr>
          <w:rFonts w:ascii="Times" w:hAnsi="Times" w:cs="Times"/>
          <w:sz w:val="22"/>
          <w:sz-cs w:val="22"/>
          <w:spacing w:val="0"/>
          <w:color w:val="00000A"/>
        </w:rPr>
        <w:t xml:space="preserve">Producing line charts, bar charts, stacked charts, and other combination charts for the Latin America and Caribbean region in the Global Economic Prospects 2015-2016.</w:t>
      </w:r>
    </w:p>
    <w:p>
      <w:pPr>
        <w:spacing w:after="160"/>
      </w:pPr>
      <w:r>
        <w:rPr>
          <w:rFonts w:ascii="Times" w:hAnsi="Times" w:cs="Times"/>
          <w:sz w:val="22"/>
          <w:sz-cs w:val="22"/>
          <w:spacing w:val="0"/>
          <w:color w:val="00000A"/>
        </w:rPr>
        <w:t xml:space="preserve">Link to Excel files</w:t>
      </w:r>
    </w:p>
    <w:p>
      <w:pPr>
        <w:spacing w:after="160"/>
      </w:pPr>
      <w:r>
        <w:rPr>
          <w:rFonts w:ascii="Times" w:hAnsi="Times" w:cs="Times"/>
          <w:sz w:val="22"/>
          <w:sz-cs w:val="22"/>
          <w:spacing w:val="0"/>
          <w:color w:val="00000A"/>
        </w:rPr>
        <w:t xml:space="preserve">Link to the source: </w:t>
      </w:r>
      <w:r>
        <w:rPr>
          <w:rFonts w:ascii="Times" w:hAnsi="Times" w:cs="Times"/>
          <w:sz w:val="22"/>
          <w:sz-cs w:val="22"/>
          <w:u w:val="single"/>
          <w:spacing w:val="0"/>
          <w:color w:val="0000FF"/>
        </w:rPr>
        <w:t xml:space="preserve">http://www.worldbank.org/en/publication/global-economic-prospects</w:t>
      </w:r>
    </w:p>
    <w:p>
      <w:pPr>
        <w:spacing w:after="160"/>
      </w:pPr>
      <w:r>
        <w:rPr>
          <w:rFonts w:ascii="Times" w:hAnsi="Times" w:cs="Times"/>
          <w:sz w:val="22"/>
          <w:sz-cs w:val="22"/>
          <w:spacing w:val="0"/>
          <w:color w:val="00000A"/>
        </w:rPr>
        <w:t xml:space="preserve">4.  Contributions to chart packs of research papers:</w:t>
      </w:r>
    </w:p>
    <w:p>
      <w:pPr>
        <w:spacing w:after="160"/>
      </w:pPr>
      <w:r>
        <w:rPr>
          <w:rFonts w:ascii="Times" w:hAnsi="Times" w:cs="Times"/>
          <w:sz w:val="22"/>
          <w:sz-cs w:val="22"/>
          <w:spacing w:val="0"/>
          <w:color w:val="00000A"/>
        </w:rPr>
        <w:t xml:space="preserve">- Macroeconomic developments in low-income developing countries</w:t>
      </w:r>
    </w:p>
    <w:p>
      <w:pPr>
        <w:spacing w:after="160"/>
      </w:pPr>
      <w:r>
        <w:rPr>
          <w:rFonts w:ascii="Times" w:hAnsi="Times" w:cs="Times"/>
          <w:sz w:val="22"/>
          <w:sz-cs w:val="22"/>
          <w:spacing w:val="0"/>
          <w:color w:val="00000A"/>
        </w:rPr>
        <w:t xml:space="preserve">- Negative interest rate policies: Sources and implications.</w:t>
      </w:r>
    </w:p>
    <w:p>
      <w:pPr>
        <w:spacing w:after="160"/>
      </w:pPr>
      <w:r>
        <w:rPr>
          <w:rFonts w:ascii="Times" w:hAnsi="Times" w:cs="Times"/>
          <w:sz w:val="22"/>
          <w:sz-cs w:val="22"/>
          <w:spacing w:val="0"/>
          <w:color w:val="00000A"/>
        </w:rPr>
        <w:t xml:space="preserve">- Fiscal Policy and Longterm growth.</w:t>
      </w:r>
    </w:p>
    <w:p>
      <w:pPr>
        <w:spacing w:after="160"/>
      </w:pPr>
      <w:r>
        <w:rPr>
          <w:rFonts w:ascii="Times" w:hAnsi="Times" w:cs="Times"/>
          <w:sz w:val="22"/>
          <w:sz-cs w:val="22"/>
          <w:b/>
          <w:spacing w:val="0"/>
          <w:color w:val="00000A"/>
        </w:rPr>
        <w:t xml:space="preserve">II. Programming</w:t>
      </w:r>
    </w:p>
    <w:p>
      <w:pPr>
        <w:spacing w:after="160"/>
      </w:pPr>
      <w:r>
        <w:rPr>
          <w:rFonts w:ascii="Times" w:hAnsi="Times" w:cs="Times"/>
          <w:sz w:val="22"/>
          <w:sz-cs w:val="22"/>
          <w:b/>
          <w:spacing w:val="0"/>
          <w:color w:val="00000A"/>
        </w:rPr>
        <w:t xml:space="preserve">Stata</w:t>
      </w:r>
    </w:p>
    <w:p>
      <w:pPr>
        <w:spacing w:after="160"/>
      </w:pPr>
      <w:r>
        <w:rPr>
          <w:rFonts w:ascii="Times" w:hAnsi="Times" w:cs="Times"/>
          <w:sz w:val="22"/>
          <w:sz-cs w:val="22"/>
          <w:spacing w:val="0"/>
          <w:color w:val="00000A"/>
        </w:rPr>
        <w:t xml:space="preserve">1. College research</w:t>
      </w:r>
    </w:p>
    <w:p>
      <w:pPr>
        <w:spacing w:after="160"/>
      </w:pPr>
      <w:r>
        <w:rPr>
          <w:rFonts w:ascii="Times" w:hAnsi="Times" w:cs="Times"/>
          <w:sz w:val="22"/>
          <w:sz-cs w:val="22"/>
          <w:spacing w:val="0"/>
          <w:color w:val="00000A"/>
        </w:rPr>
        <w:t xml:space="preserve">Pooled regression, fixed effects and random effects regression to analyze the impact of tax rates on foreign direct investment (FDI).</w:t>
      </w:r>
    </w:p>
    <w:p>
      <w:pPr>
        <w:spacing w:after="160"/>
      </w:pPr>
      <w:r>
        <w:rPr>
          <w:rFonts w:ascii="Times" w:hAnsi="Times" w:cs="Times"/>
          <w:sz w:val="22"/>
          <w:sz-cs w:val="22"/>
          <w:spacing w:val="0"/>
          <w:color w:val="00000A"/>
        </w:rPr>
        <w:t xml:space="preserve">Link to sample stata do files: pooled regression, random effects, fixed effects file only.</w:t>
      </w:r>
    </w:p>
    <w:p>
      <w:pPr>
        <w:spacing w:after="160"/>
      </w:pPr>
      <w:r>
        <w:rPr>
          <w:rFonts w:ascii="Times" w:hAnsi="Times" w:cs="Times"/>
          <w:sz w:val="22"/>
          <w:sz-cs w:val="22"/>
          <w:spacing w:val="0"/>
          <w:color w:val="00000A"/>
        </w:rPr>
        <w:t xml:space="preserve">Result: Presentation slide, final paper, data file.</w:t>
      </w:r>
    </w:p>
    <w:p>
      <w:pPr>
        <w:spacing w:after="160"/>
      </w:pPr>
      <w:r>
        <w:rPr>
          <w:rFonts w:ascii="Times" w:hAnsi="Times" w:cs="Times"/>
          <w:sz w:val="22"/>
          <w:sz-cs w:val="22"/>
          <w:spacing w:val="0"/>
          <w:color w:val="00000A"/>
        </w:rPr>
        <w:t xml:space="preserve">2. Potential output</w:t>
      </w:r>
    </w:p>
    <w:p>
      <w:pPr>
        <w:spacing w:after="160"/>
      </w:pPr>
      <w:r>
        <w:rPr>
          <w:rFonts w:ascii="Times" w:hAnsi="Times" w:cs="Times"/>
          <w:sz w:val="22"/>
          <w:sz-cs w:val="22"/>
          <w:spacing w:val="0"/>
          <w:color w:val="00000A"/>
        </w:rPr>
        <w:t xml:space="preserve">Cooperated with Tatiana Didier to generate potential output in the Emerging Slowdown paper using the method described in Andrew et al.  </w:t>
      </w:r>
    </w:p>
    <w:p>
      <w:pPr>
        <w:spacing w:after="160"/>
      </w:pPr>
      <w:r>
        <w:rPr>
          <w:rFonts w:ascii="Times" w:hAnsi="Times" w:cs="Times"/>
          <w:sz w:val="22"/>
          <w:sz-cs w:val="22"/>
          <w:spacing w:val="0"/>
          <w:color w:val="00000A"/>
        </w:rPr>
        <w:t xml:space="preserve">Post a subset of the code in growth_contribution.do</w:t>
      </w:r>
    </w:p>
    <w:p>
      <w:pPr>
        <w:spacing w:after="160"/>
      </w:pPr>
      <w:r>
        <w:rPr>
          <w:rFonts w:ascii="Times" w:hAnsi="Times" w:cs="Times"/>
          <w:sz w:val="22"/>
          <w:sz-cs w:val="22"/>
          <w:spacing w:val="0"/>
          <w:color w:val="00000A"/>
        </w:rPr>
        <w:t xml:space="preserve">Post link to EMDE Slowdown paper.</w:t>
      </w:r>
    </w:p>
    <w:p>
      <w:pPr>
        <w:spacing w:after="160"/>
      </w:pPr>
      <w:r>
        <w:rPr>
          <w:rFonts w:ascii="Times" w:hAnsi="Times" w:cs="Times"/>
          <w:sz w:val="22"/>
          <w:sz-cs w:val="22"/>
          <w:b/>
          <w:spacing w:val="0"/>
          <w:color w:val="00000A"/>
        </w:rPr>
        <w:t xml:space="preserve">Eviews</w:t>
      </w:r>
    </w:p>
    <w:p>
      <w:pPr>
        <w:spacing w:after="160"/>
      </w:pPr>
      <w:r>
        <w:rPr>
          <w:rFonts w:ascii="Times" w:hAnsi="Times" w:cs="Times"/>
          <w:sz w:val="22"/>
          <w:sz-cs w:val="22"/>
          <w:spacing w:val="0"/>
          <w:color w:val="00000A"/>
        </w:rPr>
        <w:t xml:space="preserve">1. Generate tables using Eviews:</w:t>
      </w:r>
    </w:p>
    <w:p>
      <w:pPr>
        <w:spacing w:after="160"/>
      </w:pPr>
      <w:r>
        <w:rPr>
          <w:rFonts w:ascii="Times" w:hAnsi="Times" w:cs="Times"/>
          <w:sz w:val="22"/>
          <w:sz-cs w:val="22"/>
          <w:spacing w:val="0"/>
          <w:color w:val="00000A"/>
        </w:rPr>
        <w:t xml:space="preserve">Post a small sample in macro_table_d.prg</w:t>
      </w:r>
    </w:p>
    <w:p>
      <w:pPr>
        <w:spacing w:after="160"/>
      </w:pPr>
      <w:r>
        <w:rPr>
          <w:rFonts w:ascii="Times" w:hAnsi="Times" w:cs="Times"/>
          <w:sz w:val="22"/>
          <w:sz-cs w:val="22"/>
          <w:spacing w:val="0"/>
          <w:color w:val="00000A"/>
        </w:rPr>
        <w:t xml:space="preserve">2. Manage and maintain the global economic monitor database</w:t>
      </w:r>
    </w:p>
    <w:p>
      <w:pPr>
        <w:spacing w:after="160"/>
      </w:pPr>
      <w:r>
        <w:rPr>
          <w:rFonts w:ascii="Times" w:hAnsi="Times" w:cs="Times"/>
          <w:sz w:val="22"/>
          <w:sz-cs w:val="22"/>
          <w:spacing w:val="0"/>
          <w:color w:val="00000A"/>
        </w:rPr>
        <w:t xml:space="preserve">Global economic monitor database is a high-frequency database developed by the Global Economic Prospects in the Development Economics Unit at the World Bank group.  My responsibility working for the DECPG is to manage and maintain this database when on work duty.</w:t>
      </w:r>
    </w:p>
    <w:p>
      <w:pPr>
        <w:spacing w:after="160"/>
      </w:pPr>
      <w:r>
        <w:rPr>
          <w:rFonts w:ascii="Times" w:hAnsi="Times" w:cs="Times"/>
          <w:sz w:val="22"/>
          <w:sz-cs w:val="22"/>
          <w:spacing w:val="0"/>
          <w:color w:val="00000A"/>
        </w:rPr>
        <w:t xml:space="preserve">Post: zip file.</w:t>
      </w:r>
    </w:p>
    <w:p>
      <w:pPr>
        <w:spacing w:after="160"/>
      </w:pPr>
      <w:r>
        <w:rPr>
          <w:rFonts w:ascii="Times" w:hAnsi="Times" w:cs="Times"/>
          <w:sz w:val="22"/>
          <w:sz-cs w:val="22"/>
          <w:spacing w:val="0"/>
          <w:color w:val="00000A"/>
        </w:rPr>
        <w:t xml:space="preserve">Link to GEM website.</w:t>
      </w:r>
    </w:p>
    <w:p>
      <w:pPr>
        <w:spacing w:after="160"/>
      </w:pPr>
      <w:r>
        <w:rPr>
          <w:rFonts w:ascii="Times" w:hAnsi="Times" w:cs="Times"/>
          <w:sz w:val="22"/>
          <w:sz-cs w:val="22"/>
          <w:b/>
          <w:spacing w:val="0"/>
          <w:color w:val="00000A"/>
        </w:rPr>
        <w:t xml:space="preserve">R Statistics</w:t>
      </w:r>
    </w:p>
    <w:p>
      <w:pPr>
        <w:spacing w:after="160"/>
      </w:pPr>
      <w:r>
        <w:rPr>
          <w:rFonts w:ascii="Times" w:hAnsi="Times" w:cs="Times"/>
          <w:sz w:val="22"/>
          <w:sz-cs w:val="22"/>
          <w:spacing w:val="0"/>
          <w:color w:val="00000A"/>
        </w:rPr>
        <w:t xml:space="preserve">Cooperated with Zhujun Chen ’13 to generate data visualization to study the impact of statutory tax rate on foreign direct investment (FDI).</w:t>
      </w:r>
    </w:p>
    <w:p>
      <w:pPr>
        <w:spacing w:after="160"/>
      </w:pPr>
      <w:r>
        <w:rPr>
          <w:rFonts w:ascii="Times" w:hAnsi="Times" w:cs="Times"/>
          <w:sz w:val="22"/>
          <w:sz-cs w:val="22"/>
          <w:spacing w:val="0"/>
          <w:color w:val="00000A"/>
        </w:rPr>
        <w:t xml:space="preserve">Post data set, R code, video.</w:t>
      </w:r>
    </w:p>
    <w:p>
      <w:pPr>
        <w:spacing w:after="160"/>
      </w:pPr>
      <w:r>
        <w:rPr>
          <w:rFonts w:ascii="Times" w:hAnsi="Times" w:cs="Times"/>
          <w:sz w:val="22"/>
          <w:sz-cs w:val="22"/>
          <w:spacing w:val="0"/>
          <w:color w:val="00000A"/>
        </w:rPr>
        <w:t xml:space="preserve">Reference to: </w:t>
      </w:r>
      <w:r>
        <w:rPr>
          <w:rFonts w:ascii="Times" w:hAnsi="Times" w:cs="Times"/>
          <w:sz w:val="22"/>
          <w:sz-cs w:val="22"/>
          <w:u w:val="single"/>
          <w:spacing w:val="0"/>
          <w:color w:val="0000FF"/>
        </w:rPr>
        <w:t xml:space="preserve">http://web.grinnell.edu/individuals/kuipers/stat2labs/Animated.html</w:t>
      </w:r>
    </w:p>
    <w:p>
      <w:pPr>
        <w:spacing w:after="160"/>
      </w:pPr>
      <w:r>
        <w:rPr>
          <w:rFonts w:ascii="Times" w:hAnsi="Times" w:cs="Times"/>
          <w:sz w:val="22"/>
          <w:sz-cs w:val="22"/>
          <w:u w:val="single"/>
          <w:spacing w:val="0"/>
          <w:color w:val="0000FF"/>
        </w:rPr>
        <w:t xml:space="preserve"/>
      </w:r>
    </w:p>
    <w:p>
      <w:pPr>
        <w:spacing w:after="160"/>
      </w:pPr>
      <w:r>
        <w:rPr>
          <w:rFonts w:ascii="Times" w:hAnsi="Times" w:cs="Times"/>
          <w:sz w:val="22"/>
          <w:sz-cs w:val="22"/>
          <w:u w:val="single"/>
          <w:spacing w:val="0"/>
          <w:color w:val="0000FF"/>
        </w:rPr>
        <w:t xml:space="preserve"/>
      </w:r>
    </w:p>
    <w:p>
      <w:pPr>
        <w:spacing w:after="160"/>
      </w:pPr>
      <w:r>
        <w:rPr>
          <w:rFonts w:ascii="Times" w:hAnsi="Times" w:cs="Times"/>
          <w:sz w:val="22"/>
          <w:sz-cs w:val="22"/>
          <w:u w:val="single"/>
          <w:spacing w:val="0"/>
          <w:color w:val="0000FF"/>
        </w:rPr>
        <w:t xml:space="preserve"/>
      </w:r>
    </w:p>
    <w:p>
      <w:pPr>
        <w:spacing w:after="160"/>
      </w:pPr>
      <w:r>
        <w:rPr>
          <w:rFonts w:ascii="Times" w:hAnsi="Times" w:cs="Times"/>
          <w:sz w:val="22"/>
          <w:sz-cs w:val="22"/>
          <w:u w:val="single"/>
          <w:spacing w:val="0"/>
          <w:color w:val="0000FF"/>
        </w:rPr>
        <w:t xml:space="preserve"/>
      </w:r>
    </w:p>
    <w:p>
      <w:pPr>
        <w:spacing w:after="160"/>
      </w:pPr>
      <w:r>
        <w:rPr>
          <w:rFonts w:ascii="Times" w:hAnsi="Times" w:cs="Times"/>
          <w:sz w:val="22"/>
          <w:sz-cs w:val="22"/>
          <w:b/>
          <w:spacing w:val="0"/>
          <w:color w:val="00000A"/>
        </w:rPr>
        <w:t xml:space="preserve">III. Web development</w:t>
      </w:r>
    </w:p>
    <w:p>
      <w:pPr>
        <w:spacing w:after="160"/>
      </w:pPr>
      <w:r>
        <w:rPr>
          <w:rFonts w:ascii="Times" w:hAnsi="Times" w:cs="Times"/>
          <w:sz w:val="22"/>
          <w:sz-cs w:val="22"/>
          <w:b/>
          <w:spacing w:val="0"/>
          <w:color w:val="00000A"/>
        </w:rPr>
        <w:t xml:space="preserve">HTML</w:t>
      </w:r>
      <w:r>
        <w:rPr>
          <w:rFonts w:ascii="Times" w:hAnsi="Times" w:cs="Times"/>
          <w:sz w:val="22"/>
          <w:sz-cs w:val="22"/>
          <w:spacing w:val="0"/>
          <w:color w:val="00000A"/>
        </w:rPr>
        <w:t xml:space="preserve">: simple HTML page</w:t>
      </w:r>
    </w:p>
    <w:p>
      <w:pPr>
        <w:spacing w:after="160"/>
      </w:pPr>
      <w:r>
        <w:rPr>
          <w:rFonts w:ascii="Times" w:hAnsi="Times" w:cs="Times"/>
          <w:sz w:val="22"/>
          <w:sz-cs w:val="22"/>
          <w:b/>
          <w:spacing w:val="0"/>
          <w:color w:val="00000A"/>
        </w:rPr>
        <w:t xml:space="preserve">CSS</w:t>
      </w:r>
      <w:r>
        <w:rPr>
          <w:rFonts w:ascii="Times" w:hAnsi="Times" w:cs="Times"/>
          <w:sz w:val="22"/>
          <w:sz-cs w:val="22"/>
          <w:spacing w:val="0"/>
          <w:color w:val="00000A"/>
        </w:rPr>
        <w:t xml:space="preserve">: simple CSS layout</w:t>
      </w:r>
    </w:p>
    <w:p>
      <w:pPr>
        <w:spacing w:after="160"/>
      </w:pPr>
      <w:r>
        <w:rPr>
          <w:rFonts w:ascii="Times" w:hAnsi="Times" w:cs="Times"/>
          <w:sz w:val="22"/>
          <w:sz-cs w:val="22"/>
          <w:b/>
          <w:spacing w:val="0"/>
          <w:color w:val="00000A"/>
        </w:rPr>
        <w:t xml:space="preserve">Javascript</w:t>
      </w:r>
    </w:p>
    <w:p>
      <w:pPr>
        <w:spacing w:after="160"/>
      </w:pPr>
      <w:r>
        <w:rPr>
          <w:rFonts w:ascii="Times" w:hAnsi="Times" w:cs="Times"/>
          <w:sz w:val="22"/>
          <w:sz-cs w:val="22"/>
          <w:b/>
          <w:spacing w:val="0"/>
          <w:color w:val="00000A"/>
        </w:rPr>
        <w:t xml:space="preserve">About: Anh Mai Bui</w:t>
      </w:r>
    </w:p>
    <w:p>
      <w:pPr>
        <w:spacing w:after="160"/>
      </w:pPr>
      <w:r>
        <w:rPr>
          <w:rFonts w:ascii="Times" w:hAnsi="Times" w:cs="Times"/>
          <w:sz w:val="22"/>
          <w:sz-cs w:val="22"/>
          <w:b/>
          <w:spacing w:val="0"/>
          <w:color w:val="00000A"/>
        </w:rPr>
        <w:t xml:space="preserve">Information liked in resume and LinkedIn.</w:t>
      </w:r>
    </w:p>
    <w:p>
      <w:pPr>
        <w:spacing w:after="160"/>
      </w:pPr>
      <w:r>
        <w:rPr>
          <w:rFonts w:ascii="Times" w:hAnsi="Times" w:cs="Times"/>
          <w:sz w:val="22"/>
          <w:sz-cs w:val="22"/>
          <w:b/>
          <w:spacing w:val="0"/>
          <w:color w:val="00000A"/>
        </w:rPr>
        <w:t xml:space="preserve"/>
      </w:r>
    </w:p>
    <w:p>
      <w:pPr>
        <w:spacing w:after="160"/>
      </w:pPr>
      <w:r>
        <w:rPr>
          <w:rFonts w:ascii="Times" w:hAnsi="Times" w:cs="Times"/>
          <w:sz w:val="22"/>
          <w:sz-cs w:val="22"/>
          <w:b/>
          <w:spacing w:val="0"/>
          <w:color w:val="00000A"/>
        </w:rPr>
        <w:t xml:space="preserve">Things need to do: Closing lines responsive, make text center with responsive, add responsive lines in all pages, add Excel PDF Word Youtube symbols, add Email me box using Bootstrap.</w:t>
      </w:r>
    </w:p>
    <w:p>
      <w:pPr>
        <w:spacing w:after="160"/>
      </w:pPr>
      <w:r>
        <w:rPr>
          <w:rFonts w:ascii="Times" w:hAnsi="Times" w:cs="Times"/>
          <w:sz w:val="22"/>
          <w:sz-cs w:val="22"/>
          <w:b/>
          <w:spacing w:val="0"/>
          <w:color w:val="00000A"/>
        </w:rPr>
        <w:t xml:space="preserve">Wufoo: to build email.</w:t>
      </w:r>
    </w:p>
    <w:p>
      <w:pPr>
        <w:spacing w:after="160"/>
      </w:pPr>
      <w:r>
        <w:rPr>
          <w:rFonts w:ascii="Times" w:hAnsi="Times" w:cs="Times"/>
          <w:sz w:val="22"/>
          <w:sz-cs w:val="22"/>
          <w:b/>
          <w:spacing w:val="0"/>
          <w:color w:val="00000A"/>
        </w:rPr>
        <w:t xml:space="preserve">Data Analysis: use bootstrap to put picture to the right in big screen, and current account in small screen.</w:t>
      </w:r>
    </w:p>
    <w:p>
      <w:pPr>
        <w:spacing w:after="160"/>
      </w:pPr>
      <w:r>
        <w:rPr>
          <w:rFonts w:ascii="Times" w:hAnsi="Times" w:cs="Times"/>
          <w:sz w:val="22"/>
          <w:sz-cs w:val="22"/>
          <w:b/>
          <w:spacing w:val="0"/>
          <w:color w:val="00000A"/>
        </w:rPr>
        <w:t xml:space="preserve">Bigger gap in each big section.</w:t>
      </w:r>
    </w:p>
    <w:p>
      <w:pPr>
        <w:spacing w:after="160"/>
      </w:pPr>
      <w:r>
        <w:rPr>
          <w:rFonts w:ascii="Times" w:hAnsi="Times" w:cs="Times"/>
          <w:sz w:val="22"/>
          <w:sz-cs w:val="22"/>
          <w:b/>
          <w:spacing w:val="0"/>
          <w:color w:val="00000A"/>
        </w:rPr>
        <w:t xml:space="preserve"/>
      </w:r>
    </w:p>
    <w:p>
      <w:pPr>
        <w:spacing w:after="160"/>
      </w:pPr>
      <w:r>
        <w:rPr>
          <w:rFonts w:ascii="Times" w:hAnsi="Times" w:cs="Times"/>
          <w:sz w:val="22"/>
          <w:sz-cs w:val="22"/>
          <w:b/>
          <w:spacing w:val="0"/>
          <w:color w:val="00000A"/>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